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C04" w:rsidRDefault="00E15C04" w:rsidP="00E15C0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E15C04" w:rsidRDefault="00E15C04" w:rsidP="00E15C0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E15C04" w:rsidRDefault="00E15C04" w:rsidP="00E15C0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E15C04" w:rsidRDefault="00E15C04" w:rsidP="00E15C0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E15C04" w:rsidRDefault="00E15C04" w:rsidP="00E15C0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77FCD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2016 г. №</w:t>
      </w:r>
      <w:r w:rsidR="00377FCD">
        <w:rPr>
          <w:rFonts w:ascii="Times New Roman" w:hAnsi="Times New Roman"/>
          <w:sz w:val="28"/>
          <w:szCs w:val="28"/>
        </w:rPr>
        <w:t>___</w:t>
      </w:r>
    </w:p>
    <w:p w:rsidR="00B73E6E" w:rsidRDefault="00B73E6E" w:rsidP="00E15C04">
      <w:pPr>
        <w:pStyle w:val="Default"/>
        <w:jc w:val="center"/>
        <w:rPr>
          <w:bCs/>
          <w:caps/>
          <w:sz w:val="28"/>
          <w:szCs w:val="28"/>
        </w:rPr>
      </w:pPr>
    </w:p>
    <w:p w:rsidR="00B73E6E" w:rsidRDefault="00B73E6E" w:rsidP="00E15C04">
      <w:pPr>
        <w:pStyle w:val="Default"/>
        <w:jc w:val="center"/>
        <w:rPr>
          <w:bCs/>
          <w:caps/>
          <w:sz w:val="28"/>
          <w:szCs w:val="28"/>
        </w:rPr>
      </w:pPr>
    </w:p>
    <w:p w:rsidR="00E0018C" w:rsidRPr="00E0018C" w:rsidRDefault="00377FCD" w:rsidP="00B73E6E">
      <w:pPr>
        <w:pStyle w:val="Default"/>
        <w:jc w:val="center"/>
        <w:rPr>
          <w:caps/>
          <w:sz w:val="28"/>
          <w:szCs w:val="28"/>
        </w:rPr>
      </w:pPr>
      <w:r>
        <w:rPr>
          <w:bCs/>
          <w:caps/>
          <w:sz w:val="28"/>
          <w:szCs w:val="28"/>
        </w:rPr>
        <w:t>П О Р Я Д О К</w:t>
      </w:r>
    </w:p>
    <w:p w:rsidR="00E0018C" w:rsidRPr="00E0018C" w:rsidRDefault="00E0018C" w:rsidP="00B73E6E">
      <w:pPr>
        <w:pStyle w:val="Default"/>
        <w:jc w:val="center"/>
        <w:rPr>
          <w:bCs/>
          <w:sz w:val="28"/>
          <w:szCs w:val="28"/>
        </w:rPr>
      </w:pPr>
      <w:r w:rsidRPr="00E0018C">
        <w:rPr>
          <w:bCs/>
          <w:sz w:val="28"/>
          <w:szCs w:val="28"/>
        </w:rPr>
        <w:t>сопровождения инвестиционных проектов</w:t>
      </w:r>
    </w:p>
    <w:p w:rsidR="00E0018C" w:rsidRPr="00E0018C" w:rsidRDefault="00E0018C" w:rsidP="00B73E6E">
      <w:pPr>
        <w:pStyle w:val="Default"/>
        <w:jc w:val="center"/>
        <w:rPr>
          <w:sz w:val="28"/>
          <w:szCs w:val="28"/>
        </w:rPr>
      </w:pPr>
      <w:r w:rsidRPr="00E0018C">
        <w:rPr>
          <w:bCs/>
          <w:sz w:val="28"/>
          <w:szCs w:val="28"/>
        </w:rPr>
        <w:t>по принципу «единого окна» на территории города Георгиевска</w:t>
      </w:r>
    </w:p>
    <w:p w:rsidR="00E0018C" w:rsidRPr="00E0018C" w:rsidRDefault="00E0018C" w:rsidP="00B73E6E">
      <w:pPr>
        <w:pStyle w:val="Default"/>
        <w:jc w:val="both"/>
        <w:rPr>
          <w:bCs/>
          <w:sz w:val="28"/>
          <w:szCs w:val="28"/>
        </w:rPr>
      </w:pPr>
    </w:p>
    <w:p w:rsidR="00E0018C" w:rsidRPr="00BC6E19" w:rsidRDefault="00377FCD" w:rsidP="00377FCD">
      <w:pPr>
        <w:pStyle w:val="11"/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1. </w:t>
      </w:r>
      <w:r w:rsidR="00E0018C" w:rsidRPr="00BC6E1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Общие положения</w:t>
      </w:r>
    </w:p>
    <w:p w:rsidR="002C1A56" w:rsidRPr="00E0018C" w:rsidRDefault="002C1A56" w:rsidP="00B73E6E">
      <w:pPr>
        <w:pStyle w:val="Default"/>
        <w:ind w:left="1637"/>
        <w:jc w:val="center"/>
        <w:rPr>
          <w:bCs/>
          <w:sz w:val="28"/>
          <w:szCs w:val="28"/>
        </w:rPr>
      </w:pPr>
    </w:p>
    <w:p w:rsidR="00A04B38" w:rsidRPr="00A04B38" w:rsidRDefault="00377FCD" w:rsidP="00635DBB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1.1. Настоящий Порядок  </w:t>
      </w:r>
      <w:r w:rsidR="00BB27B2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сопровождения инвест</w:t>
      </w:r>
      <w:r w:rsidR="00E0018C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иционных проектов по принципу «единого</w:t>
      </w:r>
      <w:r w:rsidR="00BB27B2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окна» 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территории города Георгиевска </w:t>
      </w:r>
      <w:r w:rsidR="00BB27B2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(далее –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Порядок</w:t>
      </w:r>
      <w:r w:rsidR="00BB27B2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) 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разработан в соответствии с</w:t>
      </w:r>
      <w:r w:rsidR="00BB27B2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требованиями 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Стандарт</w:t>
      </w:r>
      <w:r w:rsidR="00BB27B2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деятельности органов и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полнительной власти субъекта Российской Федерации по обеспечению благ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приятного ин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вестиционного климата в регионе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утвержденного решением н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блюдательного совета </w:t>
      </w:r>
      <w:r w:rsidR="00635DB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Автономной некоммерческой организацией 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«Агентство стратегических инициатив по продвижению новых проектов» от 03.05.2012 г. протокол № 2,</w:t>
      </w:r>
      <w:r w:rsidR="009F4CF2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Указом Президента Российской Федерации от 10 сентября 2012 года №</w:t>
      </w:r>
      <w:r w:rsidR="00635DB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1276 «Об оценке эффективности</w:t>
      </w:r>
      <w:r w:rsidR="009269AA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деятельности руководителей фед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ральных органов исполнительной власти и высших должностных</w:t>
      </w:r>
      <w:r w:rsidR="009269AA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лиц (руков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дителей высших исполнительных органов государственной власти) субъектов Российской Федерации по созданию благоприятных условий ведения предпр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нимательской деятельности», 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</w:t>
      </w:r>
      <w:r w:rsidR="009E08D7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аспоряжением Правительства Российской Фед</w:t>
      </w:r>
      <w:r w:rsidR="009E08D7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9E08D7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рации  от 10 апреля 2014 года </w:t>
      </w:r>
      <w:r w:rsidR="00635DB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E08D7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 570-р</w:t>
      </w:r>
      <w:r w:rsidR="002C1A56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«Об утверждении перечней показателей оценки эффективности деятельности и методик определения целевых значений показателей оценки эффективности деятельности руководителей органов и</w:t>
      </w:r>
      <w:r w:rsidR="002C1A56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</w:t>
      </w:r>
      <w:r w:rsidR="002C1A56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полнительной власти по созданию благоприятных условий ведения предприн</w:t>
      </w:r>
      <w:r w:rsidR="002C1A56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C1A56" w:rsidRPr="002C1A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мательской деятельности (до 2018 года)»,  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</w:t>
      </w:r>
      <w:r w:rsidR="00A04B38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остановлени</w:t>
      </w:r>
      <w:r w:rsidR="00A04B3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ем</w:t>
      </w:r>
      <w:r w:rsidR="00A04B38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04B3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администрации г</w:t>
      </w:r>
      <w:r w:rsidR="00A04B3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A04B3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рода Георгиевска </w:t>
      </w:r>
      <w:r w:rsidR="00A04B38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от 21 мая 2015 г. № 677 «Об утверждении Инвестиционной стратегии города Георгиевска до </w:t>
      </w:r>
      <w:r w:rsidR="00A04B3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2020 года».</w:t>
      </w:r>
    </w:p>
    <w:p w:rsidR="002E0555" w:rsidRPr="008425B5" w:rsidRDefault="0025013C" w:rsidP="0025013C">
      <w:pPr>
        <w:pStyle w:val="11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1.2.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рядок 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регулируют отношения, возникающие в ходе подготовки и реализации инвестиционных проектов на территории </w:t>
      </w:r>
      <w:r w:rsidR="00481251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Георгиевска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н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правлены на унификацию процедуры взаимодействия инвесторов с 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админис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рацией города Георгиевска и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исполнительными органами государственной власти, снижение административных барьеров при реализации инвестиционных проектов на территории </w:t>
      </w:r>
      <w:r w:rsidR="00481251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города Георгиевска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принципу «</w:t>
      </w:r>
      <w:r w:rsidR="00635DB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единого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окна».</w:t>
      </w:r>
    </w:p>
    <w:p w:rsidR="002E0555" w:rsidRPr="008425B5" w:rsidRDefault="0025013C" w:rsidP="0025013C">
      <w:pPr>
        <w:pStyle w:val="11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1.3.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Основные принципы отношений, связанных с сопровождением 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вестиционных проектов по принципу «</w:t>
      </w:r>
      <w:r w:rsidR="00635DB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единого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окна»:</w:t>
      </w:r>
    </w:p>
    <w:p w:rsidR="002E0555" w:rsidRPr="008425B5" w:rsidRDefault="002E0555" w:rsidP="00B73E6E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добровольное применение принципа «</w:t>
      </w:r>
      <w:r w:rsidR="00635DB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единого 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окна»;</w:t>
      </w:r>
    </w:p>
    <w:p w:rsidR="002E0555" w:rsidRPr="008425B5" w:rsidRDefault="002E0555" w:rsidP="00B73E6E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обеспечение равенства прав и законных интересов всех заявителей инв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стиционных проектов;</w:t>
      </w:r>
    </w:p>
    <w:p w:rsidR="002E0555" w:rsidRPr="008425B5" w:rsidRDefault="002E0555" w:rsidP="00B73E6E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установление единого перечня документов, необходимых для инициир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вания процедуры сопровождения инвестиционного проекта;</w:t>
      </w:r>
    </w:p>
    <w:p w:rsidR="002E0555" w:rsidRPr="008425B5" w:rsidRDefault="002E0555" w:rsidP="00B73E6E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прозрачность процедуры взаимодействия по сопровождению инвестиц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онных проектов;</w:t>
      </w:r>
    </w:p>
    <w:p w:rsidR="002E0555" w:rsidRPr="008425B5" w:rsidRDefault="002E0555" w:rsidP="00B73E6E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ответственность должностных лиц уполномоченного органа за наруш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ние положений, установленных </w:t>
      </w:r>
      <w:r w:rsidR="00250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Порядком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E0555" w:rsidRPr="008425B5" w:rsidRDefault="0025013C" w:rsidP="0025013C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1.4. 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полномоченным 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органом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проведение государственной полит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ки в сфере инвестиционной деятельности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территории города Георгиевска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2E0555" w:rsidRPr="0057320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является 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7C2ECE" w:rsidRPr="0057320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тдел муниципального контроля и регулирования транспортных услуг населению администрации города Георгиевска</w:t>
      </w:r>
      <w:r w:rsidR="002E0555" w:rsidRPr="0057320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(далее – </w:t>
      </w:r>
      <w:r w:rsidR="00273BC4" w:rsidRPr="0057320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2E0555" w:rsidRPr="0057320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полномоченный о</w:t>
      </w:r>
      <w:r w:rsidR="002E0555" w:rsidRPr="0057320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</w:t>
      </w:r>
      <w:r w:rsidR="002E0555" w:rsidRPr="0057320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ган), осуществляющий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реализацию единого механизма работы с инвесторами в </w:t>
      </w:r>
      <w:r w:rsidR="007C2ECE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городе Георгиевске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 При необходимости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для обеспечения сопровождения 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вестиционных проектов 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полномоченный орган взаимодействует с другими 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структурными подразделениями администрации города, Думой города</w:t>
      </w:r>
      <w:r w:rsidR="00B4459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Георг</w:t>
      </w:r>
      <w:r w:rsidR="00B4459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B4459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евска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территориальными органами федеральных органов исполнительной вл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сти, а также учреждениями и организациями, независимо от организационно-правовой формы, участвующи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реализации 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механизма комплексного реш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ния задач в сфере инвестиционной политики в городе Георгиевске.</w:t>
      </w:r>
    </w:p>
    <w:p w:rsidR="007C2ECE" w:rsidRPr="008425B5" w:rsidRDefault="007C2ECE" w:rsidP="00B73E6E">
      <w:pPr>
        <w:pStyle w:val="11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2E0555" w:rsidRPr="008425B5" w:rsidRDefault="0025013C" w:rsidP="00327EAD">
      <w:pPr>
        <w:pStyle w:val="11"/>
        <w:shd w:val="clear" w:color="auto" w:fill="FFFFFF"/>
        <w:spacing w:after="0" w:line="240" w:lineRule="auto"/>
        <w:ind w:left="127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Основные понятия, используемые в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Порядке</w:t>
      </w:r>
    </w:p>
    <w:p w:rsidR="007C2ECE" w:rsidRPr="008425B5" w:rsidRDefault="007C2ECE" w:rsidP="00327EAD">
      <w:pPr>
        <w:pStyle w:val="11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2E0555" w:rsidRPr="008425B5" w:rsidRDefault="007D3DDD" w:rsidP="007D3DDD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2.1.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Участники  – 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полномоченн</w:t>
      </w:r>
      <w:r w:rsidR="007C2ECE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ый орган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; 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структурные подразделения администрации города в рамках своей компетенции</w:t>
      </w:r>
      <w:r w:rsidR="00E627B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территориальные органы федеральны</w:t>
      </w:r>
      <w:r w:rsidR="007C2ECE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х органов исполнительной власти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 учреждения и организации, н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зависимо от организационно-правовой формы, участвующи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реализации и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вестиционной политики в городе Георгиевске.</w:t>
      </w:r>
    </w:p>
    <w:p w:rsidR="002E0555" w:rsidRPr="008425B5" w:rsidRDefault="007D3DDD" w:rsidP="007D3DDD">
      <w:pPr>
        <w:pStyle w:val="11"/>
        <w:shd w:val="clear" w:color="auto" w:fill="FFFFFF"/>
        <w:spacing w:after="0" w:line="240" w:lineRule="auto"/>
        <w:ind w:left="142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2.2.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Инвестиционный проект – обоснование экономической целесоо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разности, объема и сроков осуществления инвестиций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а также описание пра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тических действий по осуществлению инвестиций</w:t>
      </w:r>
      <w:r w:rsidR="00997DC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2130C" w:rsidRPr="008425B5" w:rsidRDefault="007D3DDD" w:rsidP="007D3DDD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2.3. 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Уполномоченный орган – 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структурное подразделение администр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ции города, осуществляющее 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реализацию государственной политики в сфере поддержки субъектов инвестиционной деятельности, планирующих к реализ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ции и (или) реализующих </w:t>
      </w:r>
      <w:r w:rsidR="0016041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нвестиционные проекты на территории </w:t>
      </w:r>
      <w:r w:rsidR="006377E9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</w:t>
      </w:r>
      <w:r w:rsidR="00997DC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D21A6D" w:rsidRPr="008425B5" w:rsidRDefault="00997DC5" w:rsidP="00997DC5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2.4. </w:t>
      </w:r>
      <w:r w:rsidR="00D21A6D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Уполномоченная организация – организация, которой Правительс</w:t>
      </w:r>
      <w:r w:rsidR="00D21A6D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</w:t>
      </w:r>
      <w:r w:rsidR="00D21A6D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вом Ставропольского края переданы определенные полномочия в сфере сопр</w:t>
      </w:r>
      <w:r w:rsidR="00D21A6D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D21A6D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вождения инвестиционной деятельности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E0555" w:rsidRPr="008425B5" w:rsidRDefault="00997DC5" w:rsidP="00997DC5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2.5.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Инициатор инвестиционного проекта  – 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физическое или юридич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ское лицо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обративш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ее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ся с предложением о реализации </w:t>
      </w:r>
      <w:r w:rsidR="0016041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нвестиционного пр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екта на территории </w:t>
      </w:r>
      <w:r w:rsidR="00FE369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Георгиевска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160415" w:rsidRPr="008425B5" w:rsidRDefault="00997DC5" w:rsidP="00997DC5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2.6. </w:t>
      </w:r>
      <w:r w:rsidR="0016041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Инвестор – субъект инвестиционной деятельности, осуществля</w:t>
      </w:r>
      <w:r w:rsidR="0016041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="0016041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щий вложение собственных, заемных или привлеченных средств в соответс</w:t>
      </w:r>
      <w:r w:rsidR="0016041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</w:t>
      </w:r>
      <w:r w:rsidR="0016041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вии с законодательством Российской Федерации и </w:t>
      </w:r>
      <w:r w:rsidR="00FE369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Ставропольского края</w:t>
      </w:r>
      <w:r w:rsidR="0016041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обеспечивающий их целевое  использование.</w:t>
      </w:r>
    </w:p>
    <w:p w:rsidR="002E0555" w:rsidRPr="008425B5" w:rsidRDefault="00997DC5" w:rsidP="00997DC5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2.7.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Сопровождение инвестиционного проекта – деятельность </w:t>
      </w:r>
      <w:r w:rsidR="0016041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полн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моченно</w:t>
      </w:r>
      <w:r w:rsidR="00FE369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</w:t>
      </w:r>
      <w:r w:rsid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E369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органа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направленная на организацию успешной реализации ин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циатором </w:t>
      </w:r>
      <w:r w:rsidR="0016041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нвестиционного проекта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2130C" w:rsidRPr="008425B5" w:rsidRDefault="00997DC5" w:rsidP="00997DC5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2.8. 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Принцип «</w:t>
      </w:r>
      <w:r w:rsidR="00B4459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единого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окна» – осуществление сопровождения </w:t>
      </w:r>
      <w:r w:rsidR="0016041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ционного проекта </w:t>
      </w:r>
      <w:r w:rsidR="0016041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полномоченным органом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E0555" w:rsidRPr="008425B5" w:rsidRDefault="00997DC5" w:rsidP="00997DC5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2.9. </w:t>
      </w:r>
      <w:r w:rsidR="009473F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Институты развития </w:t>
      </w:r>
      <w:r w:rsidR="009473F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организации, ориентированные на поддержку малого и среднего бизнеса, стимулирование экспорта, развитие передовых те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х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нологий, а также международного инвестиционного сотрудничества</w:t>
      </w:r>
      <w:r w:rsidR="009473F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E0555" w:rsidRPr="008425B5" w:rsidRDefault="009473F5" w:rsidP="009473F5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2.10. 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Протокол о намерениях – соглашение между У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полномоченн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ым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ган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ом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Инициатором инвестиционного проекта,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определяющ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ее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права, обяза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ности и ответственность сторон, а также порядок  и условия оказания практич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ской помощи </w:t>
      </w:r>
      <w:r w:rsidR="0016041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нициатору инвестиционного проекта н</w:t>
      </w:r>
      <w:r w:rsidR="0002130C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а территории </w:t>
      </w:r>
      <w:r w:rsidR="00D21A6D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Г</w:t>
      </w:r>
      <w:r w:rsidR="00D21A6D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D21A6D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оргиевска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BF219F" w:rsidRDefault="009473F5" w:rsidP="009473F5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2.11. </w:t>
      </w:r>
      <w:r w:rsidR="0002130C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Инвестиционный совет – </w:t>
      </w:r>
      <w:r w:rsidR="00D16490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Совет по улучшению инвестиционного климата в городе Георгиевске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сформированный на основании </w:t>
      </w:r>
      <w:r w:rsidR="00E627B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</w:t>
      </w:r>
      <w:r w:rsidR="00D16490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остановлени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</w:t>
      </w:r>
      <w:r w:rsidR="00D16490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администрации города Георгиевска</w:t>
      </w:r>
      <w:r w:rsidR="00BF21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AF2116" w:rsidRDefault="00AF2116" w:rsidP="009473F5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2.12. Объекты Инвестиционного проекта – объекты инфраструктуры для реализации Инвестиционного проекта. </w:t>
      </w:r>
    </w:p>
    <w:p w:rsidR="009C66BA" w:rsidRPr="008425B5" w:rsidRDefault="009C66BA" w:rsidP="00B73E6E">
      <w:pPr>
        <w:pStyle w:val="11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9473F5" w:rsidRDefault="009473F5" w:rsidP="00327EAD">
      <w:pPr>
        <w:pStyle w:val="11"/>
        <w:shd w:val="clear" w:color="auto" w:fill="FFFFFF"/>
        <w:spacing w:after="0" w:line="240" w:lineRule="auto"/>
        <w:ind w:left="127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3.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Механизм взаимодействия </w:t>
      </w:r>
      <w:r w:rsidR="00C64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Уполномоченного органа</w:t>
      </w:r>
    </w:p>
    <w:p w:rsidR="002E0555" w:rsidRPr="008425B5" w:rsidRDefault="00C6429B" w:rsidP="00327EAD">
      <w:pPr>
        <w:pStyle w:val="11"/>
        <w:shd w:val="clear" w:color="auto" w:fill="FFFFFF"/>
        <w:spacing w:after="0" w:line="240" w:lineRule="auto"/>
        <w:ind w:left="127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нвесторами</w:t>
      </w:r>
    </w:p>
    <w:p w:rsidR="002E0555" w:rsidRPr="008425B5" w:rsidRDefault="002E0555" w:rsidP="00327EAD">
      <w:pPr>
        <w:pStyle w:val="11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2E0555" w:rsidRDefault="009473F5" w:rsidP="009473F5">
      <w:pPr>
        <w:pStyle w:val="11"/>
        <w:shd w:val="clear" w:color="auto" w:fill="FFFFFF"/>
        <w:tabs>
          <w:tab w:val="left" w:pos="-7655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3.1.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целях комплексного решения задач в сфере инвестиционной пол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тики 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городе</w:t>
      </w:r>
      <w:r w:rsidR="00D1382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Георгиевск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применяется механизм взаимодействия </w:t>
      </w:r>
      <w:r w:rsidR="0064078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Уполном</w:t>
      </w:r>
      <w:r w:rsidR="0064078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64078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ченного органа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</w:t>
      </w:r>
      <w:r w:rsidR="00DC1D4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нвесторами</w:t>
      </w:r>
      <w:r w:rsidR="0064078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в том числе посредством </w:t>
      </w:r>
      <w:r w:rsidR="002E3721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Уполномоченных о</w:t>
      </w:r>
      <w:r w:rsidR="002E3721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</w:t>
      </w:r>
      <w:r w:rsidR="002E3721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ганизаций и действующих на территории </w:t>
      </w:r>
      <w:r w:rsidR="0064078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Ставропольского </w:t>
      </w:r>
      <w:r w:rsidR="002E3721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края Институтов развития</w:t>
      </w:r>
      <w:r w:rsidR="0064078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9269AA" w:rsidRPr="008425B5" w:rsidRDefault="009473F5" w:rsidP="009473F5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3.2. </w:t>
      </w:r>
      <w:r w:rsidR="009269AA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Вопросы привлечения инвестиций в экономику города рассматрив</w:t>
      </w:r>
      <w:r w:rsidR="009269AA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9269AA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ет Инвестиционный совет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E0555" w:rsidRPr="008425B5" w:rsidRDefault="00327EAD" w:rsidP="00327EAD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3.3. </w:t>
      </w:r>
      <w:r w:rsidR="0064078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Инвестиционный совет</w:t>
      </w:r>
      <w:r w:rsidR="005E2A43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формирует инвестиционную политику </w:t>
      </w:r>
      <w:r w:rsidR="0064078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</w:t>
      </w:r>
      <w:r w:rsidR="0064078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64078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да </w:t>
      </w:r>
      <w:r w:rsidR="00DC1D4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курирует деятельность </w:t>
      </w:r>
      <w:r w:rsidR="0064078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Уполномоченного органа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E0555" w:rsidRPr="008425B5" w:rsidRDefault="00327EAD" w:rsidP="00327EAD">
      <w:pPr>
        <w:pStyle w:val="11"/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3.4. </w:t>
      </w:r>
      <w:r w:rsidR="00F26A7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Уполномоченный орган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выполняет следующие группы задач:</w:t>
      </w:r>
    </w:p>
    <w:p w:rsidR="002E0555" w:rsidRPr="008425B5" w:rsidRDefault="002E0555" w:rsidP="00327EAD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осуществление предварительных перегово</w:t>
      </w:r>
      <w:r w:rsidR="00DC1D4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ров с И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нвесторами, взаим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действие с </w:t>
      </w:r>
      <w:r w:rsidR="00F26A7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представителями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F211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уполномоченных и заинтересованных в реализ</w:t>
      </w:r>
      <w:r w:rsidR="00AF211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AF211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ции Инвестиционных проектов лиц 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части привлечения инвестиций;</w:t>
      </w:r>
    </w:p>
    <w:p w:rsidR="002E0555" w:rsidRPr="008425B5" w:rsidRDefault="002E0555" w:rsidP="00327EAD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оказание содействия в развитии инженерной и логистической инфр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структуры на территории </w:t>
      </w:r>
      <w:r w:rsidR="00F26A7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а также индивидуальное сопровождение</w:t>
      </w:r>
      <w:r w:rsidR="00DC1D4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</w:t>
      </w:r>
      <w:r w:rsidR="00DC1D4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</w:t>
      </w:r>
      <w:r w:rsidR="00DC1D4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весторов при реализации И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нвестиционных проектов с целью быстрого разр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шения юридических и технических вопросов, возникающих при размещении нового производства на территории </w:t>
      </w:r>
      <w:r w:rsidR="00C642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2E0555" w:rsidRPr="008425B5" w:rsidRDefault="002E0555" w:rsidP="00327EAD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проведение консультаций на безвозмездной основе по различным в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просам, возникающим при реализации </w:t>
      </w:r>
      <w:r w:rsidR="00DC1D4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нвестиционных проектов, в т.ч. по юридическо</w:t>
      </w:r>
      <w:r w:rsidR="00F26A7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сопровождени</w:t>
      </w:r>
      <w:r w:rsidR="00F26A7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подбор</w:t>
      </w:r>
      <w:r w:rsidR="00F26A7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 персонала 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т.п.;</w:t>
      </w:r>
    </w:p>
    <w:p w:rsidR="002E0555" w:rsidRPr="008425B5" w:rsidRDefault="002E0555" w:rsidP="00327EAD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организация участия</w:t>
      </w:r>
      <w:r w:rsidR="00DC1D4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нвестора в международных, федеральных, реги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нальных программах развития предпринимательства, содействие в привлечении средств инвестиционных и венчурных фондов, бизнес-ангелов, </w:t>
      </w:r>
      <w:r w:rsidR="00DC1D4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нститутов ра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вития, частных инвесторов, кредитно-финансовых учреждений;</w:t>
      </w:r>
    </w:p>
    <w:p w:rsidR="002E0555" w:rsidRPr="008425B5" w:rsidRDefault="002E0555" w:rsidP="00327EAD">
      <w:pPr>
        <w:pStyle w:val="11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организацию взаимодействия </w:t>
      </w:r>
      <w:r w:rsidR="00DC1D4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нвестора с финансовыми институтами (банками, фондами и пр.) по вопросу финансирования </w:t>
      </w:r>
      <w:r w:rsidR="00DC1D4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нвестиционного прое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</w:t>
      </w:r>
      <w:r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та.</w:t>
      </w:r>
    </w:p>
    <w:p w:rsidR="002E0555" w:rsidRPr="008425B5" w:rsidRDefault="002E0555" w:rsidP="00B73E6E">
      <w:pPr>
        <w:pStyle w:val="11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2E0555" w:rsidRPr="008425B5" w:rsidRDefault="00327EAD" w:rsidP="00D722CE">
      <w:pPr>
        <w:pStyle w:val="11"/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4.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Основн</w:t>
      </w:r>
      <w:r w:rsidR="00DC1D4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ые требования, предъявляемые к Инвесторам и 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онным проектам</w:t>
      </w:r>
    </w:p>
    <w:p w:rsidR="002E0555" w:rsidRPr="008425B5" w:rsidRDefault="002E0555" w:rsidP="00B73E6E">
      <w:pPr>
        <w:pStyle w:val="11"/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2E0555" w:rsidRPr="008425B5" w:rsidRDefault="00D722CE" w:rsidP="00D722CE">
      <w:pPr>
        <w:pStyle w:val="11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4.1. </w:t>
      </w:r>
      <w:r w:rsidR="008E23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Инвесторы обязаны о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существ</w:t>
      </w:r>
      <w:r w:rsidR="008E23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лять деятельность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не противореч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щ</w:t>
      </w:r>
      <w:r w:rsidR="008E23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ую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законодательству Российской Федерации.</w:t>
      </w:r>
    </w:p>
    <w:p w:rsidR="00175F4E" w:rsidRPr="00175F4E" w:rsidRDefault="00D722CE" w:rsidP="00D722CE">
      <w:pPr>
        <w:pStyle w:val="11"/>
        <w:shd w:val="clear" w:color="auto" w:fill="FFFFFF"/>
        <w:spacing w:after="0" w:line="240" w:lineRule="auto"/>
        <w:ind w:left="142"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4.2. </w:t>
      </w:r>
      <w:r w:rsidR="002E0555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Инвестиционные проекты, планируемые к реализации на террит</w:t>
      </w:r>
      <w:r w:rsidR="002E0555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2E0555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рии </w:t>
      </w:r>
      <w:r w:rsidR="006836D7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Георгиевска</w:t>
      </w:r>
      <w:r w:rsidR="002E0555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должны </w:t>
      </w:r>
      <w:r w:rsidR="009269AA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соответствовать </w:t>
      </w:r>
      <w:r w:rsidR="002E0555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инвестиционным приорит</w:t>
      </w:r>
      <w:r w:rsidR="002E0555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2E0555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там </w:t>
      </w:r>
      <w:r w:rsidR="00AB04E8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</w:t>
      </w:r>
      <w:r w:rsidR="002E0555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указанным в </w:t>
      </w:r>
      <w:r w:rsidR="008E23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</w:t>
      </w:r>
      <w:r w:rsidR="00175F4E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остановлении </w:t>
      </w:r>
      <w:r w:rsidR="00A04B3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администрации города Георгиевска </w:t>
      </w:r>
      <w:r w:rsidR="00175F4E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 21 мая 2015 г. № 677 «Об утверждении Инвестиционной стратегии города Г</w:t>
      </w:r>
      <w:r w:rsidR="00175F4E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175F4E" w:rsidRPr="0017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оргиевска до 2020 года».</w:t>
      </w:r>
    </w:p>
    <w:p w:rsidR="00175F4E" w:rsidRPr="00F32A9A" w:rsidRDefault="00175F4E" w:rsidP="00B73E6E">
      <w:pPr>
        <w:pStyle w:val="11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2E0555" w:rsidRPr="008425B5" w:rsidRDefault="00D722CE" w:rsidP="00D722CE">
      <w:pPr>
        <w:pStyle w:val="11"/>
        <w:shd w:val="clear" w:color="auto" w:fill="FFFFFF"/>
        <w:spacing w:after="0" w:line="240" w:lineRule="auto"/>
        <w:ind w:left="127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5. 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Формы сопровождения </w:t>
      </w:r>
      <w:r w:rsidR="00DC1D42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8425B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нвестиционных проектов</w:t>
      </w:r>
    </w:p>
    <w:p w:rsidR="002E0555" w:rsidRPr="008425B5" w:rsidRDefault="002E0555" w:rsidP="00B73E6E">
      <w:pPr>
        <w:pStyle w:val="11"/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2E0555" w:rsidRPr="00E33279" w:rsidRDefault="00D722CE" w:rsidP="00D722CE">
      <w:pPr>
        <w:pStyle w:val="11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5.1. </w:t>
      </w:r>
      <w:r w:rsidR="00DC1D42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Сопровождение И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нвестиционных проектов, реализующихся и пл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нируемых к реализации на территории </w:t>
      </w:r>
      <w:r w:rsidR="00E33279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Георгиевска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может осущест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ляться в форме оказания консультационной, информационной, юридической, административной и орган</w:t>
      </w:r>
      <w:r w:rsidR="00DC1D42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изационной помощи И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нвестору, в т</w:t>
      </w:r>
      <w:r w:rsidR="00B4459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ом числе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8E23DD" w:rsidRDefault="002E0555" w:rsidP="00D722CE">
      <w:pPr>
        <w:pStyle w:val="11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рас</w:t>
      </w:r>
      <w:r w:rsidR="00DC1D42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смотрение письменных обращений И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нвесторов специалистами </w:t>
      </w:r>
      <w:r w:rsidR="00DC1D42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Уполномоченного органа и У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полномоченной организации с привлечением (при необходимости) специалистов </w:t>
      </w:r>
      <w:r w:rsidR="008E23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других структурных подразделений администр</w:t>
      </w:r>
      <w:r w:rsidR="008E23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8E23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ции города;</w:t>
      </w:r>
    </w:p>
    <w:p w:rsidR="002E0555" w:rsidRPr="00E33279" w:rsidRDefault="002E0555" w:rsidP="00D722CE">
      <w:pPr>
        <w:pStyle w:val="11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проведение встреч и совещаний с участием обратившихся </w:t>
      </w:r>
      <w:r w:rsidR="00DC1D42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нвесторов;</w:t>
      </w:r>
    </w:p>
    <w:p w:rsidR="002E0555" w:rsidRPr="00E33279" w:rsidRDefault="002E0555" w:rsidP="00D722CE">
      <w:pPr>
        <w:pStyle w:val="11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содействие </w:t>
      </w:r>
      <w:r w:rsidR="00DC1D42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нвесторам в разрешении вопросов, касающихся их вза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модействия с федеральными и региональными органами государственной вл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сти, органами местного самоуправления и инфраструктурными орга</w:t>
      </w:r>
      <w:r w:rsidR="00DC1D42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низациями, в рамках реализации И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нвестиционных проектов на территории </w:t>
      </w:r>
      <w:r w:rsidR="00E33279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Георг</w:t>
      </w:r>
      <w:r w:rsidR="00E33279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E33279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евска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2E0555" w:rsidRPr="00E33279" w:rsidRDefault="00DC1D42" w:rsidP="00D722CE">
      <w:pPr>
        <w:pStyle w:val="11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включение сведений об И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нвестиционных проектах, реализуемых и планируемых к реализации на территории</w:t>
      </w:r>
      <w:r w:rsidR="00E33279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города Георгиевска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соответс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вующие реестры, размещение данной информации в </w:t>
      </w:r>
      <w:r w:rsidR="00B4459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информационно-телекоммуникационной сети </w:t>
      </w:r>
      <w:r w:rsidR="001F7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нтернет</w:t>
      </w:r>
      <w:r w:rsidR="001F7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» 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официальном сайте города Георг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евска,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а также ведение указанных реестров с учетом политики конфиденциал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ь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ности;</w:t>
      </w:r>
    </w:p>
    <w:p w:rsidR="002E0555" w:rsidRPr="00E33279" w:rsidRDefault="002E0555" w:rsidP="00D722CE">
      <w:pPr>
        <w:pStyle w:val="11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содействие в организации презентационных мероприятий </w:t>
      </w:r>
      <w:r w:rsidR="00DC1D42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нвесторов и реализуемых ими </w:t>
      </w:r>
      <w:r w:rsidR="00DC1D42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нвестиционных проектов для представителей междунаро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ных, федеральных, региональных программ развития предпринимательства, 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инвестиционных и венчурных фондов, бизнес-ангелов, </w:t>
      </w:r>
      <w:r w:rsidR="00DC1D42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нститутов развития, частных инвесторов, кредитно-финансовых учреждений;</w:t>
      </w:r>
    </w:p>
    <w:p w:rsidR="004F45AA" w:rsidRPr="00E33279" w:rsidRDefault="004F45AA" w:rsidP="000E419C">
      <w:pPr>
        <w:pStyle w:val="11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поиск Инвесторов для реализации инвестиционных проектов, пост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пивших от Инициаторов инвестиционных проектов;</w:t>
      </w:r>
    </w:p>
    <w:p w:rsidR="00447482" w:rsidRPr="00E33279" w:rsidRDefault="00447482" w:rsidP="000E419C">
      <w:pPr>
        <w:pStyle w:val="11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предоставление Инвесторам, заинтересованным в реализации собс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венных Инвестиционных проектов на территории</w:t>
      </w:r>
      <w:r w:rsidR="00E33279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города Георгиевска</w:t>
      </w: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сводной информации в соответствии с их запросами, а также требуемых мер содействия в прохождении необходимых процедур и согласований;</w:t>
      </w:r>
    </w:p>
    <w:p w:rsidR="002E0555" w:rsidRPr="00E33279" w:rsidRDefault="002E0555" w:rsidP="000E419C">
      <w:pPr>
        <w:pStyle w:val="11"/>
        <w:shd w:val="clear" w:color="auto" w:fill="FFFFFF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иные формы в соответствии с законодательством.</w:t>
      </w:r>
    </w:p>
    <w:p w:rsidR="002E0555" w:rsidRPr="00E33279" w:rsidRDefault="002E0555" w:rsidP="00B73E6E">
      <w:pPr>
        <w:pStyle w:val="11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2E0555" w:rsidRPr="00E33279" w:rsidRDefault="000E419C" w:rsidP="000E419C">
      <w:pPr>
        <w:pStyle w:val="11"/>
        <w:shd w:val="clear" w:color="auto" w:fill="FFFFFF"/>
        <w:spacing w:after="0" w:line="240" w:lineRule="auto"/>
        <w:ind w:left="127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6. 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Порядок и сроки рассмотрения обращений</w:t>
      </w:r>
      <w:r w:rsidR="00E33279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F45AA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нвесторов</w:t>
      </w:r>
    </w:p>
    <w:p w:rsidR="002E0555" w:rsidRPr="008425B5" w:rsidRDefault="002E0555" w:rsidP="00B73E6E">
      <w:pPr>
        <w:pStyle w:val="11"/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C60DBB" w:rsidRPr="008425B5" w:rsidRDefault="000E419C" w:rsidP="000E419C">
      <w:pPr>
        <w:pStyle w:val="ConsPlusNormal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6.1. 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Основанием для начала сопровождения </w:t>
      </w:r>
      <w:r w:rsidR="00DC1D42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нвестиционного проекта является проведение первичных переговоров с </w:t>
      </w:r>
      <w:r w:rsidR="00DC1D42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нвестором или его письменное обращение (</w:t>
      </w:r>
      <w:r w:rsidR="005746FF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обращение по электронной почте) 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произвольной форме, пост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пившее в адрес </w:t>
      </w:r>
      <w:r w:rsidR="00C60DBB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Уполномоченн</w:t>
      </w:r>
      <w:r w:rsidR="009269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ого</w:t>
      </w:r>
      <w:r w:rsidR="00C60DBB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</w:t>
      </w:r>
      <w:r w:rsidR="009269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6E72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администрации города Георгие</w:t>
      </w:r>
      <w:r w:rsidR="006E72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6E72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ска</w:t>
      </w:r>
      <w:r w:rsidR="006564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2E0555" w:rsidRPr="008425B5" w:rsidRDefault="000E419C" w:rsidP="000E419C">
      <w:pPr>
        <w:pStyle w:val="ConsPlusNormal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6.2. </w:t>
      </w:r>
      <w:r w:rsidR="00CC744A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Информация, 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поступивш</w:t>
      </w:r>
      <w:r w:rsidR="00CC744A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ая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адрес иных органов </w:t>
      </w:r>
      <w:r w:rsidR="00900A82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местного сам</w:t>
      </w:r>
      <w:r w:rsidR="00900A82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900A82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управления города Георгиевска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E72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их структурных подразделений, 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подлежит об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зательному направлению  в </w:t>
      </w:r>
      <w:r w:rsidR="00DC1D42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Уполномоченный орган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32447" w:rsidRPr="008425B5" w:rsidRDefault="000E419C" w:rsidP="000E419C">
      <w:pPr>
        <w:pStyle w:val="ConsPlusNormal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6.3. 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Руководитель </w:t>
      </w:r>
      <w:r w:rsidR="00DC1D42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Уполномоченного 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</w:t>
      </w:r>
      <w:r w:rsidR="00DC1D42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рассматривает поступи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шее обращение и назначает куратора и (или) ответст</w:t>
      </w:r>
      <w:r w:rsidR="00DC1D42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венного исполнителя по каждому И</w:t>
      </w:r>
      <w:r w:rsidR="002E0555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нвестиционному проекту</w:t>
      </w:r>
      <w:r w:rsidR="00DC1D42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 числа специалистов Уполномоченно</w:t>
      </w:r>
      <w:r w:rsidR="00A32447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 органа.</w:t>
      </w:r>
    </w:p>
    <w:p w:rsidR="002E0555" w:rsidRPr="00D6657C" w:rsidRDefault="000E419C" w:rsidP="000E419C">
      <w:pPr>
        <w:pStyle w:val="11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6.4. </w:t>
      </w:r>
      <w:r w:rsidR="00DC1D42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Ответственный исполнитель У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полномоченно</w:t>
      </w:r>
      <w:r w:rsidR="00A32447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го органа 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течение </w:t>
      </w:r>
      <w:r w:rsidR="00A32447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рабочих дней </w:t>
      </w:r>
      <w:r w:rsidR="00A454E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 дня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получения обращения осуществляет следующие действия:</w:t>
      </w:r>
    </w:p>
    <w:p w:rsidR="002E0555" w:rsidRPr="00D6657C" w:rsidRDefault="002E0555" w:rsidP="000E419C">
      <w:pPr>
        <w:pStyle w:val="11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уведомляет </w:t>
      </w:r>
      <w:r w:rsidR="003C7F76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нвестора о получении его обращения;</w:t>
      </w:r>
    </w:p>
    <w:p w:rsidR="002E0555" w:rsidRPr="00D6657C" w:rsidRDefault="002E0555" w:rsidP="000E419C">
      <w:pPr>
        <w:pStyle w:val="11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сообщает свои контактные данные;</w:t>
      </w:r>
    </w:p>
    <w:p w:rsidR="002E0555" w:rsidRPr="00D6657C" w:rsidRDefault="003C7F76" w:rsidP="000E419C">
      <w:pPr>
        <w:pStyle w:val="11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информирует И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нвестора о возможных формах государственной по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держки инвестиционной деятельности в </w:t>
      </w:r>
      <w:r w:rsidR="00A32447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Ставропольском крае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возможности получения консультации (бесплатного обучения по использованию конкретн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 инструмента поддержки), о перечне необходимых для этого документов;</w:t>
      </w:r>
    </w:p>
    <w:p w:rsidR="002E0555" w:rsidRPr="00D6657C" w:rsidRDefault="002E0555" w:rsidP="000E419C">
      <w:pPr>
        <w:pStyle w:val="11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обеспечивает регистрацию проекта </w:t>
      </w:r>
      <w:r w:rsidR="00A32447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размещение в </w:t>
      </w:r>
      <w:r w:rsidR="001F7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информационно-телекоммуникационной </w:t>
      </w:r>
      <w:r w:rsidR="00A32447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сети  </w:t>
      </w:r>
      <w:r w:rsidR="001F7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="00A32447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Интернет</w:t>
      </w:r>
      <w:r w:rsidR="001F7CB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</w:t>
      </w:r>
      <w:r w:rsidR="00A32447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269AA" w:rsidRPr="00E332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официальном сайте города Гео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гиевска</w:t>
      </w:r>
      <w:r w:rsidR="009269AA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32447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(по согласованию с Инвестором)</w:t>
      </w:r>
      <w:r w:rsidR="00A454E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2E0555" w:rsidRPr="00D6657C" w:rsidRDefault="002E0555" w:rsidP="000E419C">
      <w:pPr>
        <w:pStyle w:val="11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определяет дату личной встречи с представителем </w:t>
      </w:r>
      <w:r w:rsidR="004F45AA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нвестора;</w:t>
      </w:r>
    </w:p>
    <w:p w:rsidR="002E0555" w:rsidRPr="00D6657C" w:rsidRDefault="002E0555" w:rsidP="000E419C">
      <w:pPr>
        <w:pStyle w:val="11"/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составляет письменный ответ на обращение и направляет по адресу (электронному адресу), указанному в обращении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информацию для обеспечения доступа в «личный кабинет» </w:t>
      </w:r>
      <w:r w:rsidR="003C7F76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нвестора.</w:t>
      </w:r>
    </w:p>
    <w:p w:rsidR="002E0555" w:rsidRPr="007418E6" w:rsidRDefault="00C77250" w:rsidP="00C77250">
      <w:pPr>
        <w:pStyle w:val="11"/>
        <w:tabs>
          <w:tab w:val="left" w:pos="-7797"/>
        </w:tabs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6.</w:t>
      </w:r>
      <w:r w:rsidR="002F17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зависимости от характера запрашиваемой практической помощи Уполномоченн</w:t>
      </w:r>
      <w:r w:rsidR="00084CB2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ый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орган</w:t>
      </w:r>
      <w:r w:rsidR="00084CB2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совместно 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 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другими </w:t>
      </w:r>
      <w:r w:rsidR="00A454E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структурными подразделениями 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</w:t>
      </w:r>
      <w:r w:rsidR="00A454E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администрации города 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течение </w:t>
      </w:r>
      <w:r w:rsidR="00084CB2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10</w:t>
      </w:r>
      <w:r w:rsidR="003C7F76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рабочи</w:t>
      </w:r>
      <w:r w:rsidR="00883B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х дней</w:t>
      </w:r>
      <w:r w:rsidR="003C7F76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 дня</w:t>
      </w:r>
      <w:r w:rsidR="003C7F76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получения от И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2E0555" w:rsidRPr="00D665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стора заполненной заявки на </w:t>
      </w:r>
      <w:r w:rsidR="00AF211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участие в Инвестиционном проекте на территории города Георгиевска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готовит предложение по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84CB2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проекту</w:t>
      </w:r>
      <w:r w:rsidR="009269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E0555" w:rsidRPr="007418E6" w:rsidRDefault="00C77250" w:rsidP="00C77250">
      <w:pPr>
        <w:pStyle w:val="11"/>
        <w:tabs>
          <w:tab w:val="left" w:pos="-7797"/>
        </w:tabs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6.</w:t>
      </w:r>
      <w:r w:rsidR="002F17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D6657C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зависимости от специфики проекта, п</w:t>
      </w:r>
      <w:r w:rsidR="00883B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осле получения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предлож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883B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ний по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размещению </w:t>
      </w:r>
      <w:r w:rsidR="00AF211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объектов Инвестиционного проекта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территории </w:t>
      </w:r>
      <w:r w:rsidR="00D6657C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Георгиевска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 и ответственный исполнитель</w:t>
      </w:r>
      <w:r w:rsid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Уполномоченного органа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совместно определяют дату и время осмотра предлагаемых для размещения площадок.</w:t>
      </w:r>
    </w:p>
    <w:p w:rsidR="002E0555" w:rsidRPr="007418E6" w:rsidRDefault="00C77250" w:rsidP="00C77250">
      <w:pPr>
        <w:pStyle w:val="11"/>
        <w:tabs>
          <w:tab w:val="left" w:pos="-7797"/>
        </w:tabs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6.</w:t>
      </w:r>
      <w:r w:rsidR="002F17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принятия Инвестором окончательного решения о месте разм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щении </w:t>
      </w:r>
      <w:r w:rsidR="00AF211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Объектов своего Инвестиционного проекта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территории </w:t>
      </w:r>
      <w:r w:rsidR="00D6657C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Гео</w:t>
      </w:r>
      <w:r w:rsidR="00D6657C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</w:t>
      </w:r>
      <w:r w:rsidR="00D6657C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гиевска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ответственный исполнитель совместно </w:t>
      </w:r>
      <w:r w:rsidR="00A454E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 специалистами 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орган</w:t>
      </w:r>
      <w:r w:rsidR="0046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ов м</w:t>
      </w:r>
      <w:r w:rsidR="0046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465F4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стного самоуправления города Георгиевска 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рабочем режиме на постоянной основе осуществляет взаимодействие с Инвестором по предоставлению ему н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обходимой дополнительной информации.</w:t>
      </w:r>
    </w:p>
    <w:p w:rsidR="002E0555" w:rsidRPr="007418E6" w:rsidRDefault="00C77250" w:rsidP="00C77250">
      <w:pPr>
        <w:pStyle w:val="11"/>
        <w:tabs>
          <w:tab w:val="left" w:pos="-7513"/>
        </w:tabs>
        <w:spacing w:after="0" w:line="240" w:lineRule="auto"/>
        <w:ind w:left="0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6.</w:t>
      </w:r>
      <w:r w:rsidR="002F17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При необходимости или по решению 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руководства </w:t>
      </w:r>
      <w:r w:rsidR="00D6657C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Георгие</w:t>
      </w:r>
      <w:r w:rsidR="00D6657C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="00D6657C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ска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полномоченный орган инициирует проведение заседания Инвестиционн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го совета </w:t>
      </w:r>
      <w:r w:rsidR="00D6657C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администрации города Георгиевска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приглашением И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нвестора для презентации проекта. Итоговый протокол заседания Инвестиционного совета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направляется Инвестору</w:t>
      </w:r>
      <w:r w:rsidR="00D6657C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полномоченны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орган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ом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не позднее 5 рабочих дней после даты его проведения.</w:t>
      </w:r>
    </w:p>
    <w:p w:rsidR="002E0555" w:rsidRPr="007418E6" w:rsidRDefault="00C77250" w:rsidP="00C77250">
      <w:pPr>
        <w:pStyle w:val="11"/>
        <w:tabs>
          <w:tab w:val="left" w:pos="-7655"/>
        </w:tabs>
        <w:spacing w:after="0" w:line="240" w:lineRule="auto"/>
        <w:ind w:left="142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6.</w:t>
      </w:r>
      <w:r w:rsidR="002F17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После п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ринятия И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нвестором решения о 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реализации И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нвестицио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ного проекта на территории </w:t>
      </w:r>
      <w:r w:rsidR="009E044A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Георгиевска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ним может быть подписан 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Протокол о намерениях 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или иной заменяющий его документ.</w:t>
      </w:r>
    </w:p>
    <w:p w:rsidR="009E044A" w:rsidRPr="00BE66A9" w:rsidRDefault="00C77250" w:rsidP="00C77250">
      <w:pPr>
        <w:pStyle w:val="11"/>
        <w:shd w:val="clear" w:color="auto" w:fill="FFFFFF"/>
        <w:spacing w:after="0" w:line="240" w:lineRule="auto"/>
        <w:ind w:left="142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6.</w:t>
      </w:r>
      <w:r w:rsidR="002F17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10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2E0555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Ответственный исполнитель </w:t>
      </w:r>
      <w:r w:rsidR="003C7F76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BE66A9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полномоченного органа </w:t>
      </w:r>
      <w:r w:rsidR="002E0555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совместно с и</w:t>
      </w:r>
      <w:r w:rsidR="00BE66A9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ными участниками, реализующими механизм комплексного решения задач в сфере инвестиционной политики в городе Георгиевске, </w:t>
      </w:r>
      <w:r w:rsidR="002E0555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оказывает </w:t>
      </w:r>
      <w:r w:rsidR="003C7F76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нвестору консультационную, информационную, юридическую, административную и организационную поддержку</w:t>
      </w:r>
      <w:r w:rsidR="009E044A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E0555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те</w:t>
      </w:r>
      <w:r w:rsidR="003C7F76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чение всего периода реализации И</w:t>
      </w:r>
      <w:r w:rsidR="002E0555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</w:t>
      </w:r>
      <w:r w:rsidR="002E0555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онного проекта вплоть (но, не ограничиваясь) до ввода  объекта в эксплуат</w:t>
      </w:r>
      <w:r w:rsidR="002E0555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2E0555" w:rsidRPr="00BE66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цию. </w:t>
      </w:r>
    </w:p>
    <w:p w:rsidR="002E0555" w:rsidRPr="007418E6" w:rsidRDefault="00C77250" w:rsidP="00C77250">
      <w:pPr>
        <w:pStyle w:val="11"/>
        <w:tabs>
          <w:tab w:val="left" w:pos="-7655"/>
        </w:tabs>
        <w:spacing w:after="0" w:line="240" w:lineRule="auto"/>
        <w:ind w:left="142" w:firstLine="992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6.1</w:t>
      </w:r>
      <w:r w:rsidR="002F17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3C7F76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Сроком окончания сопровождения И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нвестиционного проекта я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ляется его реализация на территории </w:t>
      </w:r>
      <w:r w:rsidR="009E044A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Георгиевска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E0555" w:rsidRPr="007418E6" w:rsidRDefault="00BE0091" w:rsidP="00BE0091">
      <w:pPr>
        <w:pStyle w:val="11"/>
        <w:shd w:val="clear" w:color="auto" w:fill="FFFFFF"/>
        <w:tabs>
          <w:tab w:val="left" w:pos="-7655"/>
        </w:tabs>
        <w:spacing w:after="0" w:line="240" w:lineRule="auto"/>
        <w:ind w:left="142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6.1</w:t>
      </w:r>
      <w:r w:rsidR="002F17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0D54A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При необходимости, </w:t>
      </w:r>
      <w:r w:rsidR="009E044A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Уполномоченный орган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готовит письме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ные обращения от имени </w:t>
      </w:r>
      <w:r w:rsidR="000D54A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9E044A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дминистрации города Георгиевска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органы гос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дарственной власти для решения воп</w:t>
      </w:r>
      <w:r w:rsidR="004F45AA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росов, связанных с реализацией И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ционного проекта.</w:t>
      </w:r>
    </w:p>
    <w:p w:rsidR="002E0555" w:rsidRPr="007418E6" w:rsidRDefault="00BE0091" w:rsidP="00BE0091">
      <w:pPr>
        <w:pStyle w:val="11"/>
        <w:shd w:val="clear" w:color="auto" w:fill="FFFFFF"/>
        <w:tabs>
          <w:tab w:val="left" w:pos="-7655"/>
        </w:tabs>
        <w:spacing w:after="0" w:line="240" w:lineRule="auto"/>
        <w:ind w:left="142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6.1</w:t>
      </w:r>
      <w:r w:rsidR="002F17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85056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F45AA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активным этапам каждого И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нвестиционного проекта генер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руются соответствующие отчетные формы контроля сроков подготовител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ь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ных, согласительных, разрешительных процедур</w:t>
      </w:r>
      <w:r w:rsidR="009E044A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фиксированием сроков</w:t>
      </w:r>
      <w:r w:rsidR="002E0555" w:rsidRPr="007418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066212" w:rsidRDefault="00BE0091" w:rsidP="00BE0091">
      <w:pPr>
        <w:pStyle w:val="11"/>
        <w:shd w:val="clear" w:color="auto" w:fill="FFFFFF"/>
        <w:tabs>
          <w:tab w:val="left" w:pos="-7655"/>
        </w:tabs>
        <w:spacing w:after="0" w:line="240" w:lineRule="auto"/>
        <w:ind w:left="142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6.1</w:t>
      </w:r>
      <w:r w:rsidR="002F17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0D54A0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Инвестор </w:t>
      </w:r>
      <w:r w:rsidR="00066212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несет о</w:t>
      </w:r>
      <w:r w:rsidR="002E0555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тветственность за достоверность сведений, представляемых</w:t>
      </w:r>
      <w:r w:rsidR="004C212B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E0555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4F45AA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2E0555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полномоченный орган, иные органы </w:t>
      </w:r>
      <w:r w:rsidR="00066212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местного самоупра</w:t>
      </w:r>
      <w:r w:rsidR="00066212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="00066212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ления</w:t>
      </w:r>
      <w:r w:rsidR="009E044A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и институты развития.</w:t>
      </w:r>
    </w:p>
    <w:p w:rsidR="002E0555" w:rsidRPr="00066212" w:rsidRDefault="00BE0091" w:rsidP="00BE0091">
      <w:pPr>
        <w:pStyle w:val="11"/>
        <w:shd w:val="clear" w:color="auto" w:fill="FFFFFF"/>
        <w:tabs>
          <w:tab w:val="left" w:pos="-7655"/>
        </w:tabs>
        <w:spacing w:after="0" w:line="240" w:lineRule="auto"/>
        <w:ind w:left="142" w:firstLine="993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6.1</w:t>
      </w:r>
      <w:r w:rsidR="002F179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4F45AA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Контроль за сопровождением И</w:t>
      </w:r>
      <w:r w:rsidR="002E0555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нвестиционных проектов, реал</w:t>
      </w:r>
      <w:r w:rsidR="002E0555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2E0555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зуемых или планируемых к реализации на территории </w:t>
      </w:r>
      <w:r w:rsidR="007418E6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города Георгиевска</w:t>
      </w:r>
      <w:r w:rsidR="002E0555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осуществляет </w:t>
      </w:r>
      <w:r w:rsidR="007418E6" w:rsidRPr="000662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глава администрации города Георгиевска и заместитель главы администрации города Георгиевска, курирующий инвестиционное развитие города.</w:t>
      </w:r>
    </w:p>
    <w:p w:rsidR="007418E6" w:rsidRPr="007418E6" w:rsidRDefault="007418E6" w:rsidP="00B73E6E">
      <w:pPr>
        <w:pStyle w:val="11"/>
        <w:shd w:val="clear" w:color="auto" w:fill="FFFFFF"/>
        <w:tabs>
          <w:tab w:val="left" w:pos="840"/>
        </w:tabs>
        <w:spacing w:after="0" w:line="240" w:lineRule="auto"/>
        <w:ind w:left="163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7A617D" w:rsidRDefault="00BE0091" w:rsidP="00BE0091">
      <w:pPr>
        <w:pStyle w:val="ConsPlusNormal"/>
        <w:ind w:left="1277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6757EF" w:rsidRPr="006757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Контактная информация</w:t>
      </w:r>
    </w:p>
    <w:p w:rsidR="006757EF" w:rsidRPr="006757EF" w:rsidRDefault="006757EF" w:rsidP="006757EF">
      <w:pPr>
        <w:pStyle w:val="ConsPlusNormal"/>
        <w:ind w:left="709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E0555" w:rsidRPr="008425B5" w:rsidRDefault="00BE0091" w:rsidP="00BE0091">
      <w:pPr>
        <w:pStyle w:val="ConsPlusNormal"/>
        <w:ind w:left="1135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7.1. </w:t>
      </w:r>
      <w:r w:rsidR="007418E6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Администрация города Георгиевска</w:t>
      </w:r>
      <w:r w:rsidR="001F7C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55191C" w:rsidRPr="008425B5" w:rsidRDefault="0055191C" w:rsidP="00B73E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Фронт-офис «единого окна» для инвесторов</w:t>
      </w:r>
      <w:r w:rsidR="001F7C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E0555" w:rsidRPr="008425B5" w:rsidRDefault="002E0555" w:rsidP="00B73E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Адрес: </w:t>
      </w:r>
      <w:r w:rsidR="0055191C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357820</w:t>
      </w: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г.</w:t>
      </w:r>
      <w:r w:rsidR="00E84DA3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191C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Георгиевск</w:t>
      </w: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077A16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Пушкина,78</w:t>
      </w:r>
      <w:r w:rsidR="008505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2E0555" w:rsidRPr="008425B5" w:rsidRDefault="002E0555" w:rsidP="00B73E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Контактный телефон: (8</w:t>
      </w:r>
      <w:r w:rsidR="00E84DA3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7951</w:t>
      </w: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077A16"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2-12-79</w:t>
      </w:r>
      <w:r w:rsidR="008505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77A16" w:rsidRPr="008425B5" w:rsidRDefault="00077A16" w:rsidP="00B73E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Адрес электронной почты: msp_geo@mail.ru</w:t>
      </w:r>
    </w:p>
    <w:p w:rsidR="00E84DA3" w:rsidRPr="008425B5" w:rsidRDefault="00E84DA3" w:rsidP="00B73E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Web-сайт: http://www.georgievsk.ru</w:t>
      </w:r>
    </w:p>
    <w:p w:rsidR="002E0555" w:rsidRDefault="002E0555" w:rsidP="00B73E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Время работы: понедельник-пятница с</w:t>
      </w:r>
      <w:r w:rsidR="001F7C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0</w:t>
      </w: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="001F7C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 до 18</w:t>
      </w:r>
      <w:r w:rsidR="001F7C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00, перерыв с 13</w:t>
      </w:r>
      <w:r w:rsidR="001F7C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 до 14</w:t>
      </w:r>
      <w:r w:rsidR="001F7C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8425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00.</w:t>
      </w:r>
    </w:p>
    <w:p w:rsidR="00A931E7" w:rsidRDefault="00A931E7" w:rsidP="00B73E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931E7" w:rsidRPr="008425B5" w:rsidRDefault="00A931E7" w:rsidP="00B73E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931E7" w:rsidRPr="00A931E7" w:rsidRDefault="00EB5A09" w:rsidP="00A931E7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A931E7" w:rsidRPr="00A931E7">
        <w:rPr>
          <w:rFonts w:ascii="Times New Roman" w:hAnsi="Times New Roman"/>
          <w:color w:val="000000" w:themeColor="text1"/>
          <w:sz w:val="28"/>
          <w:szCs w:val="28"/>
        </w:rPr>
        <w:t>правляющ</w:t>
      </w:r>
      <w:r>
        <w:rPr>
          <w:rFonts w:ascii="Times New Roman" w:hAnsi="Times New Roman"/>
          <w:color w:val="000000" w:themeColor="text1"/>
          <w:sz w:val="28"/>
          <w:szCs w:val="28"/>
        </w:rPr>
        <w:t>ая</w:t>
      </w:r>
      <w:r w:rsidR="00A931E7" w:rsidRPr="00A931E7">
        <w:rPr>
          <w:rFonts w:ascii="Times New Roman" w:hAnsi="Times New Roman"/>
          <w:color w:val="000000" w:themeColor="text1"/>
          <w:sz w:val="28"/>
          <w:szCs w:val="28"/>
        </w:rPr>
        <w:t xml:space="preserve"> делами </w:t>
      </w:r>
    </w:p>
    <w:p w:rsidR="00A931E7" w:rsidRPr="00A931E7" w:rsidRDefault="00A931E7" w:rsidP="00A931E7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color w:val="000000" w:themeColor="text1"/>
          <w:sz w:val="28"/>
          <w:szCs w:val="28"/>
        </w:rPr>
      </w:pPr>
      <w:r w:rsidRPr="00A931E7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города                           </w:t>
      </w:r>
      <w:r w:rsidR="00EB5A0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18510F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EB5A09">
        <w:rPr>
          <w:rFonts w:ascii="Times New Roman" w:hAnsi="Times New Roman"/>
          <w:color w:val="000000" w:themeColor="text1"/>
          <w:sz w:val="28"/>
          <w:szCs w:val="28"/>
        </w:rPr>
        <w:t>С.И. Коровк</w:t>
      </w:r>
      <w:r w:rsidR="00EB5A09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B5A09">
        <w:rPr>
          <w:rFonts w:ascii="Times New Roman" w:hAnsi="Times New Roman"/>
          <w:color w:val="000000" w:themeColor="text1"/>
          <w:sz w:val="28"/>
          <w:szCs w:val="28"/>
        </w:rPr>
        <w:t>на</w:t>
      </w:r>
    </w:p>
    <w:p w:rsidR="002E0555" w:rsidRPr="008425B5" w:rsidRDefault="002E0555" w:rsidP="00B73E6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2E0555" w:rsidRPr="008425B5" w:rsidSect="00E15C0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5AF" w:rsidRDefault="003E05AF" w:rsidP="00334722">
      <w:pPr>
        <w:spacing w:after="0" w:line="240" w:lineRule="auto"/>
      </w:pPr>
      <w:r>
        <w:separator/>
      </w:r>
    </w:p>
  </w:endnote>
  <w:endnote w:type="continuationSeparator" w:id="1">
    <w:p w:rsidR="003E05AF" w:rsidRDefault="003E05AF" w:rsidP="00334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5AF" w:rsidRDefault="003E05AF" w:rsidP="00334722">
      <w:pPr>
        <w:spacing w:after="0" w:line="240" w:lineRule="auto"/>
      </w:pPr>
      <w:r>
        <w:separator/>
      </w:r>
    </w:p>
  </w:footnote>
  <w:footnote w:type="continuationSeparator" w:id="1">
    <w:p w:rsidR="003E05AF" w:rsidRDefault="003E05AF" w:rsidP="00334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9693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E419C" w:rsidRPr="00334722" w:rsidRDefault="00D36FA3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334722">
          <w:rPr>
            <w:rFonts w:ascii="Times New Roman" w:hAnsi="Times New Roman"/>
            <w:sz w:val="24"/>
            <w:szCs w:val="24"/>
          </w:rPr>
          <w:fldChar w:fldCharType="begin"/>
        </w:r>
        <w:r w:rsidR="000E419C" w:rsidRPr="0033472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34722">
          <w:rPr>
            <w:rFonts w:ascii="Times New Roman" w:hAnsi="Times New Roman"/>
            <w:sz w:val="24"/>
            <w:szCs w:val="24"/>
          </w:rPr>
          <w:fldChar w:fldCharType="separate"/>
        </w:r>
        <w:r w:rsidR="00EB5A09">
          <w:rPr>
            <w:rFonts w:ascii="Times New Roman" w:hAnsi="Times New Roman"/>
            <w:noProof/>
            <w:sz w:val="24"/>
            <w:szCs w:val="24"/>
          </w:rPr>
          <w:t>7</w:t>
        </w:r>
        <w:r w:rsidRPr="0033472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E419C" w:rsidRDefault="000E419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F3F2D"/>
    <w:multiLevelType w:val="multilevel"/>
    <w:tmpl w:val="148ED24E"/>
    <w:lvl w:ilvl="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41BC0795"/>
    <w:multiLevelType w:val="multilevel"/>
    <w:tmpl w:val="FE4405F6"/>
    <w:lvl w:ilvl="0">
      <w:start w:val="5"/>
      <w:numFmt w:val="decimal"/>
      <w:lvlText w:val="%1"/>
      <w:lvlJc w:val="left"/>
      <w:pPr>
        <w:ind w:left="528" w:hanging="528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68" w:hanging="528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008" w:hanging="52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68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76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cs="Times New Roman" w:hint="default"/>
      </w:rPr>
    </w:lvl>
  </w:abstractNum>
  <w:abstractNum w:abstractNumId="2">
    <w:nsid w:val="585C0D76"/>
    <w:multiLevelType w:val="multilevel"/>
    <w:tmpl w:val="8AF8ADE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5B6"/>
    <w:rsid w:val="00003BBB"/>
    <w:rsid w:val="000051E3"/>
    <w:rsid w:val="000053B7"/>
    <w:rsid w:val="00014297"/>
    <w:rsid w:val="00015184"/>
    <w:rsid w:val="00020CF5"/>
    <w:rsid w:val="0002130C"/>
    <w:rsid w:val="00022E41"/>
    <w:rsid w:val="00031E9E"/>
    <w:rsid w:val="00033BC0"/>
    <w:rsid w:val="00066212"/>
    <w:rsid w:val="00067E26"/>
    <w:rsid w:val="000714B0"/>
    <w:rsid w:val="00072AC0"/>
    <w:rsid w:val="00077A16"/>
    <w:rsid w:val="00082196"/>
    <w:rsid w:val="0008284C"/>
    <w:rsid w:val="00084CB2"/>
    <w:rsid w:val="000A3EB0"/>
    <w:rsid w:val="000A7F96"/>
    <w:rsid w:val="000C1EB8"/>
    <w:rsid w:val="000D54A0"/>
    <w:rsid w:val="000D7617"/>
    <w:rsid w:val="000E2E37"/>
    <w:rsid w:val="000E419C"/>
    <w:rsid w:val="000F3222"/>
    <w:rsid w:val="000F38AD"/>
    <w:rsid w:val="000F585E"/>
    <w:rsid w:val="00105A7D"/>
    <w:rsid w:val="0010761A"/>
    <w:rsid w:val="00110D1B"/>
    <w:rsid w:val="0012761F"/>
    <w:rsid w:val="001300AD"/>
    <w:rsid w:val="0014169D"/>
    <w:rsid w:val="00142E2D"/>
    <w:rsid w:val="00152D2A"/>
    <w:rsid w:val="00160415"/>
    <w:rsid w:val="0016445F"/>
    <w:rsid w:val="001723F0"/>
    <w:rsid w:val="00175F4E"/>
    <w:rsid w:val="00182077"/>
    <w:rsid w:val="0018510F"/>
    <w:rsid w:val="00196A62"/>
    <w:rsid w:val="001C3C3A"/>
    <w:rsid w:val="001F267A"/>
    <w:rsid w:val="001F3043"/>
    <w:rsid w:val="001F6E80"/>
    <w:rsid w:val="001F76FC"/>
    <w:rsid w:val="001F7CBA"/>
    <w:rsid w:val="00205355"/>
    <w:rsid w:val="0020544C"/>
    <w:rsid w:val="00223905"/>
    <w:rsid w:val="00231292"/>
    <w:rsid w:val="0024306C"/>
    <w:rsid w:val="0025013C"/>
    <w:rsid w:val="00251BDA"/>
    <w:rsid w:val="00256D0B"/>
    <w:rsid w:val="00261676"/>
    <w:rsid w:val="00273BC4"/>
    <w:rsid w:val="00283B2B"/>
    <w:rsid w:val="00294EA0"/>
    <w:rsid w:val="00297D36"/>
    <w:rsid w:val="002A050C"/>
    <w:rsid w:val="002A0C31"/>
    <w:rsid w:val="002A18A6"/>
    <w:rsid w:val="002A28F1"/>
    <w:rsid w:val="002C1A56"/>
    <w:rsid w:val="002D3399"/>
    <w:rsid w:val="002E0555"/>
    <w:rsid w:val="002E3721"/>
    <w:rsid w:val="002E6147"/>
    <w:rsid w:val="002F1793"/>
    <w:rsid w:val="002F35B6"/>
    <w:rsid w:val="002F3EE6"/>
    <w:rsid w:val="00301FEE"/>
    <w:rsid w:val="003226F1"/>
    <w:rsid w:val="00327EAD"/>
    <w:rsid w:val="00334722"/>
    <w:rsid w:val="00354AFF"/>
    <w:rsid w:val="00356EE2"/>
    <w:rsid w:val="00376602"/>
    <w:rsid w:val="00377FCD"/>
    <w:rsid w:val="00381052"/>
    <w:rsid w:val="00391BE6"/>
    <w:rsid w:val="0039647B"/>
    <w:rsid w:val="00397272"/>
    <w:rsid w:val="003A67D0"/>
    <w:rsid w:val="003B0661"/>
    <w:rsid w:val="003C7F76"/>
    <w:rsid w:val="003D1D2D"/>
    <w:rsid w:val="003E05AF"/>
    <w:rsid w:val="003E11AA"/>
    <w:rsid w:val="003F1BEF"/>
    <w:rsid w:val="00400C04"/>
    <w:rsid w:val="0041590D"/>
    <w:rsid w:val="00416254"/>
    <w:rsid w:val="00417718"/>
    <w:rsid w:val="004325C6"/>
    <w:rsid w:val="00433201"/>
    <w:rsid w:val="004400B4"/>
    <w:rsid w:val="004404EC"/>
    <w:rsid w:val="00447482"/>
    <w:rsid w:val="00447EE4"/>
    <w:rsid w:val="00453B83"/>
    <w:rsid w:val="0046127D"/>
    <w:rsid w:val="00465F4E"/>
    <w:rsid w:val="00471611"/>
    <w:rsid w:val="004720F1"/>
    <w:rsid w:val="004776BE"/>
    <w:rsid w:val="00481134"/>
    <w:rsid w:val="00481251"/>
    <w:rsid w:val="00491550"/>
    <w:rsid w:val="004B04DE"/>
    <w:rsid w:val="004C212B"/>
    <w:rsid w:val="004E2968"/>
    <w:rsid w:val="004E4CC4"/>
    <w:rsid w:val="004E7D59"/>
    <w:rsid w:val="004F43D1"/>
    <w:rsid w:val="004F45AA"/>
    <w:rsid w:val="00500CC4"/>
    <w:rsid w:val="00503E98"/>
    <w:rsid w:val="00506C0F"/>
    <w:rsid w:val="00514086"/>
    <w:rsid w:val="00515C27"/>
    <w:rsid w:val="005171F8"/>
    <w:rsid w:val="00533C6E"/>
    <w:rsid w:val="0054184D"/>
    <w:rsid w:val="005422F3"/>
    <w:rsid w:val="00543AE8"/>
    <w:rsid w:val="0055191C"/>
    <w:rsid w:val="0055236D"/>
    <w:rsid w:val="00554EB4"/>
    <w:rsid w:val="00555B97"/>
    <w:rsid w:val="005664A3"/>
    <w:rsid w:val="00573207"/>
    <w:rsid w:val="005746FF"/>
    <w:rsid w:val="005B33DF"/>
    <w:rsid w:val="005C2EF9"/>
    <w:rsid w:val="005C3149"/>
    <w:rsid w:val="005E2A43"/>
    <w:rsid w:val="005E4629"/>
    <w:rsid w:val="005E638F"/>
    <w:rsid w:val="005E7E98"/>
    <w:rsid w:val="005F1093"/>
    <w:rsid w:val="005F19C6"/>
    <w:rsid w:val="005F2910"/>
    <w:rsid w:val="005F5F23"/>
    <w:rsid w:val="00600FD3"/>
    <w:rsid w:val="00603E7C"/>
    <w:rsid w:val="00607443"/>
    <w:rsid w:val="006113C1"/>
    <w:rsid w:val="00635DBB"/>
    <w:rsid w:val="006377E9"/>
    <w:rsid w:val="00640785"/>
    <w:rsid w:val="00653104"/>
    <w:rsid w:val="00656448"/>
    <w:rsid w:val="00657355"/>
    <w:rsid w:val="0066372E"/>
    <w:rsid w:val="00663A1B"/>
    <w:rsid w:val="00666DAB"/>
    <w:rsid w:val="00672271"/>
    <w:rsid w:val="006757EF"/>
    <w:rsid w:val="006836D7"/>
    <w:rsid w:val="006909DD"/>
    <w:rsid w:val="00694B2B"/>
    <w:rsid w:val="006A02DE"/>
    <w:rsid w:val="006A043D"/>
    <w:rsid w:val="006A574C"/>
    <w:rsid w:val="006A5AD4"/>
    <w:rsid w:val="006A6737"/>
    <w:rsid w:val="006C5671"/>
    <w:rsid w:val="006C5DFF"/>
    <w:rsid w:val="006D08B8"/>
    <w:rsid w:val="006D0E43"/>
    <w:rsid w:val="006D1EC1"/>
    <w:rsid w:val="006D3C4D"/>
    <w:rsid w:val="006D4524"/>
    <w:rsid w:val="006E343E"/>
    <w:rsid w:val="006E72CB"/>
    <w:rsid w:val="006F19C8"/>
    <w:rsid w:val="00700C87"/>
    <w:rsid w:val="007011F4"/>
    <w:rsid w:val="00701CA3"/>
    <w:rsid w:val="00707A11"/>
    <w:rsid w:val="00712C82"/>
    <w:rsid w:val="00713469"/>
    <w:rsid w:val="007237B7"/>
    <w:rsid w:val="00725C04"/>
    <w:rsid w:val="00725FF1"/>
    <w:rsid w:val="00727A00"/>
    <w:rsid w:val="007338DC"/>
    <w:rsid w:val="007418E6"/>
    <w:rsid w:val="00741DD5"/>
    <w:rsid w:val="0074785C"/>
    <w:rsid w:val="0075133D"/>
    <w:rsid w:val="00775016"/>
    <w:rsid w:val="0078253E"/>
    <w:rsid w:val="007A2EEB"/>
    <w:rsid w:val="007A617D"/>
    <w:rsid w:val="007B243C"/>
    <w:rsid w:val="007C06BC"/>
    <w:rsid w:val="007C1C00"/>
    <w:rsid w:val="007C26E9"/>
    <w:rsid w:val="007C2ECE"/>
    <w:rsid w:val="007C37D3"/>
    <w:rsid w:val="007D3DDD"/>
    <w:rsid w:val="007D61C1"/>
    <w:rsid w:val="007E003A"/>
    <w:rsid w:val="007F12CB"/>
    <w:rsid w:val="007F1301"/>
    <w:rsid w:val="00800A41"/>
    <w:rsid w:val="00821EA4"/>
    <w:rsid w:val="0083204E"/>
    <w:rsid w:val="0083647C"/>
    <w:rsid w:val="0084064F"/>
    <w:rsid w:val="008425B5"/>
    <w:rsid w:val="0084331D"/>
    <w:rsid w:val="0085056C"/>
    <w:rsid w:val="00853B24"/>
    <w:rsid w:val="008738C8"/>
    <w:rsid w:val="00877C65"/>
    <w:rsid w:val="00883B15"/>
    <w:rsid w:val="00885137"/>
    <w:rsid w:val="00891890"/>
    <w:rsid w:val="008A63EF"/>
    <w:rsid w:val="008B096D"/>
    <w:rsid w:val="008B12CF"/>
    <w:rsid w:val="008C0FCA"/>
    <w:rsid w:val="008C16DE"/>
    <w:rsid w:val="008C2551"/>
    <w:rsid w:val="008E23DD"/>
    <w:rsid w:val="008E46B5"/>
    <w:rsid w:val="00900A82"/>
    <w:rsid w:val="0091499E"/>
    <w:rsid w:val="009161FC"/>
    <w:rsid w:val="0091639B"/>
    <w:rsid w:val="00921CF7"/>
    <w:rsid w:val="00925666"/>
    <w:rsid w:val="009269AA"/>
    <w:rsid w:val="00942E7D"/>
    <w:rsid w:val="009459C8"/>
    <w:rsid w:val="009473F5"/>
    <w:rsid w:val="00951260"/>
    <w:rsid w:val="00956690"/>
    <w:rsid w:val="009605AC"/>
    <w:rsid w:val="009663F9"/>
    <w:rsid w:val="00971FEA"/>
    <w:rsid w:val="009729B7"/>
    <w:rsid w:val="00972CF3"/>
    <w:rsid w:val="009760D9"/>
    <w:rsid w:val="00977F79"/>
    <w:rsid w:val="009802F2"/>
    <w:rsid w:val="00986326"/>
    <w:rsid w:val="00991599"/>
    <w:rsid w:val="00997DC5"/>
    <w:rsid w:val="009A1977"/>
    <w:rsid w:val="009B0576"/>
    <w:rsid w:val="009B135D"/>
    <w:rsid w:val="009B78BD"/>
    <w:rsid w:val="009C0D68"/>
    <w:rsid w:val="009C66BA"/>
    <w:rsid w:val="009C7005"/>
    <w:rsid w:val="009D1A1B"/>
    <w:rsid w:val="009D302D"/>
    <w:rsid w:val="009E044A"/>
    <w:rsid w:val="009E060A"/>
    <w:rsid w:val="009E08D7"/>
    <w:rsid w:val="009E17A2"/>
    <w:rsid w:val="009E236A"/>
    <w:rsid w:val="009E569E"/>
    <w:rsid w:val="009F4CF2"/>
    <w:rsid w:val="00A031DA"/>
    <w:rsid w:val="00A04B38"/>
    <w:rsid w:val="00A056F0"/>
    <w:rsid w:val="00A120B8"/>
    <w:rsid w:val="00A12FAA"/>
    <w:rsid w:val="00A23A66"/>
    <w:rsid w:val="00A319F6"/>
    <w:rsid w:val="00A32447"/>
    <w:rsid w:val="00A34879"/>
    <w:rsid w:val="00A40B10"/>
    <w:rsid w:val="00A430BB"/>
    <w:rsid w:val="00A454E9"/>
    <w:rsid w:val="00A4563D"/>
    <w:rsid w:val="00A45C94"/>
    <w:rsid w:val="00A51B7C"/>
    <w:rsid w:val="00A552F0"/>
    <w:rsid w:val="00A60042"/>
    <w:rsid w:val="00A61A6F"/>
    <w:rsid w:val="00A70668"/>
    <w:rsid w:val="00A76490"/>
    <w:rsid w:val="00A77E1A"/>
    <w:rsid w:val="00A818D9"/>
    <w:rsid w:val="00A822CF"/>
    <w:rsid w:val="00A92DA9"/>
    <w:rsid w:val="00A931E7"/>
    <w:rsid w:val="00A97C02"/>
    <w:rsid w:val="00AA0026"/>
    <w:rsid w:val="00AA00FA"/>
    <w:rsid w:val="00AB04E8"/>
    <w:rsid w:val="00AB448C"/>
    <w:rsid w:val="00AC0D0C"/>
    <w:rsid w:val="00AC7FF3"/>
    <w:rsid w:val="00AD0D77"/>
    <w:rsid w:val="00AD54EB"/>
    <w:rsid w:val="00AD6C74"/>
    <w:rsid w:val="00AE502A"/>
    <w:rsid w:val="00AE7925"/>
    <w:rsid w:val="00AF2116"/>
    <w:rsid w:val="00B06E93"/>
    <w:rsid w:val="00B115F1"/>
    <w:rsid w:val="00B132B5"/>
    <w:rsid w:val="00B275C1"/>
    <w:rsid w:val="00B3254A"/>
    <w:rsid w:val="00B36F3E"/>
    <w:rsid w:val="00B44597"/>
    <w:rsid w:val="00B45B27"/>
    <w:rsid w:val="00B46BE0"/>
    <w:rsid w:val="00B6182C"/>
    <w:rsid w:val="00B73E6E"/>
    <w:rsid w:val="00B910BA"/>
    <w:rsid w:val="00B91FF6"/>
    <w:rsid w:val="00B9588A"/>
    <w:rsid w:val="00B95A8E"/>
    <w:rsid w:val="00B96AB9"/>
    <w:rsid w:val="00BB083B"/>
    <w:rsid w:val="00BB25CF"/>
    <w:rsid w:val="00BB27B2"/>
    <w:rsid w:val="00BC0581"/>
    <w:rsid w:val="00BC5407"/>
    <w:rsid w:val="00BC6E19"/>
    <w:rsid w:val="00BC7882"/>
    <w:rsid w:val="00BD2723"/>
    <w:rsid w:val="00BD5753"/>
    <w:rsid w:val="00BD5BA3"/>
    <w:rsid w:val="00BE0091"/>
    <w:rsid w:val="00BE66A9"/>
    <w:rsid w:val="00BF219F"/>
    <w:rsid w:val="00C04302"/>
    <w:rsid w:val="00C11AD4"/>
    <w:rsid w:val="00C20B9D"/>
    <w:rsid w:val="00C21442"/>
    <w:rsid w:val="00C22CF4"/>
    <w:rsid w:val="00C267AB"/>
    <w:rsid w:val="00C270F5"/>
    <w:rsid w:val="00C30E8F"/>
    <w:rsid w:val="00C34014"/>
    <w:rsid w:val="00C52C96"/>
    <w:rsid w:val="00C55FF2"/>
    <w:rsid w:val="00C576E7"/>
    <w:rsid w:val="00C6058D"/>
    <w:rsid w:val="00C60DBB"/>
    <w:rsid w:val="00C6429B"/>
    <w:rsid w:val="00C65D11"/>
    <w:rsid w:val="00C66F97"/>
    <w:rsid w:val="00C77250"/>
    <w:rsid w:val="00C85B74"/>
    <w:rsid w:val="00C930B2"/>
    <w:rsid w:val="00CA1724"/>
    <w:rsid w:val="00CA5523"/>
    <w:rsid w:val="00CA5F1E"/>
    <w:rsid w:val="00CB719F"/>
    <w:rsid w:val="00CC744A"/>
    <w:rsid w:val="00CD4AAA"/>
    <w:rsid w:val="00CD4BB8"/>
    <w:rsid w:val="00CE3159"/>
    <w:rsid w:val="00CE4029"/>
    <w:rsid w:val="00CE604F"/>
    <w:rsid w:val="00CF2836"/>
    <w:rsid w:val="00CF4DA4"/>
    <w:rsid w:val="00CF7531"/>
    <w:rsid w:val="00D1082B"/>
    <w:rsid w:val="00D13822"/>
    <w:rsid w:val="00D15610"/>
    <w:rsid w:val="00D16490"/>
    <w:rsid w:val="00D21A6D"/>
    <w:rsid w:val="00D36123"/>
    <w:rsid w:val="00D36FA3"/>
    <w:rsid w:val="00D43814"/>
    <w:rsid w:val="00D6657C"/>
    <w:rsid w:val="00D722CE"/>
    <w:rsid w:val="00D766C5"/>
    <w:rsid w:val="00D7734B"/>
    <w:rsid w:val="00D841A1"/>
    <w:rsid w:val="00D85E3D"/>
    <w:rsid w:val="00D906BA"/>
    <w:rsid w:val="00D93989"/>
    <w:rsid w:val="00DA0F24"/>
    <w:rsid w:val="00DA1B44"/>
    <w:rsid w:val="00DB3DD7"/>
    <w:rsid w:val="00DB6713"/>
    <w:rsid w:val="00DC1D42"/>
    <w:rsid w:val="00DC5114"/>
    <w:rsid w:val="00DD0334"/>
    <w:rsid w:val="00DD779C"/>
    <w:rsid w:val="00DE3C8D"/>
    <w:rsid w:val="00DE47B1"/>
    <w:rsid w:val="00DE656F"/>
    <w:rsid w:val="00DE7919"/>
    <w:rsid w:val="00E0018C"/>
    <w:rsid w:val="00E044CB"/>
    <w:rsid w:val="00E0770A"/>
    <w:rsid w:val="00E10187"/>
    <w:rsid w:val="00E15C04"/>
    <w:rsid w:val="00E33279"/>
    <w:rsid w:val="00E41DAE"/>
    <w:rsid w:val="00E472EC"/>
    <w:rsid w:val="00E56CD0"/>
    <w:rsid w:val="00E627BF"/>
    <w:rsid w:val="00E72EA1"/>
    <w:rsid w:val="00E84B6C"/>
    <w:rsid w:val="00E84DA3"/>
    <w:rsid w:val="00E93DD8"/>
    <w:rsid w:val="00E95D3E"/>
    <w:rsid w:val="00EA22BB"/>
    <w:rsid w:val="00EA3DEC"/>
    <w:rsid w:val="00EA45AD"/>
    <w:rsid w:val="00EB25B3"/>
    <w:rsid w:val="00EB4324"/>
    <w:rsid w:val="00EB5A09"/>
    <w:rsid w:val="00EB6D1C"/>
    <w:rsid w:val="00EC0A0C"/>
    <w:rsid w:val="00ED0AB9"/>
    <w:rsid w:val="00ED569B"/>
    <w:rsid w:val="00ED6DA9"/>
    <w:rsid w:val="00EE3721"/>
    <w:rsid w:val="00EE6A87"/>
    <w:rsid w:val="00F07F3F"/>
    <w:rsid w:val="00F21EAD"/>
    <w:rsid w:val="00F25A82"/>
    <w:rsid w:val="00F26A72"/>
    <w:rsid w:val="00F31C32"/>
    <w:rsid w:val="00F32A9A"/>
    <w:rsid w:val="00F47CF1"/>
    <w:rsid w:val="00F47CFF"/>
    <w:rsid w:val="00F52C26"/>
    <w:rsid w:val="00F53956"/>
    <w:rsid w:val="00F55E8B"/>
    <w:rsid w:val="00F606B3"/>
    <w:rsid w:val="00F630A4"/>
    <w:rsid w:val="00F73E0F"/>
    <w:rsid w:val="00F76DC2"/>
    <w:rsid w:val="00F81FC4"/>
    <w:rsid w:val="00F852F4"/>
    <w:rsid w:val="00F960E3"/>
    <w:rsid w:val="00FA31D2"/>
    <w:rsid w:val="00FA6714"/>
    <w:rsid w:val="00FB1DD2"/>
    <w:rsid w:val="00FB2702"/>
    <w:rsid w:val="00FB47B6"/>
    <w:rsid w:val="00FD0BCC"/>
    <w:rsid w:val="00FD12D6"/>
    <w:rsid w:val="00FD5F88"/>
    <w:rsid w:val="00FE3695"/>
    <w:rsid w:val="00FE402C"/>
    <w:rsid w:val="00FE5DE2"/>
    <w:rsid w:val="00FF6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E7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275C1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2F35B6"/>
    <w:pPr>
      <w:ind w:left="720"/>
      <w:contextualSpacing/>
    </w:pPr>
  </w:style>
  <w:style w:type="character" w:styleId="a3">
    <w:name w:val="Hyperlink"/>
    <w:rsid w:val="00FA671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2A0C3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B275C1"/>
    <w:rPr>
      <w:rFonts w:ascii="Cambria" w:hAnsi="Cambria" w:cs="Times New Roman"/>
      <w:b/>
      <w:bCs/>
      <w:color w:val="365F91"/>
      <w:sz w:val="28"/>
      <w:szCs w:val="28"/>
    </w:rPr>
  </w:style>
  <w:style w:type="character" w:styleId="a4">
    <w:name w:val="Strong"/>
    <w:qFormat/>
    <w:rsid w:val="00727A00"/>
    <w:rPr>
      <w:rFonts w:cs="Times New Roman"/>
      <w:b/>
      <w:bCs/>
    </w:rPr>
  </w:style>
  <w:style w:type="character" w:customStyle="1" w:styleId="apple-converted-space">
    <w:name w:val="apple-converted-space"/>
    <w:rsid w:val="00727A00"/>
    <w:rPr>
      <w:rFonts w:cs="Times New Roman"/>
    </w:rPr>
  </w:style>
  <w:style w:type="paragraph" w:customStyle="1" w:styleId="Default">
    <w:name w:val="Default"/>
    <w:uiPriority w:val="99"/>
    <w:rsid w:val="00700C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onsPlusNormal0">
    <w:name w:val="ConsPlusNormal Знак"/>
    <w:link w:val="ConsPlusNormal"/>
    <w:locked/>
    <w:rsid w:val="00700C87"/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9F4CF2"/>
    <w:pPr>
      <w:ind w:left="720"/>
      <w:contextualSpacing/>
    </w:pPr>
  </w:style>
  <w:style w:type="paragraph" w:styleId="a6">
    <w:name w:val="header"/>
    <w:basedOn w:val="a"/>
    <w:link w:val="a7"/>
    <w:uiPriority w:val="99"/>
    <w:rsid w:val="00334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4722"/>
    <w:rPr>
      <w:rFonts w:eastAsia="Times New Roman"/>
      <w:sz w:val="22"/>
      <w:szCs w:val="22"/>
      <w:lang w:eastAsia="en-US"/>
    </w:rPr>
  </w:style>
  <w:style w:type="paragraph" w:styleId="a8">
    <w:name w:val="footer"/>
    <w:basedOn w:val="a"/>
    <w:link w:val="a9"/>
    <w:rsid w:val="00334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334722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4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0414E-4FCA-4729-B06C-3BD1ACBA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7</Pages>
  <Words>2272</Words>
  <Characters>12953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сопровождения инвестиционных проектов по принципу «одного окна»</vt:lpstr>
    </vt:vector>
  </TitlesOfParts>
  <Company>*</Company>
  <LinksUpToDate>false</LinksUpToDate>
  <CharactersWithSpaces>15195</CharactersWithSpaces>
  <SharedDoc>false</SharedDoc>
  <HLinks>
    <vt:vector size="30" baseType="variant">
      <vt:variant>
        <vt:i4>4325502</vt:i4>
      </vt:variant>
      <vt:variant>
        <vt:i4>12</vt:i4>
      </vt:variant>
      <vt:variant>
        <vt:i4>0</vt:i4>
      </vt:variant>
      <vt:variant>
        <vt:i4>5</vt:i4>
      </vt:variant>
      <vt:variant>
        <vt:lpwstr>mailto:info@krpo.ru</vt:lpwstr>
      </vt:variant>
      <vt:variant>
        <vt:lpwstr/>
      </vt:variant>
      <vt:variant>
        <vt:i4>43</vt:i4>
      </vt:variant>
      <vt:variant>
        <vt:i4>9</vt:i4>
      </vt:variant>
      <vt:variant>
        <vt:i4>0</vt:i4>
      </vt:variant>
      <vt:variant>
        <vt:i4>5</vt:i4>
      </vt:variant>
      <vt:variant>
        <vt:lpwstr>mailto:info@mipenza.ru</vt:lpwstr>
      </vt:variant>
      <vt:variant>
        <vt:lpwstr/>
      </vt:variant>
      <vt:variant>
        <vt:i4>4259864</vt:i4>
      </vt:variant>
      <vt:variant>
        <vt:i4>6</vt:i4>
      </vt:variant>
      <vt:variant>
        <vt:i4>0</vt:i4>
      </vt:variant>
      <vt:variant>
        <vt:i4>5</vt:i4>
      </vt:variant>
      <vt:variant>
        <vt:lpwstr>http://mirp.pnzreg.ru/files/mirp_pnzreg_ru/544-zpo.pdf</vt:lpwstr>
      </vt:variant>
      <vt:variant>
        <vt:lpwstr/>
      </vt:variant>
      <vt:variant>
        <vt:i4>7929889</vt:i4>
      </vt:variant>
      <vt:variant>
        <vt:i4>3</vt:i4>
      </vt:variant>
      <vt:variant>
        <vt:i4>0</vt:i4>
      </vt:variant>
      <vt:variant>
        <vt:i4>5</vt:i4>
      </vt:variant>
      <vt:variant>
        <vt:lpwstr>http://mirp.pnzreg.ru/files/mirp_pnzreg_ru/171-pp.pdf</vt:lpwstr>
      </vt:variant>
      <vt:variant>
        <vt:lpwstr/>
      </vt:variant>
      <vt:variant>
        <vt:i4>5242972</vt:i4>
      </vt:variant>
      <vt:variant>
        <vt:i4>0</vt:i4>
      </vt:variant>
      <vt:variant>
        <vt:i4>0</vt:i4>
      </vt:variant>
      <vt:variant>
        <vt:i4>5</vt:i4>
      </vt:variant>
      <vt:variant>
        <vt:lpwstr>http://mirp.pnzreg.ru/files/mirp_pnzreg_ru/1755-zpo.pdf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сопровождения инвестиционных проектов по принципу «одного окна»</dc:title>
  <dc:creator>ОАО "КРПО"</dc:creator>
  <cp:lastModifiedBy>ECO-SKRIPAL</cp:lastModifiedBy>
  <cp:revision>252</cp:revision>
  <cp:lastPrinted>2016-03-19T12:42:00Z</cp:lastPrinted>
  <dcterms:created xsi:type="dcterms:W3CDTF">2015-12-11T03:45:00Z</dcterms:created>
  <dcterms:modified xsi:type="dcterms:W3CDTF">2016-04-15T10:13:00Z</dcterms:modified>
</cp:coreProperties>
</file>