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0E" w:rsidRPr="000F0A6E" w:rsidRDefault="0074350E" w:rsidP="002306DC">
      <w:pPr>
        <w:ind w:firstLine="4962"/>
        <w:jc w:val="center"/>
        <w:rPr>
          <w:b/>
          <w:color w:val="FF0000"/>
          <w:szCs w:val="20"/>
        </w:rPr>
      </w:pPr>
    </w:p>
    <w:p w:rsidR="00B05EFF" w:rsidRDefault="00B05EFF" w:rsidP="00B05EFF">
      <w:pPr>
        <w:jc w:val="center"/>
        <w:rPr>
          <w:b/>
          <w:sz w:val="28"/>
          <w:szCs w:val="28"/>
        </w:rPr>
      </w:pPr>
    </w:p>
    <w:p w:rsidR="00B05EFF" w:rsidRDefault="00B05EFF" w:rsidP="00B05EFF"/>
    <w:p w:rsidR="00B05EFF" w:rsidRDefault="00B05EFF" w:rsidP="00B05EFF"/>
    <w:tbl>
      <w:tblPr>
        <w:tblStyle w:val="a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528"/>
        <w:gridCol w:w="5387"/>
      </w:tblGrid>
      <w:tr w:rsidR="00B05EFF" w:rsidTr="00FA25BA">
        <w:tc>
          <w:tcPr>
            <w:tcW w:w="5103" w:type="dxa"/>
          </w:tcPr>
          <w:p w:rsidR="00B05EFF" w:rsidRDefault="00B05EFF" w:rsidP="00B05EF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05EFF" w:rsidRDefault="00B05EFF" w:rsidP="00B05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5EFF" w:rsidRDefault="00B05EFF" w:rsidP="00FA25BA">
            <w:pPr>
              <w:pStyle w:val="a4"/>
              <w:ind w:firstLine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5387" w:type="dxa"/>
          </w:tcPr>
          <w:p w:rsidR="00B05EFF" w:rsidRDefault="00B05EFF" w:rsidP="00FA25BA">
            <w:pPr>
              <w:pStyle w:val="a4"/>
              <w:ind w:left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B05EFF" w:rsidTr="00FA25BA">
        <w:trPr>
          <w:trHeight w:val="3301"/>
        </w:trPr>
        <w:tc>
          <w:tcPr>
            <w:tcW w:w="5103" w:type="dxa"/>
          </w:tcPr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строительства и жилищно-коммунального хозяйства Российской Федерации </w:t>
            </w:r>
          </w:p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Чибис</w:t>
            </w:r>
          </w:p>
          <w:p w:rsidR="00B05EFF" w:rsidRDefault="00B05EFF" w:rsidP="00B05E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546144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 2018 г.</w:t>
            </w:r>
          </w:p>
        </w:tc>
        <w:tc>
          <w:tcPr>
            <w:tcW w:w="5528" w:type="dxa"/>
          </w:tcPr>
          <w:p w:rsidR="00546144" w:rsidRDefault="00B05EFF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546144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</w:p>
          <w:p w:rsidR="00546144" w:rsidRDefault="00546144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 транспорта Ставропольского </w:t>
            </w:r>
          </w:p>
          <w:p w:rsidR="00B05EFF" w:rsidRDefault="00546144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546144" w:rsidRDefault="00546144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44" w:rsidRDefault="00546144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44" w:rsidRDefault="00546144" w:rsidP="005461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46144" w:rsidRDefault="00546144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Небесский</w:t>
            </w:r>
            <w:proofErr w:type="spellEnd"/>
          </w:p>
          <w:p w:rsidR="00546144" w:rsidRDefault="00546144" w:rsidP="005461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«____»__________________2018</w:t>
            </w:r>
          </w:p>
        </w:tc>
        <w:tc>
          <w:tcPr>
            <w:tcW w:w="5387" w:type="dxa"/>
          </w:tcPr>
          <w:p w:rsidR="00B05EFF" w:rsidRPr="00B05EFF" w:rsidRDefault="00B05EFF" w:rsidP="00546144">
            <w:pPr>
              <w:ind w:left="22"/>
              <w:jc w:val="both"/>
              <w:rPr>
                <w:sz w:val="28"/>
                <w:szCs w:val="28"/>
              </w:rPr>
            </w:pPr>
            <w:r w:rsidRPr="00B05EFF">
              <w:rPr>
                <w:sz w:val="28"/>
                <w:szCs w:val="28"/>
              </w:rPr>
              <w:t xml:space="preserve">Глава </w:t>
            </w:r>
            <w:r w:rsidR="005F1B4C">
              <w:rPr>
                <w:sz w:val="28"/>
                <w:szCs w:val="28"/>
              </w:rPr>
              <w:t>Г</w:t>
            </w:r>
            <w:r w:rsidRPr="00B05EFF">
              <w:rPr>
                <w:sz w:val="28"/>
                <w:szCs w:val="28"/>
              </w:rPr>
              <w:t xml:space="preserve">еоргиевского городского округа Ставропольского края </w:t>
            </w:r>
          </w:p>
          <w:p w:rsidR="00B05EFF" w:rsidRDefault="00B05EFF" w:rsidP="00B05EFF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FF" w:rsidRDefault="00B05EFF" w:rsidP="00B05EFF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144" w:rsidRDefault="00546144" w:rsidP="00B05EFF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FF" w:rsidRDefault="00B05EFF" w:rsidP="005461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46144" w:rsidRPr="00546144" w:rsidRDefault="00546144" w:rsidP="00546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B05EFF" w:rsidRPr="00B05EFF">
              <w:rPr>
                <w:sz w:val="28"/>
                <w:szCs w:val="28"/>
              </w:rPr>
              <w:t>М.В.Клетин</w:t>
            </w:r>
            <w:proofErr w:type="spellEnd"/>
          </w:p>
          <w:p w:rsidR="00B05EFF" w:rsidRDefault="00546144" w:rsidP="00546144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FF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05EFF">
              <w:rPr>
                <w:rFonts w:ascii="Times New Roman" w:hAnsi="Times New Roman" w:cs="Times New Roman"/>
                <w:sz w:val="28"/>
                <w:szCs w:val="28"/>
              </w:rPr>
              <w:t>_________2018г.</w:t>
            </w:r>
          </w:p>
          <w:p w:rsidR="00B05EFF" w:rsidRDefault="00B05EFF" w:rsidP="00B05EFF">
            <w:pPr>
              <w:pStyle w:val="a4"/>
              <w:ind w:left="6379" w:hanging="63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FF" w:rsidTr="00FA25BA">
        <w:tc>
          <w:tcPr>
            <w:tcW w:w="5103" w:type="dxa"/>
          </w:tcPr>
          <w:p w:rsidR="00B05EFF" w:rsidRDefault="00B05EFF" w:rsidP="00B05E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05EFF" w:rsidRPr="00B05EFF" w:rsidRDefault="00B05EFF" w:rsidP="00546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05EFF" w:rsidRPr="00B05EFF" w:rsidRDefault="00B05EFF" w:rsidP="00B05EFF">
            <w:pPr>
              <w:ind w:left="2739"/>
              <w:jc w:val="both"/>
              <w:rPr>
                <w:sz w:val="28"/>
                <w:szCs w:val="28"/>
              </w:rPr>
            </w:pPr>
          </w:p>
        </w:tc>
      </w:tr>
    </w:tbl>
    <w:p w:rsidR="0074350E" w:rsidRPr="00B05EFF" w:rsidRDefault="0074350E" w:rsidP="00B05EFF">
      <w:pPr>
        <w:jc w:val="both"/>
        <w:rPr>
          <w:b/>
          <w:szCs w:val="20"/>
        </w:rPr>
      </w:pPr>
    </w:p>
    <w:p w:rsidR="0074350E" w:rsidRDefault="0074350E" w:rsidP="002306DC">
      <w:pPr>
        <w:jc w:val="center"/>
        <w:rPr>
          <w:b/>
        </w:rPr>
      </w:pPr>
      <w:r>
        <w:rPr>
          <w:b/>
        </w:rPr>
        <w:t>ТЕХНИЧЕСКОЕ ЗАДАНИЕ</w:t>
      </w:r>
    </w:p>
    <w:p w:rsidR="0074350E" w:rsidRDefault="0074350E" w:rsidP="002306DC">
      <w:pPr>
        <w:jc w:val="center"/>
        <w:rPr>
          <w:b/>
          <w:sz w:val="28"/>
          <w:szCs w:val="28"/>
        </w:rPr>
      </w:pPr>
      <w:r w:rsidRPr="00B05EFF">
        <w:rPr>
          <w:sz w:val="28"/>
          <w:szCs w:val="28"/>
        </w:rPr>
        <w:t xml:space="preserve">на </w:t>
      </w:r>
      <w:r w:rsidR="001D7D9A" w:rsidRPr="00B05EFF">
        <w:rPr>
          <w:sz w:val="28"/>
          <w:szCs w:val="28"/>
        </w:rPr>
        <w:t>подготовку</w:t>
      </w:r>
      <w:r w:rsidRPr="00B05EFF">
        <w:rPr>
          <w:sz w:val="28"/>
          <w:szCs w:val="28"/>
        </w:rPr>
        <w:t xml:space="preserve"> проектно</w:t>
      </w:r>
      <w:r w:rsidR="001D7D9A" w:rsidRPr="00B05EFF">
        <w:rPr>
          <w:sz w:val="28"/>
          <w:szCs w:val="28"/>
        </w:rPr>
        <w:t>й</w:t>
      </w:r>
      <w:r w:rsidRPr="00B05EFF">
        <w:rPr>
          <w:sz w:val="28"/>
          <w:szCs w:val="28"/>
        </w:rPr>
        <w:t xml:space="preserve"> документации</w:t>
      </w:r>
      <w:r w:rsidR="00546144">
        <w:rPr>
          <w:sz w:val="28"/>
          <w:szCs w:val="28"/>
        </w:rPr>
        <w:t xml:space="preserve"> по</w:t>
      </w:r>
      <w:r w:rsidRPr="00B05EFF">
        <w:rPr>
          <w:sz w:val="28"/>
          <w:szCs w:val="28"/>
        </w:rPr>
        <w:t xml:space="preserve"> выполнени</w:t>
      </w:r>
      <w:r w:rsidR="00546144">
        <w:rPr>
          <w:sz w:val="28"/>
          <w:szCs w:val="28"/>
        </w:rPr>
        <w:t>ю</w:t>
      </w:r>
      <w:r w:rsidRPr="00B05EFF">
        <w:rPr>
          <w:sz w:val="28"/>
          <w:szCs w:val="28"/>
        </w:rPr>
        <w:t xml:space="preserve"> работ </w:t>
      </w:r>
      <w:r w:rsidR="00B44BDD" w:rsidRPr="00B05EFF">
        <w:rPr>
          <w:sz w:val="28"/>
          <w:szCs w:val="28"/>
        </w:rPr>
        <w:t>комплексно</w:t>
      </w:r>
      <w:r w:rsidR="00546144">
        <w:rPr>
          <w:sz w:val="28"/>
          <w:szCs w:val="28"/>
        </w:rPr>
        <w:t>го</w:t>
      </w:r>
      <w:r w:rsidRPr="00B05EFF">
        <w:rPr>
          <w:sz w:val="28"/>
          <w:szCs w:val="28"/>
        </w:rPr>
        <w:t xml:space="preserve"> благоустройств</w:t>
      </w:r>
      <w:r w:rsidR="00546144">
        <w:rPr>
          <w:sz w:val="28"/>
          <w:szCs w:val="28"/>
        </w:rPr>
        <w:t>а</w:t>
      </w:r>
      <w:r w:rsidRPr="00B05EFF">
        <w:rPr>
          <w:sz w:val="28"/>
          <w:szCs w:val="28"/>
        </w:rPr>
        <w:t xml:space="preserve"> </w:t>
      </w:r>
      <w:r w:rsidR="00853297" w:rsidRPr="00B05EFF">
        <w:rPr>
          <w:sz w:val="28"/>
          <w:szCs w:val="28"/>
        </w:rPr>
        <w:t xml:space="preserve">Рекреационной зоны по </w:t>
      </w:r>
      <w:proofErr w:type="spellStart"/>
      <w:r w:rsidR="00853297" w:rsidRPr="00B05EFF">
        <w:rPr>
          <w:sz w:val="28"/>
          <w:szCs w:val="28"/>
        </w:rPr>
        <w:t>ул.Калинина</w:t>
      </w:r>
      <w:proofErr w:type="spellEnd"/>
      <w:r w:rsidR="00853297" w:rsidRPr="00B05EFF">
        <w:rPr>
          <w:sz w:val="28"/>
          <w:szCs w:val="28"/>
        </w:rPr>
        <w:t xml:space="preserve">-ул. </w:t>
      </w:r>
      <w:proofErr w:type="spellStart"/>
      <w:r w:rsidR="00853297" w:rsidRPr="00B05EFF">
        <w:rPr>
          <w:sz w:val="28"/>
          <w:szCs w:val="28"/>
        </w:rPr>
        <w:t>Батакская</w:t>
      </w:r>
      <w:proofErr w:type="spellEnd"/>
      <w:r w:rsidR="00853297" w:rsidRPr="00B05EFF">
        <w:rPr>
          <w:sz w:val="28"/>
          <w:szCs w:val="28"/>
        </w:rPr>
        <w:t xml:space="preserve"> в г.</w:t>
      </w:r>
      <w:r w:rsidR="000518AF">
        <w:rPr>
          <w:sz w:val="28"/>
          <w:szCs w:val="28"/>
        </w:rPr>
        <w:t xml:space="preserve"> </w:t>
      </w:r>
      <w:r w:rsidR="00853297" w:rsidRPr="00B05EFF">
        <w:rPr>
          <w:sz w:val="28"/>
          <w:szCs w:val="28"/>
        </w:rPr>
        <w:t>Георгиевске</w:t>
      </w:r>
      <w:r w:rsidRPr="00B05EFF">
        <w:rPr>
          <w:sz w:val="28"/>
          <w:szCs w:val="28"/>
        </w:rPr>
        <w:t xml:space="preserve"> в </w:t>
      </w:r>
      <w:r w:rsidR="00853297" w:rsidRPr="00B05EFF">
        <w:rPr>
          <w:sz w:val="28"/>
          <w:szCs w:val="28"/>
        </w:rPr>
        <w:t xml:space="preserve">рамках </w:t>
      </w:r>
      <w:r w:rsidR="00322427" w:rsidRPr="00B05EFF">
        <w:rPr>
          <w:sz w:val="28"/>
          <w:szCs w:val="28"/>
        </w:rPr>
        <w:t>концепции</w:t>
      </w:r>
      <w:r w:rsidR="005F1B4C">
        <w:rPr>
          <w:sz w:val="28"/>
          <w:szCs w:val="28"/>
        </w:rPr>
        <w:t>,</w:t>
      </w:r>
      <w:bookmarkStart w:id="0" w:name="_GoBack"/>
      <w:bookmarkEnd w:id="0"/>
      <w:r w:rsidR="00853297" w:rsidRPr="00B05EFF">
        <w:rPr>
          <w:sz w:val="28"/>
          <w:szCs w:val="28"/>
        </w:rPr>
        <w:t xml:space="preserve"> </w:t>
      </w:r>
      <w:proofErr w:type="gramStart"/>
      <w:r w:rsidR="00853297" w:rsidRPr="00B05EFF">
        <w:rPr>
          <w:sz w:val="28"/>
          <w:szCs w:val="28"/>
        </w:rPr>
        <w:t>проекта  победивше</w:t>
      </w:r>
      <w:r w:rsidR="00546144">
        <w:rPr>
          <w:sz w:val="28"/>
          <w:szCs w:val="28"/>
        </w:rPr>
        <w:t>го</w:t>
      </w:r>
      <w:proofErr w:type="gramEnd"/>
      <w:r w:rsidR="00853297" w:rsidRPr="00B05EFF">
        <w:rPr>
          <w:sz w:val="28"/>
          <w:szCs w:val="28"/>
        </w:rPr>
        <w:t xml:space="preserve"> на Всероссийском конкурсе лучших проектов создания комфортной городской среды «Малые города и исторические поселения»</w:t>
      </w:r>
      <w:r w:rsidR="00322427" w:rsidRPr="00B05EFF">
        <w:rPr>
          <w:b/>
          <w:sz w:val="28"/>
          <w:szCs w:val="28"/>
        </w:rPr>
        <w:t xml:space="preserve"> </w:t>
      </w:r>
    </w:p>
    <w:p w:rsidR="00B05EFF" w:rsidRPr="00B05EFF" w:rsidRDefault="00B05EFF" w:rsidP="002306DC">
      <w:pPr>
        <w:jc w:val="center"/>
        <w:rPr>
          <w:b/>
          <w:sz w:val="28"/>
          <w:szCs w:val="28"/>
        </w:r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5092"/>
        <w:gridCol w:w="9227"/>
      </w:tblGrid>
      <w:tr w:rsidR="0074350E" w:rsidTr="003D76C4">
        <w:tc>
          <w:tcPr>
            <w:tcW w:w="450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18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Перечень основных требований</w:t>
            </w:r>
          </w:p>
        </w:tc>
        <w:tc>
          <w:tcPr>
            <w:tcW w:w="2932" w:type="pct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Содержание требований</w:t>
            </w:r>
          </w:p>
        </w:tc>
      </w:tr>
      <w:tr w:rsidR="0074350E" w:rsidRPr="00092650" w:rsidTr="003D76C4">
        <w:trPr>
          <w:trHeight w:val="243"/>
        </w:trPr>
        <w:tc>
          <w:tcPr>
            <w:tcW w:w="450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1</w:t>
            </w:r>
          </w:p>
        </w:tc>
        <w:tc>
          <w:tcPr>
            <w:tcW w:w="1618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2</w:t>
            </w:r>
          </w:p>
        </w:tc>
        <w:tc>
          <w:tcPr>
            <w:tcW w:w="2932" w:type="pct"/>
            <w:vAlign w:val="center"/>
          </w:tcPr>
          <w:p w:rsidR="0074350E" w:rsidRPr="00092650" w:rsidRDefault="0074350E">
            <w:pPr>
              <w:jc w:val="center"/>
              <w:rPr>
                <w:b/>
              </w:rPr>
            </w:pPr>
            <w:r w:rsidRPr="00092650">
              <w:rPr>
                <w:b/>
              </w:rPr>
              <w:t>3</w:t>
            </w:r>
          </w:p>
        </w:tc>
      </w:tr>
      <w:tr w:rsidR="0074350E" w:rsidTr="003D76C4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 xml:space="preserve">Основание для проектирования </w:t>
            </w:r>
          </w:p>
        </w:tc>
        <w:tc>
          <w:tcPr>
            <w:tcW w:w="2932" w:type="pct"/>
          </w:tcPr>
          <w:p w:rsidR="0074350E" w:rsidRDefault="001D7D9A">
            <w:pPr>
              <w:jc w:val="both"/>
            </w:pPr>
            <w:r>
              <w:t xml:space="preserve">Постановление администрации </w:t>
            </w:r>
            <w:r w:rsidR="00853297">
              <w:t xml:space="preserve">Георгиевского городского округа </w:t>
            </w:r>
            <w:r>
              <w:t xml:space="preserve">Ставропольского края </w:t>
            </w:r>
            <w:r w:rsidR="0096013A">
              <w:t xml:space="preserve">№ </w:t>
            </w:r>
            <w:r w:rsidR="00853297">
              <w:t>6</w:t>
            </w:r>
            <w:r>
              <w:t xml:space="preserve">   от</w:t>
            </w:r>
            <w:r w:rsidR="00E003B6">
              <w:t xml:space="preserve"> </w:t>
            </w:r>
            <w:r w:rsidR="00853297">
              <w:t>07.</w:t>
            </w:r>
            <w:r w:rsidR="00E003B6">
              <w:t>0</w:t>
            </w:r>
            <w:r w:rsidR="00853297">
              <w:t>3</w:t>
            </w:r>
            <w:r w:rsidR="00E003B6">
              <w:t>.2018 «О</w:t>
            </w:r>
            <w:r w:rsidR="00853297">
              <w:t>б</w:t>
            </w:r>
            <w:r w:rsidR="00E003B6">
              <w:t xml:space="preserve"> участи</w:t>
            </w:r>
            <w:r w:rsidR="00853297">
              <w:t>и</w:t>
            </w:r>
            <w:r w:rsidR="00E003B6">
              <w:t xml:space="preserve"> во всероссийском конкурсе лучших проектов создания комфортной городской среды»</w:t>
            </w:r>
          </w:p>
          <w:p w:rsidR="00E003B6" w:rsidRPr="00345E85" w:rsidRDefault="00E003B6" w:rsidP="00853297">
            <w:pPr>
              <w:spacing w:line="240" w:lineRule="exact"/>
              <w:jc w:val="both"/>
              <w:rPr>
                <w:szCs w:val="28"/>
              </w:rPr>
            </w:pPr>
            <w:r w:rsidRPr="00B05EFF">
              <w:t xml:space="preserve">Постановление администрации </w:t>
            </w:r>
            <w:r w:rsidR="00853297" w:rsidRPr="00B05EFF">
              <w:t>Георгиевского городского округа</w:t>
            </w:r>
            <w:r w:rsidR="00264DEA" w:rsidRPr="00B05EFF">
              <w:t xml:space="preserve"> Ставропольского края </w:t>
            </w:r>
            <w:r w:rsidR="00EC4633" w:rsidRPr="00B05EFF">
              <w:t>«</w:t>
            </w:r>
            <w:r w:rsidR="00345E85" w:rsidRPr="00B05EFF">
              <w:rPr>
                <w:szCs w:val="28"/>
              </w:rPr>
              <w:t>О подготовке проектной документации»</w:t>
            </w:r>
            <w:r w:rsidR="00B05EFF">
              <w:rPr>
                <w:szCs w:val="28"/>
              </w:rPr>
              <w:t xml:space="preserve"> №153-р от 12.07.2018г.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Наименование и адрес объекта</w:t>
            </w:r>
          </w:p>
        </w:tc>
        <w:tc>
          <w:tcPr>
            <w:tcW w:w="2932" w:type="pct"/>
          </w:tcPr>
          <w:p w:rsidR="0074350E" w:rsidRDefault="00322427" w:rsidP="00853297">
            <w:pPr>
              <w:jc w:val="both"/>
            </w:pPr>
            <w:r>
              <w:t>«</w:t>
            </w:r>
            <w:r w:rsidR="00853297" w:rsidRPr="00853297">
              <w:rPr>
                <w:color w:val="222323"/>
              </w:rPr>
              <w:t xml:space="preserve">Рекреационная зона по ул. Калинина- ул. </w:t>
            </w:r>
            <w:proofErr w:type="spellStart"/>
            <w:r w:rsidR="00853297" w:rsidRPr="00853297">
              <w:rPr>
                <w:color w:val="222323"/>
              </w:rPr>
              <w:t>Батакская</w:t>
            </w:r>
            <w:proofErr w:type="spellEnd"/>
            <w:r w:rsidR="00853297" w:rsidRPr="00853297">
              <w:t xml:space="preserve"> в </w:t>
            </w:r>
            <w:proofErr w:type="spellStart"/>
            <w:r w:rsidR="00853297" w:rsidRPr="00853297">
              <w:t>г.Георгиевск</w:t>
            </w:r>
            <w:proofErr w:type="spellEnd"/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 xml:space="preserve">Вид работ </w:t>
            </w:r>
          </w:p>
        </w:tc>
        <w:tc>
          <w:tcPr>
            <w:tcW w:w="2932" w:type="pct"/>
          </w:tcPr>
          <w:p w:rsidR="0074350E" w:rsidRDefault="0074350E">
            <w:r>
              <w:t>Комплексное благоустройство территории.</w:t>
            </w:r>
          </w:p>
          <w:p w:rsidR="0074350E" w:rsidRDefault="0074350E">
            <w:pPr>
              <w:rPr>
                <w:highlight w:val="red"/>
              </w:rPr>
            </w:pP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Общие сведения об объекте, местоположение, границы и площадь объекта</w:t>
            </w:r>
          </w:p>
        </w:tc>
        <w:tc>
          <w:tcPr>
            <w:tcW w:w="2932" w:type="pct"/>
          </w:tcPr>
          <w:p w:rsidR="00853297" w:rsidRPr="00853297" w:rsidRDefault="00853297" w:rsidP="00853297">
            <w:pPr>
              <w:jc w:val="both"/>
              <w:rPr>
                <w:color w:val="222323"/>
              </w:rPr>
            </w:pPr>
            <w:r w:rsidRPr="00853297">
              <w:rPr>
                <w:color w:val="222323"/>
              </w:rPr>
              <w:t>Рекреационная зона по ул. Калинина/</w:t>
            </w:r>
            <w:proofErr w:type="spellStart"/>
            <w:r w:rsidRPr="00853297">
              <w:rPr>
                <w:color w:val="222323"/>
              </w:rPr>
              <w:t>Батакская</w:t>
            </w:r>
            <w:proofErr w:type="spellEnd"/>
            <w:r w:rsidRPr="00853297">
              <w:rPr>
                <w:color w:val="222323"/>
              </w:rPr>
              <w:t xml:space="preserve">, расположена в южной части города Георгиевска и ограничена улицами </w:t>
            </w:r>
            <w:proofErr w:type="spellStart"/>
            <w:r w:rsidRPr="00853297">
              <w:rPr>
                <w:color w:val="222323"/>
              </w:rPr>
              <w:t>Батакской</w:t>
            </w:r>
            <w:proofErr w:type="spellEnd"/>
            <w:r w:rsidRPr="00853297">
              <w:rPr>
                <w:color w:val="222323"/>
              </w:rPr>
              <w:t xml:space="preserve"> и </w:t>
            </w:r>
            <w:proofErr w:type="spellStart"/>
            <w:r w:rsidRPr="00853297">
              <w:rPr>
                <w:color w:val="222323"/>
              </w:rPr>
              <w:t>Тронина</w:t>
            </w:r>
            <w:proofErr w:type="spellEnd"/>
            <w:r w:rsidRPr="00853297">
              <w:rPr>
                <w:color w:val="222323"/>
              </w:rPr>
              <w:t>. Площадь территории составляет 11 гектаров. На благоустраиваемой территории до наших дней частично сохранились старые аллеи и дорожно-</w:t>
            </w:r>
            <w:proofErr w:type="spellStart"/>
            <w:r w:rsidRPr="00853297">
              <w:rPr>
                <w:color w:val="222323"/>
              </w:rPr>
              <w:t>тропиночная</w:t>
            </w:r>
            <w:proofErr w:type="spellEnd"/>
            <w:r w:rsidRPr="00853297">
              <w:rPr>
                <w:color w:val="222323"/>
              </w:rPr>
              <w:t xml:space="preserve"> сеть.</w:t>
            </w:r>
          </w:p>
          <w:p w:rsidR="004448FC" w:rsidRPr="003E08E1" w:rsidRDefault="00E83DC9" w:rsidP="004448FC">
            <w:pPr>
              <w:jc w:val="both"/>
            </w:pPr>
            <w:r w:rsidRPr="00853297">
              <w:t xml:space="preserve">Точные </w:t>
            </w:r>
            <w:r w:rsidR="0096013A" w:rsidRPr="00853297">
              <w:t>показатели проектируемой</w:t>
            </w:r>
            <w:r w:rsidR="004448FC" w:rsidRPr="00853297">
              <w:t xml:space="preserve"> </w:t>
            </w:r>
            <w:r w:rsidR="00853297" w:rsidRPr="00853297">
              <w:t>территории</w:t>
            </w:r>
            <w:r w:rsidR="004448FC" w:rsidRPr="00853297">
              <w:t xml:space="preserve"> </w:t>
            </w:r>
            <w:r w:rsidR="0096013A" w:rsidRPr="00853297">
              <w:t>определить в</w:t>
            </w:r>
            <w:r w:rsidRPr="00853297">
              <w:t xml:space="preserve"> ходе проектирования, при условии согласования с</w:t>
            </w:r>
            <w:r w:rsidR="004448FC" w:rsidRPr="00853297">
              <w:t xml:space="preserve"> администрацией </w:t>
            </w:r>
            <w:r w:rsidR="00853297" w:rsidRPr="00853297">
              <w:t>Георгиевского городского округа</w:t>
            </w:r>
            <w:r w:rsidR="004448FC" w:rsidRPr="003E08E1">
              <w:t>.</w:t>
            </w:r>
          </w:p>
          <w:p w:rsidR="0074350E" w:rsidRDefault="00E83DC9">
            <w:pPr>
              <w:jc w:val="both"/>
            </w:pPr>
            <w:r w:rsidRPr="00492F49">
              <w:rPr>
                <w:color w:val="FF0000"/>
              </w:rPr>
              <w:t xml:space="preserve"> 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 xml:space="preserve">Планировочные ограничения (границы охраняемых территорий, наличие зон санитарно-защитных, охранных, </w:t>
            </w:r>
            <w:proofErr w:type="spellStart"/>
            <w:r>
              <w:t>водоохранных</w:t>
            </w:r>
            <w:proofErr w:type="spellEnd"/>
            <w:r>
              <w:t>, технических</w:t>
            </w:r>
            <w:r w:rsidR="00EB77AC">
              <w:t xml:space="preserve"> </w:t>
            </w:r>
            <w:r>
              <w:t>и др., линии регулирования застройки).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Планировочные ограничения учесть в ходе выполнения проектно-изыскательских работ.</w:t>
            </w:r>
          </w:p>
          <w:p w:rsidR="0074350E" w:rsidRDefault="0074350E" w:rsidP="00EB77AC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Ландшафтная характеристика участка, характер рельефа, наличие и характер зеленых насаждений.</w:t>
            </w:r>
          </w:p>
        </w:tc>
        <w:tc>
          <w:tcPr>
            <w:tcW w:w="2932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 ходе выполнения проектных работ.</w:t>
            </w:r>
          </w:p>
          <w:p w:rsidR="0074350E" w:rsidRDefault="0074350E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Функциональное назначение объекта. Существующее состояние объекта.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Объект является территорией общего пользования. Территория в настоящее время</w:t>
            </w:r>
            <w:r w:rsidR="00A96F83">
              <w:t xml:space="preserve"> в большей своей части </w:t>
            </w:r>
            <w:r w:rsidR="002F507F">
              <w:t>не</w:t>
            </w:r>
            <w:r>
              <w:t xml:space="preserve"> используется</w:t>
            </w:r>
            <w:r w:rsidR="002F507F">
              <w:t>.</w:t>
            </w:r>
            <w:r>
              <w:t xml:space="preserve"> </w:t>
            </w:r>
          </w:p>
          <w:p w:rsidR="00B06C50" w:rsidRPr="00B06C50" w:rsidRDefault="00B06C50" w:rsidP="00B06C50">
            <w:pPr>
              <w:jc w:val="both"/>
              <w:rPr>
                <w:color w:val="222323"/>
              </w:rPr>
            </w:pPr>
            <w:r w:rsidRPr="00B06C50">
              <w:rPr>
                <w:color w:val="222323"/>
              </w:rPr>
              <w:t>Дорожно-</w:t>
            </w:r>
            <w:proofErr w:type="spellStart"/>
            <w:r w:rsidRPr="00B06C50">
              <w:rPr>
                <w:color w:val="222323"/>
              </w:rPr>
              <w:t>тропиночная</w:t>
            </w:r>
            <w:proofErr w:type="spellEnd"/>
            <w:r w:rsidRPr="00B06C50">
              <w:rPr>
                <w:color w:val="222323"/>
              </w:rPr>
              <w:t xml:space="preserve"> сеть находится в неудовлетворительном состоянии - покрытие сильно изношено, частично отсутствует бортовой камень.</w:t>
            </w:r>
          </w:p>
          <w:p w:rsidR="00B06C50" w:rsidRPr="00B06C50" w:rsidRDefault="00B06C50" w:rsidP="00B06C50">
            <w:pPr>
              <w:jc w:val="both"/>
              <w:rPr>
                <w:color w:val="222323"/>
              </w:rPr>
            </w:pPr>
            <w:r w:rsidRPr="00B06C50">
              <w:rPr>
                <w:color w:val="222323"/>
              </w:rPr>
              <w:t>На территории не организованно функциональное зонирование. Нет единого облика территории. Усложнена система пешеходных зон. Отсутствует понятный пешеходный транзит и отсутствуют велосипедные маршруты.</w:t>
            </w:r>
          </w:p>
          <w:p w:rsidR="00B06C50" w:rsidRPr="00B06C50" w:rsidRDefault="00B06C50" w:rsidP="00B06C50">
            <w:pPr>
              <w:jc w:val="both"/>
              <w:rPr>
                <w:color w:val="222323"/>
              </w:rPr>
            </w:pPr>
            <w:r w:rsidRPr="00B06C50">
              <w:rPr>
                <w:color w:val="222323"/>
              </w:rPr>
              <w:t>Оборудование, опоры наружного освещения и другие элементы благоустройства, расположенные на участке, находятся в неудовлетворительном состоянии, не отвечают безопасности посетителей и морально устарели. Отсутствие инфраструктуры для маломобильных групп населения.</w:t>
            </w:r>
          </w:p>
          <w:p w:rsidR="0074350E" w:rsidRDefault="0074350E">
            <w:pPr>
              <w:jc w:val="both"/>
            </w:pPr>
            <w:r>
              <w:t>Цветочное оформление отсутствует.</w:t>
            </w:r>
            <w:r w:rsidR="00B06C50">
              <w:t xml:space="preserve"> При проектировании следует учесть комплекс мероприятий планируемых к выполнению в 2018 году в рамках муниципальной программы «Современная городская среда» перечень мероприятий уточнить у заказчика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Цель работ. Актуальность проведения работ.</w:t>
            </w:r>
          </w:p>
        </w:tc>
        <w:tc>
          <w:tcPr>
            <w:tcW w:w="2932" w:type="pct"/>
          </w:tcPr>
          <w:p w:rsidR="0074350E" w:rsidRDefault="00057CC2" w:rsidP="00B06C50">
            <w:pPr>
              <w:jc w:val="both"/>
            </w:pPr>
            <w:r>
              <w:t>Под</w:t>
            </w:r>
            <w:r w:rsidR="003E08E1">
              <w:t>г</w:t>
            </w:r>
            <w:r>
              <w:t>отовка</w:t>
            </w:r>
            <w:r w:rsidR="0074350E">
              <w:t xml:space="preserve"> проектно</w:t>
            </w:r>
            <w:r>
              <w:t>й</w:t>
            </w:r>
            <w:r w:rsidR="0074350E">
              <w:t xml:space="preserve"> документации для дальнейшего комплексного </w:t>
            </w:r>
            <w:r w:rsidR="003E08E1">
              <w:t>благоустройства территории</w:t>
            </w:r>
            <w:r w:rsidR="0074350E">
              <w:t xml:space="preserve"> для предоставления возможности активного и пассивного отдыха и досуга всех демографических групп населения, как в летнее, так и в зимнее время года </w:t>
            </w:r>
            <w:r w:rsidR="00B06C50">
              <w:t>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Стадия проектирования</w:t>
            </w:r>
          </w:p>
        </w:tc>
        <w:tc>
          <w:tcPr>
            <w:tcW w:w="2932" w:type="pct"/>
          </w:tcPr>
          <w:p w:rsidR="0074350E" w:rsidRDefault="00D33E22">
            <w:pPr>
              <w:jc w:val="both"/>
            </w:pPr>
            <w:r>
              <w:t>Р</w:t>
            </w:r>
            <w:r w:rsidR="0074350E">
              <w:t>абочая документация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Сроки выполнения проектных работ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 xml:space="preserve">Начало работ: с момента подписания </w:t>
            </w:r>
            <w:r w:rsidR="00057CC2">
              <w:t>муниципального</w:t>
            </w:r>
            <w:r>
              <w:t xml:space="preserve"> контракта.</w:t>
            </w:r>
          </w:p>
          <w:p w:rsidR="0074350E" w:rsidRDefault="00F07CC0" w:rsidP="00B06C50">
            <w:pPr>
              <w:jc w:val="both"/>
            </w:pPr>
            <w:r>
              <w:t>Продолжительность</w:t>
            </w:r>
            <w:r w:rsidR="0074350E">
              <w:t xml:space="preserve"> работ: </w:t>
            </w:r>
            <w:r w:rsidR="00B06C50">
              <w:t>2</w:t>
            </w:r>
            <w:r>
              <w:t xml:space="preserve"> месяца</w:t>
            </w:r>
            <w:r w:rsidR="0074350E">
              <w:t>.</w:t>
            </w:r>
          </w:p>
        </w:tc>
      </w:tr>
      <w:tr w:rsidR="00B06C50" w:rsidTr="003D76C4">
        <w:tc>
          <w:tcPr>
            <w:tcW w:w="450" w:type="pct"/>
          </w:tcPr>
          <w:p w:rsidR="00B06C50" w:rsidRDefault="00B06C50" w:rsidP="00A0296D">
            <w:pPr>
              <w:pStyle w:val="a3"/>
              <w:numPr>
                <w:ilvl w:val="0"/>
                <w:numId w:val="1"/>
              </w:numPr>
              <w:tabs>
                <w:tab w:val="left" w:pos="147"/>
                <w:tab w:val="left" w:pos="32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B06C50" w:rsidRPr="00B06C50" w:rsidRDefault="00B06C50" w:rsidP="00B06C50">
            <w:pPr>
              <w:jc w:val="both"/>
              <w:rPr>
                <w:color w:val="222323"/>
              </w:rPr>
            </w:pPr>
            <w:r w:rsidRPr="00B06C50">
              <w:rPr>
                <w:color w:val="222323"/>
              </w:rPr>
              <w:t>Материалы,</w:t>
            </w:r>
          </w:p>
          <w:p w:rsidR="00B06C50" w:rsidRPr="00B06C50" w:rsidRDefault="00B06C50" w:rsidP="00B06C50">
            <w:pPr>
              <w:jc w:val="both"/>
              <w:rPr>
                <w:color w:val="222323"/>
              </w:rPr>
            </w:pPr>
            <w:r w:rsidRPr="00B06C50">
              <w:rPr>
                <w:color w:val="222323"/>
              </w:rPr>
              <w:t>предоставляемые</w:t>
            </w:r>
          </w:p>
          <w:p w:rsidR="00B06C50" w:rsidRDefault="00B06C50" w:rsidP="00B06C50">
            <w:r w:rsidRPr="00B06C50">
              <w:rPr>
                <w:color w:val="222323"/>
              </w:rPr>
              <w:lastRenderedPageBreak/>
              <w:t>Заказчиком</w:t>
            </w:r>
          </w:p>
        </w:tc>
        <w:tc>
          <w:tcPr>
            <w:tcW w:w="2932" w:type="pct"/>
          </w:tcPr>
          <w:p w:rsidR="00B06C50" w:rsidRDefault="00D1701F" w:rsidP="00B06C50">
            <w:pPr>
              <w:jc w:val="both"/>
            </w:pPr>
            <w:r>
              <w:lastRenderedPageBreak/>
              <w:t>Эскизы архитектурной концепции,</w:t>
            </w:r>
            <w:r w:rsidR="00B06C50">
              <w:t xml:space="preserve"> перечень мероприятий планируемых к благоустройству в 2018 году</w:t>
            </w:r>
          </w:p>
        </w:tc>
      </w:tr>
      <w:tr w:rsidR="0074350E" w:rsidTr="003D76C4">
        <w:trPr>
          <w:trHeight w:val="451"/>
        </w:trPr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2. Исходные данные для проектирования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Исходно-разрешительная документация. Сведения о градостроительных планах развития территории, наличие разработанной документации по планированию территории участка.</w:t>
            </w:r>
          </w:p>
        </w:tc>
        <w:tc>
          <w:tcPr>
            <w:tcW w:w="2932" w:type="pct"/>
          </w:tcPr>
          <w:p w:rsidR="00A44EB2" w:rsidRPr="00D1701F" w:rsidRDefault="0074350E" w:rsidP="00D1701F">
            <w:pPr>
              <w:spacing w:before="100" w:beforeAutospacing="1" w:after="100" w:afterAutospacing="1"/>
              <w:ind w:left="10"/>
              <w:jc w:val="both"/>
              <w:rPr>
                <w:color w:val="222323"/>
              </w:rPr>
            </w:pPr>
            <w:r>
              <w:t>Сбор исходных данных, материалов для проектирования и получения ТУ на подключение временных инженерных сетей для обеспечения стройплощадки самостоятельно осуществляет Исполнитель.</w:t>
            </w:r>
            <w:r w:rsidR="00B06C50" w:rsidRPr="00BF052C">
              <w:rPr>
                <w:rFonts w:ascii="Arial" w:hAnsi="Arial" w:cs="Arial"/>
                <w:color w:val="222323"/>
                <w:sz w:val="20"/>
                <w:szCs w:val="20"/>
              </w:rPr>
              <w:t xml:space="preserve"> </w:t>
            </w:r>
            <w:r w:rsidR="00A44EB2" w:rsidRPr="00A66CBF">
              <w:t xml:space="preserve">Основная идея концепции – </w:t>
            </w:r>
          </w:p>
          <w:p w:rsidR="00D1701F" w:rsidRPr="003E08E1" w:rsidRDefault="0074350E" w:rsidP="00B06C50">
            <w:r w:rsidRPr="003E08E1">
              <w:t xml:space="preserve">Проект </w:t>
            </w:r>
            <w:r w:rsidR="004448FC" w:rsidRPr="003E08E1">
              <w:t xml:space="preserve">комплексного </w:t>
            </w:r>
            <w:r w:rsidRPr="003E08E1">
              <w:t xml:space="preserve">благоустройства увязать с проектом </w:t>
            </w:r>
            <w:r w:rsidR="00A44EB2" w:rsidRPr="003E08E1">
              <w:t>планировки</w:t>
            </w:r>
            <w:r w:rsidR="004448FC" w:rsidRPr="003E08E1">
              <w:t xml:space="preserve"> земельного участка с кадастровым </w:t>
            </w:r>
            <w:r w:rsidR="00D1701F">
              <w:t>номером</w:t>
            </w:r>
          </w:p>
          <w:p w:rsidR="0074350E" w:rsidRPr="00D1701F" w:rsidRDefault="00D1701F" w:rsidP="00D1701F">
            <w:pPr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1"/>
                <w:szCs w:val="21"/>
              </w:rPr>
              <w:t>26:26:011017:1027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  </w:t>
            </w:r>
            <w:r w:rsidR="004448FC" w:rsidRPr="003E08E1">
              <w:t>и с разрешенным использованием «</w:t>
            </w:r>
            <w:r>
              <w:t>Развлечения</w:t>
            </w:r>
            <w:r w:rsidR="004448FC" w:rsidRPr="003E08E1">
              <w:t>»</w:t>
            </w:r>
            <w:r w:rsidR="00B06C50" w:rsidRPr="00BF0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6C50" w:rsidRPr="00B06C50">
              <w:rPr>
                <w:color w:val="000000"/>
              </w:rPr>
              <w:t>Создание проекта уникальной комфортной парковой зоны, визитной карточки города, повышение качества жизни жителей города; формирование и улучшение имиджа территории парков, их престижа, деловой и социальную конкурентоспособности.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Топографические материалы.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 xml:space="preserve">1. Ситуационный план в М 1:2000 выполняется на территорию проектирования и прилегающую территорию с величиной площади, необходимой для учета градостроительной ситуации при проектировании объекта. </w:t>
            </w:r>
          </w:p>
          <w:p w:rsidR="0074350E" w:rsidRPr="009B025F" w:rsidRDefault="009B025F" w:rsidP="009B025F">
            <w:pPr>
              <w:spacing w:before="100" w:beforeAutospacing="1" w:after="100" w:afterAutospacing="1"/>
              <w:ind w:left="10"/>
              <w:jc w:val="both"/>
              <w:rPr>
                <w:color w:val="222323"/>
              </w:rPr>
            </w:pPr>
            <w:r>
              <w:t>2.</w:t>
            </w:r>
            <w:r w:rsidRPr="00A66CBF">
              <w:rPr>
                <w:color w:val="222323"/>
              </w:rPr>
              <w:t>Инженерно-геодезические изыскания (топографическая съемка в М 1:500 с высотой сечения 0,5 м с подземными инженерными коммуникациями и геодезическими отметками, красным</w:t>
            </w:r>
            <w:r>
              <w:rPr>
                <w:color w:val="222323"/>
              </w:rPr>
              <w:t xml:space="preserve">и линиями и </w:t>
            </w:r>
            <w:proofErr w:type="spellStart"/>
            <w:r>
              <w:rPr>
                <w:color w:val="222323"/>
              </w:rPr>
              <w:t>подеревной</w:t>
            </w:r>
            <w:proofErr w:type="spellEnd"/>
            <w:r>
              <w:rPr>
                <w:color w:val="222323"/>
              </w:rPr>
              <w:t xml:space="preserve"> съемкой)</w:t>
            </w:r>
          </w:p>
          <w:p w:rsidR="0074350E" w:rsidRDefault="0074350E" w:rsidP="00A66CBF">
            <w:pPr>
              <w:jc w:val="both"/>
            </w:pPr>
            <w:r w:rsidRPr="003E08E1">
              <w:t>Границы проектирования Подрядчик согласовывает с</w:t>
            </w:r>
            <w:r w:rsidR="00E003B6" w:rsidRPr="003E08E1">
              <w:t xml:space="preserve"> Управлением архитектуры и градостроительства администрации </w:t>
            </w:r>
            <w:r w:rsidR="00A66CBF">
              <w:t>Георгиевского городского округа</w:t>
            </w:r>
            <w:r w:rsidR="00E003B6" w:rsidRPr="003E08E1">
              <w:t>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Необходимость учета геологических и гидрогеологических условий</w:t>
            </w:r>
          </w:p>
        </w:tc>
        <w:tc>
          <w:tcPr>
            <w:tcW w:w="2932" w:type="pct"/>
          </w:tcPr>
          <w:p w:rsidR="0074350E" w:rsidRDefault="00A66CBF">
            <w:pPr>
              <w:jc w:val="both"/>
            </w:pPr>
            <w:r>
              <w:t>Не требуется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Технические условия на присоединение и перекладку существующих инженерных коммуникаций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Выдаются эксплуатирующими организациями по запросу проектной организации.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2"/>
              </w:numPr>
              <w:tabs>
                <w:tab w:val="left" w:pos="57"/>
              </w:tabs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 xml:space="preserve">Натурные обследования объекта, </w:t>
            </w:r>
            <w:proofErr w:type="spellStart"/>
            <w:r>
              <w:t>фотофиксация</w:t>
            </w:r>
            <w:proofErr w:type="spellEnd"/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Выполняются проектной организацией.</w:t>
            </w:r>
          </w:p>
          <w:p w:rsidR="0074350E" w:rsidRDefault="0074350E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t>2.6.</w:t>
            </w:r>
          </w:p>
        </w:tc>
        <w:tc>
          <w:tcPr>
            <w:tcW w:w="1618" w:type="pct"/>
          </w:tcPr>
          <w:p w:rsidR="0074350E" w:rsidRDefault="0074350E">
            <w:r>
              <w:t>Изыскательские работы, осуществляемые проектной организацией</w:t>
            </w:r>
          </w:p>
        </w:tc>
        <w:tc>
          <w:tcPr>
            <w:tcW w:w="2932" w:type="pct"/>
          </w:tcPr>
          <w:p w:rsidR="0074350E" w:rsidRPr="000F0A6E" w:rsidRDefault="00546144">
            <w:pPr>
              <w:jc w:val="both"/>
              <w:rPr>
                <w:color w:val="000000" w:themeColor="text1"/>
              </w:rPr>
            </w:pPr>
            <w:r>
              <w:t>1.</w:t>
            </w:r>
            <w:r w:rsidR="0074350E">
              <w:t xml:space="preserve">Провести обследование существующих </w:t>
            </w:r>
            <w:r w:rsidR="003E08E1">
              <w:t>зеленых насаждений</w:t>
            </w:r>
            <w:r w:rsidR="0074350E">
              <w:t xml:space="preserve"> </w:t>
            </w:r>
            <w:r w:rsidR="0074350E" w:rsidRPr="000F0A6E">
              <w:rPr>
                <w:color w:val="000000" w:themeColor="text1"/>
              </w:rPr>
              <w:t>(выполнить</w:t>
            </w:r>
            <w:r w:rsidR="009B0F61" w:rsidRPr="000F0A6E">
              <w:rPr>
                <w:color w:val="000000" w:themeColor="text1"/>
              </w:rPr>
              <w:t xml:space="preserve"> дендрологический план и перерасчетную ведомость</w:t>
            </w:r>
            <w:r w:rsidR="0074350E" w:rsidRPr="000F0A6E">
              <w:rPr>
                <w:color w:val="000000" w:themeColor="text1"/>
              </w:rPr>
              <w:t>).</w:t>
            </w:r>
          </w:p>
          <w:p w:rsidR="009432DA" w:rsidRPr="00595E6C" w:rsidRDefault="00A66CBF" w:rsidP="009432DA">
            <w:pPr>
              <w:rPr>
                <w:highlight w:val="green"/>
              </w:rPr>
            </w:pPr>
            <w:r>
              <w:t>2</w:t>
            </w:r>
            <w:r w:rsidR="009432DA">
              <w:t>.</w:t>
            </w:r>
            <w:r w:rsidR="009432DA" w:rsidRPr="00887712">
              <w:t xml:space="preserve">Расчетная сейсмичность </w:t>
            </w:r>
            <w:r w:rsidR="009432DA">
              <w:t>территории</w:t>
            </w:r>
            <w:r w:rsidR="009432DA" w:rsidRPr="00887712">
              <w:t xml:space="preserve"> </w:t>
            </w:r>
            <w:r w:rsidR="009432DA">
              <w:t>комплексного благоустройства</w:t>
            </w:r>
            <w:r w:rsidR="009432DA" w:rsidRPr="00887712">
              <w:t xml:space="preserve"> </w:t>
            </w:r>
            <w:r>
              <w:t>8 баллов</w:t>
            </w:r>
            <w:r w:rsidR="009432DA" w:rsidRPr="00887712">
              <w:t>.</w:t>
            </w:r>
          </w:p>
          <w:p w:rsidR="009432DA" w:rsidRDefault="009432DA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>
            <w:r>
              <w:t>2.7.</w:t>
            </w:r>
          </w:p>
        </w:tc>
        <w:tc>
          <w:tcPr>
            <w:tcW w:w="1618" w:type="pct"/>
          </w:tcPr>
          <w:p w:rsidR="0074350E" w:rsidRDefault="0074350E">
            <w:r>
              <w:t>По утилизации строительных и прочих отходов</w:t>
            </w:r>
          </w:p>
        </w:tc>
        <w:tc>
          <w:tcPr>
            <w:tcW w:w="2932" w:type="pct"/>
          </w:tcPr>
          <w:p w:rsidR="0074350E" w:rsidRPr="00E10272" w:rsidRDefault="0074350E">
            <w:pPr>
              <w:jc w:val="both"/>
            </w:pPr>
            <w:r w:rsidRPr="00E10272">
              <w:t xml:space="preserve">Предусмотреть разработку «Технологического регламента процесса </w:t>
            </w:r>
            <w:r w:rsidR="003E08E1" w:rsidRPr="00E10272">
              <w:t>обращения с</w:t>
            </w:r>
            <w:r w:rsidRPr="00E10272">
              <w:t xml:space="preserve"> отходами строительства и сноса»</w:t>
            </w:r>
          </w:p>
          <w:p w:rsidR="00E10272" w:rsidRPr="00E10272" w:rsidRDefault="00E10272">
            <w:pPr>
              <w:jc w:val="both"/>
            </w:pPr>
            <w:r w:rsidRPr="00E10272">
              <w:lastRenderedPageBreak/>
              <w:t>Затраты на транспортировку, хранение, обезвреживание мусора и утилизацию различных видов отходов должны быть отражены в разделе сметной документации – «Прочие затраты» и отнесены на счет Подрядчика.</w:t>
            </w:r>
          </w:p>
        </w:tc>
      </w:tr>
      <w:tr w:rsidR="0074350E" w:rsidTr="003D76C4">
        <w:tc>
          <w:tcPr>
            <w:tcW w:w="5000" w:type="pct"/>
            <w:gridSpan w:val="3"/>
            <w:vAlign w:val="center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Основные требования к проектным решениям</w:t>
            </w:r>
          </w:p>
        </w:tc>
      </w:tr>
      <w:tr w:rsidR="009B025F" w:rsidTr="003D76C4">
        <w:tc>
          <w:tcPr>
            <w:tcW w:w="450" w:type="pct"/>
          </w:tcPr>
          <w:p w:rsidR="009B025F" w:rsidRDefault="009B025F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9B025F" w:rsidRDefault="009B025F">
            <w:r>
              <w:t xml:space="preserve">Требования к </w:t>
            </w:r>
            <w:proofErr w:type="spellStart"/>
            <w:r>
              <w:t>предпроектным</w:t>
            </w:r>
            <w:proofErr w:type="spellEnd"/>
            <w:r>
              <w:t xml:space="preserve"> решениям </w:t>
            </w:r>
          </w:p>
        </w:tc>
        <w:tc>
          <w:tcPr>
            <w:tcW w:w="2932" w:type="pct"/>
          </w:tcPr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 xml:space="preserve">Инженерно-геодезические изыскания (топографическая съемка в М 1:500 с высотой сечения 0,5 м с подземными инженерными коммуникациями и геодезическими отметками, красными линиями и </w:t>
            </w:r>
            <w:proofErr w:type="spellStart"/>
            <w:r w:rsidRPr="009B025F">
              <w:rPr>
                <w:color w:val="222323"/>
              </w:rPr>
              <w:t>подеревной</w:t>
            </w:r>
            <w:proofErr w:type="spellEnd"/>
            <w:r w:rsidRPr="009B025F">
              <w:rPr>
                <w:color w:val="222323"/>
              </w:rPr>
              <w:t xml:space="preserve"> съемкой);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ландшафтной характеристики, характера рельефа, выявление существующих негативных процессов;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Обследование состояния инженерных сетей и коммуникаций;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Обследование элементов сопряжений поверхностей;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Обследование состояния дорожно-</w:t>
            </w:r>
            <w:proofErr w:type="spellStart"/>
            <w:r w:rsidRPr="009B025F">
              <w:rPr>
                <w:color w:val="222323"/>
              </w:rPr>
              <w:t>тропиночной</w:t>
            </w:r>
            <w:proofErr w:type="spellEnd"/>
            <w:r w:rsidRPr="009B025F">
              <w:rPr>
                <w:color w:val="222323"/>
              </w:rPr>
              <w:t xml:space="preserve"> сети;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Обследование склонов;</w:t>
            </w:r>
          </w:p>
          <w:p w:rsidR="009B025F" w:rsidRP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состояния и эстетического качества существующих зеленых насаждений, грунтов;</w:t>
            </w:r>
          </w:p>
          <w:p w:rsidR="009B025F" w:rsidRDefault="009B025F" w:rsidP="00546144">
            <w:pPr>
              <w:ind w:left="49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существующего освещения;</w:t>
            </w:r>
          </w:p>
          <w:p w:rsidR="0071659D" w:rsidRPr="009B025F" w:rsidRDefault="0071659D" w:rsidP="00546144">
            <w:pPr>
              <w:ind w:left="49"/>
              <w:jc w:val="both"/>
              <w:rPr>
                <w:color w:val="222323"/>
              </w:rPr>
            </w:pPr>
            <w:r>
              <w:rPr>
                <w:color w:val="222323"/>
              </w:rPr>
              <w:t>Дефектная ведомость объёмов работ</w:t>
            </w:r>
          </w:p>
          <w:p w:rsidR="009B025F" w:rsidRDefault="009B025F" w:rsidP="00440139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 xml:space="preserve">Градостроительные требования </w:t>
            </w:r>
          </w:p>
        </w:tc>
        <w:tc>
          <w:tcPr>
            <w:tcW w:w="2932" w:type="pct"/>
          </w:tcPr>
          <w:p w:rsidR="00440139" w:rsidRDefault="0074350E" w:rsidP="00D1701F">
            <w:pPr>
              <w:jc w:val="both"/>
              <w:rPr>
                <w:b/>
              </w:rPr>
            </w:pPr>
            <w:r>
              <w:t>Обеспечить соответствие проектных решений градостроительным требованиям и природным особенностям территории</w:t>
            </w:r>
            <w:r w:rsidRPr="004448FC">
              <w:t>.</w:t>
            </w:r>
            <w:r w:rsidR="00A65625" w:rsidRPr="004448FC">
              <w:rPr>
                <w:b/>
              </w:rPr>
              <w:t xml:space="preserve"> </w:t>
            </w:r>
          </w:p>
          <w:p w:rsidR="00A65625" w:rsidRDefault="00A65625" w:rsidP="00D1701F">
            <w:pPr>
              <w:jc w:val="both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>Подготовить</w:t>
            </w:r>
            <w:r w:rsidRPr="003E08E1">
              <w:rPr>
                <w:rStyle w:val="0pt"/>
                <w:b w:val="0"/>
                <w:color w:val="auto"/>
                <w:sz w:val="22"/>
                <w:szCs w:val="22"/>
              </w:rPr>
              <w:t xml:space="preserve"> </w:t>
            </w: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>проектно-сметную документацию в соответствии с утвержденной</w:t>
            </w:r>
            <w:r w:rsidR="00440139" w:rsidRPr="003E08E1">
              <w:t xml:space="preserve"> </w:t>
            </w:r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 xml:space="preserve">концепцией проектных </w:t>
            </w:r>
            <w:proofErr w:type="gramStart"/>
            <w:r w:rsidRPr="003E08E1">
              <w:rPr>
                <w:rStyle w:val="0pt"/>
                <w:b w:val="0"/>
                <w:color w:val="auto"/>
                <w:sz w:val="24"/>
                <w:szCs w:val="24"/>
              </w:rPr>
              <w:t xml:space="preserve">решений </w:t>
            </w:r>
            <w:r w:rsidR="00A66CBF">
              <w:rPr>
                <w:rStyle w:val="0pt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9B025F" w:rsidRPr="009B025F" w:rsidRDefault="009B025F" w:rsidP="00D1701F">
            <w:pPr>
              <w:jc w:val="both"/>
              <w:rPr>
                <w:color w:val="222323"/>
              </w:rPr>
            </w:pPr>
            <w:r w:rsidRPr="00BF052C">
              <w:rPr>
                <w:rFonts w:ascii="Arial" w:hAnsi="Arial" w:cs="Arial"/>
                <w:b/>
                <w:bCs/>
                <w:color w:val="222323"/>
                <w:sz w:val="20"/>
                <w:szCs w:val="20"/>
              </w:rPr>
              <w:t> </w:t>
            </w:r>
            <w:r w:rsidRPr="009B025F">
              <w:rPr>
                <w:b/>
                <w:bCs/>
                <w:color w:val="222323"/>
              </w:rPr>
              <w:t>Анализ градостроительной ситуации:</w:t>
            </w:r>
          </w:p>
          <w:p w:rsidR="009B025F" w:rsidRPr="009B025F" w:rsidRDefault="009B025F" w:rsidP="00D1701F">
            <w:pPr>
              <w:ind w:left="360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Исторический анализ территории;</w:t>
            </w:r>
          </w:p>
          <w:p w:rsidR="009B025F" w:rsidRPr="009B025F" w:rsidRDefault="009B025F" w:rsidP="00D1701F">
            <w:pPr>
              <w:ind w:firstLine="10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территории парк</w:t>
            </w:r>
            <w:r>
              <w:rPr>
                <w:color w:val="222323"/>
              </w:rPr>
              <w:t>а</w:t>
            </w:r>
            <w:r w:rsidRPr="009B025F">
              <w:rPr>
                <w:color w:val="222323"/>
              </w:rPr>
              <w:t xml:space="preserve"> в контексте существующей градостроительной ситуации;</w:t>
            </w:r>
          </w:p>
          <w:p w:rsidR="009B025F" w:rsidRPr="009B025F" w:rsidRDefault="009B025F" w:rsidP="00D1701F">
            <w:pPr>
              <w:ind w:firstLine="10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Ландшафтно-визуальный анализ композиционных связей территории парков и окружающей застройки;</w:t>
            </w:r>
          </w:p>
          <w:p w:rsidR="009B025F" w:rsidRPr="009B025F" w:rsidRDefault="009B025F" w:rsidP="00D1701F">
            <w:pPr>
              <w:ind w:left="10"/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транспортной связанности территории с окружающей городской средой, выявление преимущественных и проблемных сторон; анализ пешеходной доступности территории, в том числе для пользования маломобильными группами населения;</w:t>
            </w:r>
          </w:p>
          <w:p w:rsidR="009B025F" w:rsidRPr="009B025F" w:rsidRDefault="009B025F" w:rsidP="00D1701F">
            <w:pPr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Выявление территориальных резервов в пределах обследуемых территорий;</w:t>
            </w:r>
          </w:p>
          <w:p w:rsidR="009B025F" w:rsidRPr="009B025F" w:rsidRDefault="009B025F" w:rsidP="00D1701F">
            <w:pPr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размещения объектов инженерной инфраструктуры и инженерного обеспечения территории;</w:t>
            </w:r>
          </w:p>
          <w:p w:rsidR="009B025F" w:rsidRPr="009B025F" w:rsidRDefault="009B025F" w:rsidP="00D1701F">
            <w:pPr>
              <w:jc w:val="both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9B025F">
              <w:rPr>
                <w:color w:val="222323"/>
              </w:rPr>
              <w:t>Анализ соответствия функционального использования и градостроительного зонирования соседних территорий, возможных связей, влияния и ограничений</w:t>
            </w:r>
          </w:p>
          <w:p w:rsidR="0074350E" w:rsidRDefault="00A65625" w:rsidP="00D1701F">
            <w:pPr>
              <w:rPr>
                <w:rStyle w:val="0pt"/>
                <w:b w:val="0"/>
                <w:sz w:val="24"/>
                <w:szCs w:val="24"/>
              </w:rPr>
            </w:pPr>
            <w:r w:rsidRPr="004448FC">
              <w:rPr>
                <w:rStyle w:val="0pt"/>
                <w:b w:val="0"/>
                <w:sz w:val="24"/>
                <w:szCs w:val="24"/>
              </w:rPr>
              <w:t xml:space="preserve">В соответствии с </w:t>
            </w:r>
            <w:proofErr w:type="spellStart"/>
            <w:r w:rsidRPr="004448FC">
              <w:rPr>
                <w:rStyle w:val="0pt"/>
                <w:b w:val="0"/>
                <w:sz w:val="24"/>
                <w:szCs w:val="24"/>
              </w:rPr>
              <w:t>п.п</w:t>
            </w:r>
            <w:proofErr w:type="spellEnd"/>
            <w:r w:rsidRPr="004448FC">
              <w:rPr>
                <w:rStyle w:val="0pt"/>
                <w:b w:val="0"/>
                <w:sz w:val="24"/>
                <w:szCs w:val="24"/>
              </w:rPr>
              <w:t xml:space="preserve">. 1,2 ст. 761 ГК РФ Подрядчик несет ответственность за ненадлежащее составление технической документации, включая недостатки, обнаруженные в последствии в ходе строительства, а также в процессе эксплуатации </w:t>
            </w:r>
            <w:r w:rsidRPr="004448FC">
              <w:rPr>
                <w:rStyle w:val="0pt"/>
                <w:b w:val="0"/>
                <w:sz w:val="24"/>
                <w:szCs w:val="24"/>
              </w:rPr>
              <w:lastRenderedPageBreak/>
              <w:t>объекта, созданного на основе технической документации. При обнаружении недостатков в технической документации Подрядчик по требованию Заказчика обязан безвозмездно переделать техническую документацию, а также возместить Заказчику причиненные убытки. Гарантийный срок составляет 24 (двадцать четыре) месяца с момента подписания Акта сдачи-приемки выполненных работ.</w:t>
            </w:r>
          </w:p>
          <w:p w:rsidR="009B025F" w:rsidRDefault="009B025F" w:rsidP="00D1701F">
            <w:pPr>
              <w:rPr>
                <w:rStyle w:val="0pt"/>
                <w:b w:val="0"/>
                <w:sz w:val="24"/>
                <w:szCs w:val="24"/>
              </w:rPr>
            </w:pPr>
          </w:p>
          <w:p w:rsidR="009B025F" w:rsidRPr="00A66CBF" w:rsidRDefault="009B025F" w:rsidP="00D1701F">
            <w:pPr>
              <w:ind w:left="10"/>
              <w:jc w:val="both"/>
              <w:rPr>
                <w:color w:val="222323"/>
              </w:rPr>
            </w:pPr>
            <w:r w:rsidRPr="00A66CBF">
              <w:rPr>
                <w:color w:val="222323"/>
              </w:rPr>
              <w:t>Анализ ландшафтной характеристики, характера рельефа, выявление существующих негативных процессов;</w:t>
            </w:r>
          </w:p>
          <w:p w:rsidR="009B025F" w:rsidRPr="00A66CBF" w:rsidRDefault="009B025F" w:rsidP="00D1701F">
            <w:pPr>
              <w:jc w:val="both"/>
              <w:rPr>
                <w:color w:val="222323"/>
              </w:rPr>
            </w:pPr>
            <w:r w:rsidRPr="00A66CBF">
              <w:rPr>
                <w:color w:val="222323"/>
              </w:rPr>
              <w:t>Обследование состояния инженерных сетей и коммуникаций;</w:t>
            </w:r>
          </w:p>
          <w:p w:rsidR="009B025F" w:rsidRPr="00A66CBF" w:rsidRDefault="009B025F" w:rsidP="00D1701F">
            <w:pPr>
              <w:jc w:val="both"/>
              <w:rPr>
                <w:color w:val="222323"/>
              </w:rPr>
            </w:pPr>
            <w:r w:rsidRPr="00A66CBF">
              <w:rPr>
                <w:color w:val="222323"/>
              </w:rPr>
              <w:t>Обследование элементов сопряжений поверхностей;</w:t>
            </w:r>
          </w:p>
          <w:p w:rsidR="009B025F" w:rsidRPr="00A66CBF" w:rsidRDefault="009B025F" w:rsidP="00D1701F">
            <w:pPr>
              <w:jc w:val="both"/>
              <w:rPr>
                <w:color w:val="222323"/>
              </w:rPr>
            </w:pPr>
            <w:r w:rsidRPr="00A66CBF">
              <w:rPr>
                <w:color w:val="222323"/>
              </w:rPr>
              <w:t>Обследование состояния дорожно-</w:t>
            </w:r>
            <w:proofErr w:type="spellStart"/>
            <w:r w:rsidRPr="00A66CBF">
              <w:rPr>
                <w:color w:val="222323"/>
              </w:rPr>
              <w:t>тропиночной</w:t>
            </w:r>
            <w:proofErr w:type="spellEnd"/>
            <w:r w:rsidRPr="00A66CBF">
              <w:rPr>
                <w:color w:val="222323"/>
              </w:rPr>
              <w:t xml:space="preserve"> сети;</w:t>
            </w:r>
          </w:p>
          <w:p w:rsidR="009B025F" w:rsidRDefault="009B025F" w:rsidP="00D1701F">
            <w:pPr>
              <w:jc w:val="both"/>
              <w:rPr>
                <w:color w:val="222323"/>
              </w:rPr>
            </w:pPr>
            <w:r w:rsidRPr="00A66CBF">
              <w:rPr>
                <w:color w:val="222323"/>
              </w:rPr>
              <w:t>Обследование склонов;</w:t>
            </w:r>
          </w:p>
          <w:p w:rsidR="009B025F" w:rsidRPr="009B025F" w:rsidRDefault="009B025F" w:rsidP="00D1701F">
            <w:pPr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состояния и эстетического качества существующих зеленых насаждений, грунтов;</w:t>
            </w:r>
          </w:p>
          <w:p w:rsidR="009B025F" w:rsidRPr="009B025F" w:rsidRDefault="009B025F" w:rsidP="00D1701F">
            <w:pPr>
              <w:jc w:val="both"/>
              <w:rPr>
                <w:color w:val="222323"/>
              </w:rPr>
            </w:pPr>
            <w:r w:rsidRPr="009B025F">
              <w:rPr>
                <w:color w:val="222323"/>
              </w:rPr>
              <w:t>Анализ существующего освещения;</w:t>
            </w:r>
          </w:p>
          <w:p w:rsidR="009B025F" w:rsidRPr="00A66CBF" w:rsidRDefault="009B025F" w:rsidP="00D1701F">
            <w:pPr>
              <w:jc w:val="both"/>
            </w:pPr>
          </w:p>
          <w:p w:rsidR="003E08E1" w:rsidRDefault="003E08E1" w:rsidP="00D1701F"/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Архитектурно-планировочное решение</w:t>
            </w:r>
          </w:p>
        </w:tc>
        <w:tc>
          <w:tcPr>
            <w:tcW w:w="2932" w:type="pct"/>
            <w:vAlign w:val="center"/>
          </w:tcPr>
          <w:p w:rsidR="009B025F" w:rsidRPr="001132DE" w:rsidRDefault="009B025F" w:rsidP="009B025F">
            <w:pPr>
              <w:jc w:val="both"/>
              <w:rPr>
                <w:color w:val="222323"/>
              </w:rPr>
            </w:pPr>
            <w:r w:rsidRPr="001132DE">
              <w:rPr>
                <w:b/>
                <w:bCs/>
                <w:color w:val="222323"/>
              </w:rPr>
              <w:t>Архитектурно-функциональная концепция: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ind w:firstLine="10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Разработка предложения по комплексному функциональному зонированию территории, целевому использованию расположенных на ней объектов и площадок; разработка схемы зонирования, схемы участков территории, подлежащих реорганизации;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ind w:firstLine="10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 xml:space="preserve">Разработка системы </w:t>
            </w:r>
            <w:proofErr w:type="spellStart"/>
            <w:r w:rsidRPr="001132DE">
              <w:rPr>
                <w:color w:val="222323"/>
              </w:rPr>
              <w:t>пешеходно-тропиночной</w:t>
            </w:r>
            <w:proofErr w:type="spellEnd"/>
            <w:r w:rsidRPr="001132DE">
              <w:rPr>
                <w:color w:val="222323"/>
              </w:rPr>
              <w:t xml:space="preserve"> сети и пространств с учетом различных пешеходных маршрутов по территории парков;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ind w:firstLine="10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Принципиальная схема с предложениями по размещению и перечнем объектов социальной инфраструктуры, устраняющая дефицит социальных объектов на территориях парков и прилегающих к ним районов (общественные туалеты, комнаты матери и ребенка, пункты первой медицинской помощи и др.)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ind w:firstLine="10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Принципиальная схема с предложениями по размещению и перечнем объектов транспортной, инженерной инфраструктур, увязанная с общегородским транспортными «каркасом» и общегородскими инженерными сетями;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ind w:firstLine="10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Разработка парковочной системы с учетом существующих, подъездов, проездов и парковок проектируемых объектов и прилегающих пространств;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lastRenderedPageBreak/>
              <w:t>Разработка единого ландшафтно-визуального образа парка, при необходимости предусмотреть мероприятия по организации рельефа, включая искусственные вертикальные и горизонтальные поверхности;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Разработка предложения по стилистической и функциональной увязке парков с прилегающими территориями, предложение по перспективному совместному развитию центра города;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264DEA">
              <w:rPr>
                <w:color w:val="222323"/>
              </w:rPr>
              <w:t>Разработка архитектурных решения фасадов существующих, а также рекомендованных к возведению зданий, сооружений;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 xml:space="preserve">Разработка концептуальных эскизов элементов благоустройства и озеленения, включая малые архитектурные формы, элементы </w:t>
            </w:r>
            <w:proofErr w:type="gramStart"/>
            <w:r w:rsidRPr="001132DE">
              <w:rPr>
                <w:color w:val="222323"/>
              </w:rPr>
              <w:t>освещения,  оборудование</w:t>
            </w:r>
            <w:proofErr w:type="gramEnd"/>
            <w:r w:rsidRPr="001132DE">
              <w:rPr>
                <w:color w:val="222323"/>
              </w:rPr>
              <w:t xml:space="preserve"> детских площадок, площадок отдыха и т.д.</w:t>
            </w:r>
          </w:p>
          <w:p w:rsidR="009B025F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Разработка элементов мощения пешеходных зон, тротуаров и зон отдыха;</w:t>
            </w:r>
          </w:p>
          <w:p w:rsidR="000C11D6" w:rsidRPr="000C11D6" w:rsidRDefault="000C11D6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>
              <w:rPr>
                <w:color w:val="222323"/>
              </w:rPr>
              <w:t>О</w:t>
            </w:r>
            <w:r w:rsidRPr="000C11D6">
              <w:rPr>
                <w:color w:val="222323"/>
              </w:rPr>
              <w:t>писание бренда проекта</w:t>
            </w:r>
          </w:p>
          <w:p w:rsidR="009B025F" w:rsidRPr="001132DE" w:rsidRDefault="009B025F" w:rsidP="001132DE">
            <w:pPr>
              <w:spacing w:before="100" w:beforeAutospacing="1" w:after="100" w:afterAutospacing="1"/>
              <w:jc w:val="both"/>
              <w:rPr>
                <w:color w:val="222323"/>
              </w:rPr>
            </w:pPr>
            <w:r w:rsidRPr="001132DE">
              <w:rPr>
                <w:color w:val="222323"/>
              </w:rPr>
              <w:t>Разработка 3D-видов наиболее значимых функциональных зон и объектов, наиболее показательно раскрывающих особенности разрабатываемой концепции.</w:t>
            </w:r>
          </w:p>
          <w:p w:rsidR="0074350E" w:rsidRPr="001132DE" w:rsidRDefault="0074350E">
            <w:pPr>
              <w:jc w:val="both"/>
            </w:pPr>
            <w:r w:rsidRPr="001132DE">
              <w:t>Предусмотреть эффективное использование</w:t>
            </w:r>
            <w:r w:rsidR="008659F6" w:rsidRPr="001132DE">
              <w:t xml:space="preserve"> территории</w:t>
            </w:r>
            <w:r w:rsidRPr="001132DE">
              <w:t>. Проект разработать с применением современных требований и методик ландшафтной организации территории;</w:t>
            </w:r>
          </w:p>
          <w:p w:rsidR="00D97C4B" w:rsidRPr="001132DE" w:rsidRDefault="00D97C4B">
            <w:pPr>
              <w:jc w:val="both"/>
            </w:pPr>
          </w:p>
          <w:p w:rsidR="0074350E" w:rsidRPr="001132DE" w:rsidRDefault="0074350E">
            <w:pPr>
              <w:jc w:val="both"/>
            </w:pPr>
            <w:r w:rsidRPr="001132DE">
              <w:t>Все мероприятия проектировать с учетом:</w:t>
            </w:r>
          </w:p>
          <w:p w:rsidR="008659F6" w:rsidRPr="001132DE" w:rsidRDefault="008659F6" w:rsidP="008659F6">
            <w:pPr>
              <w:ind w:firstLine="33"/>
            </w:pPr>
            <w:r w:rsidRPr="001132DE">
              <w:rPr>
                <w:rFonts w:eastAsia="Calibri"/>
              </w:rPr>
              <w:t>предыдущих проектов благоустройства рекреационной зоны.</w:t>
            </w:r>
          </w:p>
          <w:p w:rsidR="0074350E" w:rsidRPr="001132DE" w:rsidRDefault="0074350E">
            <w:pPr>
              <w:jc w:val="both"/>
            </w:pPr>
            <w:r w:rsidRPr="001132DE">
              <w:t>- существующих отметок местных проездов;</w:t>
            </w:r>
          </w:p>
          <w:p w:rsidR="0074350E" w:rsidRPr="001132DE" w:rsidRDefault="0074350E">
            <w:pPr>
              <w:jc w:val="both"/>
            </w:pPr>
            <w:r w:rsidRPr="001132DE">
              <w:t>- максимально возможного сохранения существующих зеленых насаждений.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Этапы выполнения работы.</w:t>
            </w:r>
          </w:p>
        </w:tc>
        <w:tc>
          <w:tcPr>
            <w:tcW w:w="2932" w:type="pct"/>
            <w:vAlign w:val="center"/>
          </w:tcPr>
          <w:p w:rsidR="0074350E" w:rsidRPr="003E08E1" w:rsidRDefault="0074350E">
            <w:pPr>
              <w:jc w:val="both"/>
            </w:pPr>
            <w:r w:rsidRPr="003E08E1">
              <w:t>1. Сбор исходных данных и материалов для разработки проекта</w:t>
            </w:r>
          </w:p>
          <w:p w:rsidR="0074350E" w:rsidRPr="003E08E1" w:rsidRDefault="0074350E">
            <w:pPr>
              <w:jc w:val="both"/>
              <w:rPr>
                <w:b/>
              </w:rPr>
            </w:pPr>
            <w:r w:rsidRPr="003E08E1">
              <w:t>2. Проведение всех необходимых обследований и изысканий, их анализ, получение технических условий на п</w:t>
            </w:r>
            <w:r w:rsidR="00264DEA">
              <w:t xml:space="preserve">рисоединение к инженерным </w:t>
            </w:r>
            <w:proofErr w:type="gramStart"/>
            <w:r w:rsidR="00264DEA">
              <w:t>сетям(</w:t>
            </w:r>
            <w:proofErr w:type="gramEnd"/>
            <w:r w:rsidR="00264DEA">
              <w:t>при необходимости)</w:t>
            </w:r>
          </w:p>
          <w:p w:rsidR="00317147" w:rsidRPr="003E08E1" w:rsidRDefault="00317147">
            <w:pPr>
              <w:jc w:val="both"/>
            </w:pPr>
            <w:r w:rsidRPr="003E08E1">
              <w:t xml:space="preserve">4. Согласование с </w:t>
            </w:r>
            <w:proofErr w:type="gramStart"/>
            <w:r w:rsidRPr="003E08E1">
              <w:t>администрацией</w:t>
            </w:r>
            <w:r w:rsidR="001132DE">
              <w:t xml:space="preserve"> </w:t>
            </w:r>
            <w:r w:rsidRPr="003E08E1">
              <w:t xml:space="preserve"> эскизных</w:t>
            </w:r>
            <w:proofErr w:type="gramEnd"/>
            <w:r w:rsidRPr="003E08E1">
              <w:t xml:space="preserve"> предложений, с </w:t>
            </w:r>
            <w:r w:rsidR="003E08E1" w:rsidRPr="003E08E1">
              <w:t>определением применяемых</w:t>
            </w:r>
            <w:r w:rsidRPr="003E08E1">
              <w:t xml:space="preserve"> материалов.</w:t>
            </w:r>
          </w:p>
          <w:p w:rsidR="0074350E" w:rsidRPr="001132DE" w:rsidRDefault="00317147" w:rsidP="00E9241B">
            <w:pPr>
              <w:pStyle w:val="Default"/>
              <w:rPr>
                <w:bCs/>
                <w:color w:val="auto"/>
                <w:spacing w:val="1"/>
                <w:shd w:val="clear" w:color="auto" w:fill="FFFFFF"/>
              </w:rPr>
            </w:pPr>
            <w:r w:rsidRPr="003E08E1">
              <w:rPr>
                <w:color w:val="auto"/>
              </w:rPr>
              <w:t>5</w:t>
            </w:r>
            <w:r w:rsidR="0074350E" w:rsidRPr="003E08E1">
              <w:rPr>
                <w:color w:val="auto"/>
              </w:rPr>
              <w:t xml:space="preserve">. </w:t>
            </w:r>
            <w:r w:rsidR="00003886" w:rsidRPr="003E08E1">
              <w:rPr>
                <w:color w:val="auto"/>
              </w:rPr>
              <w:t>Подготовка</w:t>
            </w:r>
            <w:r w:rsidR="0074350E" w:rsidRPr="003E08E1">
              <w:rPr>
                <w:color w:val="auto"/>
              </w:rPr>
              <w:t xml:space="preserve"> </w:t>
            </w:r>
            <w:r w:rsidR="00264DEA">
              <w:rPr>
                <w:color w:val="auto"/>
              </w:rPr>
              <w:t>рабочей</w:t>
            </w:r>
            <w:r w:rsidR="0074350E" w:rsidRPr="003E08E1">
              <w:rPr>
                <w:color w:val="auto"/>
              </w:rPr>
              <w:t xml:space="preserve"> </w:t>
            </w:r>
            <w:r w:rsidR="0074350E" w:rsidRPr="001132DE">
              <w:rPr>
                <w:color w:val="auto"/>
              </w:rPr>
              <w:t>документации</w:t>
            </w:r>
            <w:r w:rsidR="00B65AEE" w:rsidRPr="001132DE">
              <w:rPr>
                <w:color w:val="auto"/>
              </w:rPr>
              <w:t xml:space="preserve"> </w:t>
            </w:r>
            <w:r w:rsidR="00D97C4B" w:rsidRPr="001132DE">
              <w:rPr>
                <w:color w:val="auto"/>
              </w:rPr>
              <w:t xml:space="preserve"> </w:t>
            </w:r>
            <w:r w:rsidR="00B65AEE" w:rsidRPr="001132DE">
              <w:rPr>
                <w:rStyle w:val="0pt"/>
                <w:b w:val="0"/>
                <w:color w:val="auto"/>
                <w:sz w:val="24"/>
                <w:szCs w:val="24"/>
              </w:rPr>
              <w:t xml:space="preserve"> в соответствии с утвержденной концепцией проектных решений объекта проектирования.</w:t>
            </w:r>
          </w:p>
          <w:p w:rsidR="001132DE" w:rsidRDefault="00317147">
            <w:pPr>
              <w:jc w:val="both"/>
            </w:pPr>
            <w:r w:rsidRPr="003E08E1">
              <w:t>6</w:t>
            </w:r>
            <w:r w:rsidR="0074350E" w:rsidRPr="003E08E1">
              <w:t>. Согласование проекта</w:t>
            </w:r>
            <w:r w:rsidR="00492F49" w:rsidRPr="003E08E1">
              <w:t xml:space="preserve"> с администрацией </w:t>
            </w:r>
            <w:r w:rsidR="001132DE">
              <w:t>Георгиевского городского округа</w:t>
            </w:r>
            <w:r w:rsidR="001132DE" w:rsidRPr="003E08E1">
              <w:t xml:space="preserve"> </w:t>
            </w:r>
          </w:p>
          <w:p w:rsidR="00D97C4B" w:rsidRPr="003E08E1" w:rsidRDefault="00317147">
            <w:pPr>
              <w:jc w:val="both"/>
            </w:pPr>
            <w:r w:rsidRPr="003E08E1">
              <w:lastRenderedPageBreak/>
              <w:t>7</w:t>
            </w:r>
            <w:r w:rsidR="00617C87" w:rsidRPr="003E08E1">
              <w:t>. Получение положительного заключения АУ СК «Государственная Экспертиза в Сфере Строительства»</w:t>
            </w:r>
            <w:r w:rsidR="00D97C4B" w:rsidRPr="003E08E1">
              <w:t xml:space="preserve"> </w:t>
            </w:r>
            <w:r w:rsidR="001132DE">
              <w:t>достоверности сметной стоимости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Требования по благоустройству территории</w:t>
            </w:r>
          </w:p>
        </w:tc>
        <w:tc>
          <w:tcPr>
            <w:tcW w:w="2932" w:type="pct"/>
            <w:vAlign w:val="center"/>
          </w:tcPr>
          <w:p w:rsidR="001132DE" w:rsidRPr="0071659D" w:rsidRDefault="0074350E" w:rsidP="001132DE">
            <w:pPr>
              <w:jc w:val="both"/>
              <w:rPr>
                <w:color w:val="222323"/>
              </w:rPr>
            </w:pPr>
            <w:r w:rsidRPr="0071659D">
              <w:t>При разработке проекта предусмотреть</w:t>
            </w:r>
            <w:r w:rsidR="001132DE" w:rsidRPr="0071659D">
              <w:rPr>
                <w:bCs/>
                <w:color w:val="222323"/>
              </w:rPr>
              <w:t xml:space="preserve"> разработку проектных решений благоустройства следующих территорий:</w:t>
            </w:r>
          </w:p>
          <w:p w:rsidR="0074350E" w:rsidRPr="0071659D" w:rsidRDefault="001132DE">
            <w:pPr>
              <w:jc w:val="both"/>
              <w:rPr>
                <w:color w:val="222323"/>
              </w:rPr>
            </w:pPr>
            <w:r w:rsidRPr="0071659D">
              <w:rPr>
                <w:bCs/>
                <w:color w:val="222323"/>
              </w:rPr>
              <w:t>       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bCs/>
                <w:color w:val="222323"/>
              </w:rPr>
              <w:t>Территория Парка «Дружбы»;</w:t>
            </w:r>
          </w:p>
          <w:p w:rsidR="001132DE" w:rsidRPr="0071659D" w:rsidRDefault="001132DE" w:rsidP="001132DE">
            <w:pPr>
              <w:jc w:val="both"/>
              <w:rPr>
                <w:bCs/>
                <w:color w:val="222323"/>
              </w:rPr>
            </w:pPr>
            <w:r w:rsidRPr="0071659D">
              <w:rPr>
                <w:bCs/>
                <w:color w:val="222323"/>
              </w:rPr>
              <w:t xml:space="preserve"> Территория входной группы </w:t>
            </w:r>
            <w:r w:rsidR="000C11D6" w:rsidRPr="0071659D">
              <w:rPr>
                <w:bCs/>
                <w:color w:val="222323"/>
              </w:rPr>
              <w:t xml:space="preserve">перед Парком «Дружбы и аллея от </w:t>
            </w:r>
            <w:proofErr w:type="spellStart"/>
            <w:r w:rsidR="000C11D6" w:rsidRPr="0071659D">
              <w:rPr>
                <w:bCs/>
                <w:color w:val="222323"/>
              </w:rPr>
              <w:t>ул.Батакской</w:t>
            </w:r>
            <w:proofErr w:type="spellEnd"/>
            <w:r w:rsidR="000C11D6" w:rsidRPr="0071659D">
              <w:rPr>
                <w:bCs/>
                <w:color w:val="222323"/>
              </w:rPr>
              <w:t xml:space="preserve"> до </w:t>
            </w:r>
            <w:proofErr w:type="spellStart"/>
            <w:r w:rsidR="000C11D6" w:rsidRPr="0071659D">
              <w:rPr>
                <w:bCs/>
                <w:color w:val="222323"/>
              </w:rPr>
              <w:t>ул.Вишнёвой</w:t>
            </w:r>
            <w:proofErr w:type="spellEnd"/>
            <w:r w:rsidRPr="0071659D">
              <w:rPr>
                <w:bCs/>
                <w:color w:val="222323"/>
              </w:rPr>
              <w:t xml:space="preserve">»      </w:t>
            </w:r>
          </w:p>
          <w:p w:rsidR="001132DE" w:rsidRPr="0071659D" w:rsidRDefault="001132DE" w:rsidP="001132DE">
            <w:pPr>
              <w:jc w:val="both"/>
              <w:rPr>
                <w:bCs/>
                <w:color w:val="222323"/>
              </w:rPr>
            </w:pPr>
            <w:r w:rsidRPr="0071659D">
              <w:rPr>
                <w:bCs/>
                <w:color w:val="222323"/>
              </w:rPr>
              <w:t>Территория, прилегающая учебному заведению «Георгиевский колледж»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bCs/>
                <w:color w:val="222323"/>
              </w:rPr>
              <w:t xml:space="preserve">Территория от улицы </w:t>
            </w:r>
            <w:proofErr w:type="spellStart"/>
            <w:r w:rsidRPr="0071659D">
              <w:rPr>
                <w:bCs/>
                <w:color w:val="222323"/>
              </w:rPr>
              <w:t>Салогубова</w:t>
            </w:r>
            <w:proofErr w:type="spellEnd"/>
            <w:r w:rsidRPr="0071659D">
              <w:rPr>
                <w:bCs/>
                <w:color w:val="222323"/>
              </w:rPr>
              <w:t xml:space="preserve"> до </w:t>
            </w:r>
            <w:proofErr w:type="spellStart"/>
            <w:r w:rsidRPr="0071659D">
              <w:rPr>
                <w:bCs/>
                <w:color w:val="222323"/>
              </w:rPr>
              <w:t>Тронина</w:t>
            </w:r>
            <w:proofErr w:type="spellEnd"/>
            <w:r w:rsidRPr="0071659D">
              <w:rPr>
                <w:bCs/>
                <w:color w:val="222323"/>
              </w:rPr>
              <w:t>;</w:t>
            </w:r>
          </w:p>
          <w:p w:rsidR="000C11D6" w:rsidRPr="0071659D" w:rsidRDefault="000C11D6" w:rsidP="001132DE">
            <w:pPr>
              <w:jc w:val="both"/>
              <w:rPr>
                <w:bCs/>
                <w:color w:val="222323"/>
                <w:u w:val="single"/>
              </w:rPr>
            </w:pPr>
          </w:p>
          <w:p w:rsidR="00492F49" w:rsidRPr="0071659D" w:rsidRDefault="001132DE" w:rsidP="001132DE">
            <w:pPr>
              <w:jc w:val="both"/>
            </w:pPr>
            <w:r w:rsidRPr="0071659D">
              <w:rPr>
                <w:bCs/>
                <w:color w:val="222323"/>
                <w:u w:val="single"/>
              </w:rPr>
              <w:t>Предполагаемые блоки работ:</w:t>
            </w:r>
          </w:p>
          <w:p w:rsidR="001132DE" w:rsidRPr="0071659D" w:rsidRDefault="00EA74DF" w:rsidP="00EA74DF">
            <w:pPr>
              <w:pStyle w:val="a3"/>
              <w:ind w:left="14"/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1.</w:t>
            </w:r>
            <w:r w:rsidR="001132DE" w:rsidRPr="0071659D">
              <w:rPr>
                <w:color w:val="222323"/>
              </w:rPr>
              <w:t>Освещение. Разработка плана линейной части.</w:t>
            </w:r>
          </w:p>
          <w:p w:rsidR="00EA74DF" w:rsidRPr="0071659D" w:rsidRDefault="00EA74DF" w:rsidP="00EA74DF">
            <w:pPr>
              <w:tabs>
                <w:tab w:val="left" w:pos="360"/>
              </w:tabs>
              <w:ind w:left="360" w:hanging="360"/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2.Водоснабжение и водоотведение. Разработка трасс прокладки трубопроводов</w:t>
            </w:r>
          </w:p>
          <w:p w:rsidR="001132DE" w:rsidRPr="0071659D" w:rsidRDefault="00EA74DF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3</w:t>
            </w:r>
            <w:r w:rsidR="001132DE" w:rsidRPr="0071659D">
              <w:rPr>
                <w:color w:val="222323"/>
              </w:rPr>
              <w:t>. Озеленение парка: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- Санитарная обрезка деревьев и очистка прилегающей территории. Выявление аварийных деревьев.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- Клумбы, цветники, кустарники. (Лэнд-арт, колористическое решение, акции с участием населения и специалистов)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 xml:space="preserve">- Газоны. 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- Формирование видовых точек на парк (при возможности их устройства).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3. Ремонт/замена твердого покрытия.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 xml:space="preserve">4. Организация дополнительных функциональных зон притяжения различных групп населения. </w:t>
            </w:r>
            <w:r w:rsidR="00564E9B" w:rsidRPr="0071659D">
              <w:rPr>
                <w:color w:val="222323"/>
              </w:rPr>
              <w:t>М</w:t>
            </w:r>
            <w:r w:rsidRPr="0071659D">
              <w:rPr>
                <w:color w:val="222323"/>
              </w:rPr>
              <w:t>ногофункциональные модули для отдыха/работы (с оборудованием электричест</w:t>
            </w:r>
            <w:r w:rsidR="00564E9B" w:rsidRPr="0071659D">
              <w:rPr>
                <w:color w:val="222323"/>
              </w:rPr>
              <w:t xml:space="preserve">вом, </w:t>
            </w:r>
            <w:proofErr w:type="spellStart"/>
            <w:r w:rsidR="00564E9B" w:rsidRPr="0071659D">
              <w:rPr>
                <w:color w:val="222323"/>
              </w:rPr>
              <w:t>Wi-Fi</w:t>
            </w:r>
            <w:proofErr w:type="spellEnd"/>
            <w:r w:rsidR="00564E9B" w:rsidRPr="0071659D">
              <w:rPr>
                <w:color w:val="222323"/>
              </w:rPr>
              <w:t>), смотровые площадки</w:t>
            </w:r>
            <w:r w:rsidRPr="0071659D">
              <w:rPr>
                <w:color w:val="222323"/>
              </w:rPr>
              <w:t>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5. Малые архитектурные формы</w:t>
            </w:r>
            <w:r w:rsidR="00560FE2" w:rsidRPr="0071659D">
              <w:t xml:space="preserve"> отвечающими всем современным требованиям (скамьи, урны, контейнеры для мусора, информационные стенды, указатели, </w:t>
            </w:r>
            <w:proofErr w:type="spellStart"/>
            <w:r w:rsidR="00560FE2" w:rsidRPr="0071659D">
              <w:t>перголы</w:t>
            </w:r>
            <w:proofErr w:type="spellEnd"/>
            <w:r w:rsidR="00560FE2" w:rsidRPr="0071659D">
              <w:t>, беседки и т.д.</w:t>
            </w:r>
            <w:proofErr w:type="gramStart"/>
            <w:r w:rsidR="00560FE2" w:rsidRPr="0071659D">
              <w:t>);</w:t>
            </w:r>
            <w:r w:rsidRPr="0071659D">
              <w:rPr>
                <w:color w:val="222323"/>
              </w:rPr>
              <w:t>.</w:t>
            </w:r>
            <w:proofErr w:type="gramEnd"/>
            <w:r w:rsidRPr="0071659D">
              <w:rPr>
                <w:color w:val="222323"/>
              </w:rPr>
              <w:t xml:space="preserve"> Разработка и установка </w:t>
            </w:r>
            <w:proofErr w:type="spellStart"/>
            <w:r w:rsidRPr="0071659D">
              <w:rPr>
                <w:color w:val="222323"/>
              </w:rPr>
              <w:t>МАФов</w:t>
            </w:r>
            <w:proofErr w:type="spellEnd"/>
            <w:r w:rsidRPr="0071659D">
              <w:rPr>
                <w:color w:val="222323"/>
              </w:rPr>
              <w:t xml:space="preserve"> и парковой мебели (при участии студентов-архитекторов, дизайнеров).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6. Ограждения парка.</w:t>
            </w:r>
          </w:p>
          <w:p w:rsidR="001132DE" w:rsidRPr="0071659D" w:rsidRDefault="00564E9B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8.</w:t>
            </w:r>
            <w:r w:rsidR="001132DE" w:rsidRPr="0071659D">
              <w:rPr>
                <w:color w:val="222323"/>
              </w:rPr>
              <w:t>Разделение функциональных зон парка. Обособление зоны общественного питания. Приведения торговых точек к единому стилю.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 xml:space="preserve">9. </w:t>
            </w:r>
            <w:r w:rsidR="00525940">
              <w:rPr>
                <w:color w:val="222323"/>
              </w:rPr>
              <w:t>Размещение и внешний вид нестационарных торговых объектов для организации «Ярмарки мастеров» на территории парка и в линейной части (по возможности)</w:t>
            </w:r>
            <w:r w:rsidRPr="0071659D">
              <w:rPr>
                <w:color w:val="222323"/>
              </w:rPr>
              <w:t>;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10. Устройство фонтана, как точки притяжения горожан.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11. Устройство скамей.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>12. Насыщение существующих зон новыми функциями (тихий, активный отдых)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t xml:space="preserve">13. Устройство </w:t>
            </w:r>
            <w:proofErr w:type="spellStart"/>
            <w:r w:rsidRPr="0071659D">
              <w:rPr>
                <w:color w:val="222323"/>
              </w:rPr>
              <w:t>скалодрома</w:t>
            </w:r>
            <w:proofErr w:type="spellEnd"/>
            <w:r w:rsidRPr="0071659D">
              <w:rPr>
                <w:color w:val="222323"/>
              </w:rPr>
              <w:t>;</w:t>
            </w:r>
          </w:p>
          <w:p w:rsidR="001132DE" w:rsidRPr="0071659D" w:rsidRDefault="001132DE" w:rsidP="001132DE">
            <w:pPr>
              <w:jc w:val="both"/>
              <w:rPr>
                <w:color w:val="222323"/>
              </w:rPr>
            </w:pPr>
            <w:r w:rsidRPr="0071659D">
              <w:rPr>
                <w:color w:val="222323"/>
              </w:rPr>
              <w:lastRenderedPageBreak/>
              <w:t xml:space="preserve">14. Устройство велосипедных дорожек; </w:t>
            </w:r>
          </w:p>
          <w:p w:rsidR="001132DE" w:rsidRPr="0071659D" w:rsidRDefault="001132DE" w:rsidP="001132DE">
            <w:pPr>
              <w:jc w:val="both"/>
              <w:rPr>
                <w:bCs/>
                <w:shd w:val="clear" w:color="auto" w:fill="FFFFFF"/>
              </w:rPr>
            </w:pPr>
            <w:r w:rsidRPr="0071659D">
              <w:rPr>
                <w:color w:val="222323"/>
              </w:rPr>
              <w:t>15. Устройство видеонаблюдения.</w:t>
            </w:r>
          </w:p>
          <w:p w:rsidR="00560FE2" w:rsidRPr="0071659D" w:rsidRDefault="00560FE2" w:rsidP="00560FE2">
            <w:pPr>
              <w:jc w:val="both"/>
              <w:rPr>
                <w:bCs/>
                <w:shd w:val="clear" w:color="auto" w:fill="FFFFFF"/>
              </w:rPr>
            </w:pPr>
            <w:r w:rsidRPr="0071659D">
              <w:rPr>
                <w:bCs/>
                <w:shd w:val="clear" w:color="auto" w:fill="FFFFFF"/>
              </w:rPr>
              <w:t xml:space="preserve">16. </w:t>
            </w:r>
            <w:r w:rsidR="00525940">
              <w:rPr>
                <w:bCs/>
                <w:shd w:val="clear" w:color="auto" w:fill="FFFFFF"/>
              </w:rPr>
              <w:t>О</w:t>
            </w:r>
            <w:r w:rsidRPr="0071659D">
              <w:rPr>
                <w:bCs/>
                <w:shd w:val="clear" w:color="auto" w:fill="FFFFFF"/>
              </w:rPr>
              <w:t xml:space="preserve">рганизация открытых </w:t>
            </w:r>
            <w:proofErr w:type="gramStart"/>
            <w:r w:rsidRPr="0071659D">
              <w:rPr>
                <w:bCs/>
                <w:shd w:val="clear" w:color="auto" w:fill="FFFFFF"/>
              </w:rPr>
              <w:t>дополнительных  посадочных</w:t>
            </w:r>
            <w:proofErr w:type="gramEnd"/>
            <w:r w:rsidRPr="0071659D">
              <w:rPr>
                <w:bCs/>
                <w:shd w:val="clear" w:color="auto" w:fill="FFFFFF"/>
              </w:rPr>
              <w:t xml:space="preserve"> мест у амфитеатра;</w:t>
            </w:r>
          </w:p>
          <w:p w:rsidR="00560FE2" w:rsidRPr="0071659D" w:rsidRDefault="00560FE2" w:rsidP="00560FE2">
            <w:pPr>
              <w:jc w:val="both"/>
              <w:rPr>
                <w:bCs/>
                <w:shd w:val="clear" w:color="auto" w:fill="FFFFFF"/>
              </w:rPr>
            </w:pPr>
            <w:r w:rsidRPr="0071659D">
              <w:t>17.</w:t>
            </w:r>
            <w:r w:rsidRPr="0071659D">
              <w:rPr>
                <w:bCs/>
                <w:shd w:val="clear" w:color="auto" w:fill="FFFFFF"/>
              </w:rPr>
              <w:t xml:space="preserve"> Размещение сувенирных лавок, пунктов проката спортивного инвентаря, сервисных и экскурсионных бюро;</w:t>
            </w:r>
          </w:p>
          <w:p w:rsidR="00560FE2" w:rsidRPr="0071659D" w:rsidRDefault="00560FE2" w:rsidP="00560FE2">
            <w:pPr>
              <w:rPr>
                <w:bCs/>
                <w:shd w:val="clear" w:color="auto" w:fill="FFFFFF"/>
              </w:rPr>
            </w:pPr>
            <w:r w:rsidRPr="0071659D">
              <w:t>18.</w:t>
            </w:r>
            <w:r w:rsidRPr="0071659D">
              <w:rPr>
                <w:bCs/>
                <w:shd w:val="clear" w:color="auto" w:fill="FFFFFF"/>
              </w:rPr>
              <w:t>Устройство автопарковок с экологическим покрытием;</w:t>
            </w:r>
          </w:p>
          <w:p w:rsidR="00560FE2" w:rsidRPr="0071659D" w:rsidRDefault="00560FE2" w:rsidP="00560FE2">
            <w:pPr>
              <w:rPr>
                <w:bCs/>
                <w:shd w:val="clear" w:color="auto" w:fill="FFFFFF"/>
              </w:rPr>
            </w:pPr>
            <w:r w:rsidRPr="0071659D">
              <w:rPr>
                <w:bCs/>
                <w:shd w:val="clear" w:color="auto" w:fill="FFFFFF"/>
              </w:rPr>
              <w:t>19.Строительство туалета (при необходимости);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20.Реконструкцию дорожно-</w:t>
            </w:r>
            <w:proofErr w:type="spellStart"/>
            <w:r w:rsidRPr="0071659D">
              <w:t>тропиночной</w:t>
            </w:r>
            <w:proofErr w:type="spellEnd"/>
            <w:r w:rsidRPr="0071659D">
              <w:t xml:space="preserve"> сети в соответствии с размещением площадок и направлением основных транзитных путей;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21.Ширина обустраиваемых пешеходных дорожек должна обеспечивать двухстороннее движение пешеходов;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22. Реконструкцию существующих и устройство новых площадок отдыха;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2.3 Организацию дополнительных спортивных площадок;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24.В качестве покрытий использовать:</w:t>
            </w:r>
          </w:p>
          <w:p w:rsidR="00560FE2" w:rsidRPr="0071659D" w:rsidRDefault="00560FE2" w:rsidP="00560FE2">
            <w:pPr>
              <w:jc w:val="both"/>
            </w:pPr>
            <w:r w:rsidRPr="0071659D">
              <w:t>на дорожках и площадках - бетонную плитку, в качестве сопряжения покрытий использовать бортовые камни;</w:t>
            </w:r>
          </w:p>
          <w:p w:rsidR="00560FE2" w:rsidRPr="0071659D" w:rsidRDefault="00560FE2" w:rsidP="00560FE2">
            <w:pPr>
              <w:jc w:val="both"/>
            </w:pPr>
            <w:r w:rsidRPr="0071659D">
              <w:t>25.Устройство дорожно-</w:t>
            </w:r>
            <w:proofErr w:type="spellStart"/>
            <w:r w:rsidRPr="0071659D">
              <w:t>тропиночной</w:t>
            </w:r>
            <w:proofErr w:type="spellEnd"/>
            <w:r w:rsidRPr="0071659D">
              <w:t xml:space="preserve"> сети в виде деревянных настилов </w:t>
            </w:r>
          </w:p>
          <w:p w:rsidR="00560FE2" w:rsidRPr="0071659D" w:rsidRDefault="00F77664" w:rsidP="00560FE2">
            <w:pPr>
              <w:jc w:val="both"/>
            </w:pPr>
            <w:r>
              <w:t>26</w:t>
            </w:r>
            <w:r w:rsidR="00560FE2" w:rsidRPr="0071659D">
              <w:t xml:space="preserve">.Устройство площадок отдыха с </w:t>
            </w:r>
            <w:proofErr w:type="spellStart"/>
            <w:r w:rsidR="00560FE2" w:rsidRPr="0071659D">
              <w:t>пергалами</w:t>
            </w:r>
            <w:proofErr w:type="spellEnd"/>
            <w:r w:rsidR="00560FE2" w:rsidRPr="0071659D">
              <w:t>;</w:t>
            </w:r>
          </w:p>
          <w:p w:rsidR="00560FE2" w:rsidRPr="0071659D" w:rsidRDefault="00F77664" w:rsidP="00560FE2">
            <w:pPr>
              <w:jc w:val="both"/>
            </w:pPr>
            <w:r>
              <w:t xml:space="preserve">     </w:t>
            </w:r>
            <w:r w:rsidR="00560FE2" w:rsidRPr="0071659D">
              <w:t>Для всех проектных решений использование природных, экологически-безопасных строительных материалов;</w:t>
            </w:r>
          </w:p>
          <w:p w:rsidR="00560FE2" w:rsidRPr="0071659D" w:rsidRDefault="00560FE2" w:rsidP="00560FE2">
            <w:pPr>
              <w:jc w:val="both"/>
            </w:pPr>
            <w:r w:rsidRPr="0071659D">
              <w:t>- выполнение мероприятий по обеспечению комфортных условий жизнедеятельности маломобильных групп населения</w:t>
            </w:r>
          </w:p>
          <w:p w:rsidR="0074350E" w:rsidRPr="0071659D" w:rsidRDefault="0074350E" w:rsidP="00560FE2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 w:rsidP="00A0296D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618" w:type="pct"/>
          </w:tcPr>
          <w:p w:rsidR="0074350E" w:rsidRDefault="0074350E">
            <w:r>
              <w:t>Организация рельефа территории</w:t>
            </w:r>
          </w:p>
        </w:tc>
        <w:tc>
          <w:tcPr>
            <w:tcW w:w="2932" w:type="pct"/>
          </w:tcPr>
          <w:p w:rsidR="0074350E" w:rsidRDefault="0074350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водоотвод с дорожных покрытий.</w:t>
            </w:r>
          </w:p>
          <w:p w:rsidR="0074350E" w:rsidRDefault="0074350E" w:rsidP="00564E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проекта по организации рельефа выполнить с учетом существующего рельефа, с выполнением планировочных </w:t>
            </w:r>
            <w:r w:rsidR="00564E9B">
              <w:rPr>
                <w:rFonts w:ascii="Times New Roman" w:hAnsi="Times New Roman" w:cs="Times New Roman"/>
                <w:sz w:val="24"/>
                <w:szCs w:val="24"/>
              </w:rPr>
              <w:t>работ в местах его нарушения.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t>3.</w:t>
            </w:r>
            <w:r w:rsidR="008D79DD">
              <w:t>6</w:t>
            </w:r>
          </w:p>
        </w:tc>
        <w:tc>
          <w:tcPr>
            <w:tcW w:w="1618" w:type="pct"/>
          </w:tcPr>
          <w:p w:rsidR="0074350E" w:rsidRDefault="00F357C4">
            <w:r>
              <w:t>Инженерные сети</w:t>
            </w:r>
          </w:p>
        </w:tc>
        <w:tc>
          <w:tcPr>
            <w:tcW w:w="2932" w:type="pct"/>
            <w:vAlign w:val="center"/>
          </w:tcPr>
          <w:p w:rsidR="00F357C4" w:rsidRDefault="00F357C4">
            <w:pPr>
              <w:jc w:val="both"/>
              <w:rPr>
                <w:b/>
              </w:rPr>
            </w:pPr>
            <w:r>
              <w:t>Выполнить сводный план инженерных сетей</w:t>
            </w:r>
            <w:r>
              <w:rPr>
                <w:b/>
              </w:rPr>
              <w:t xml:space="preserve"> </w:t>
            </w:r>
          </w:p>
          <w:p w:rsidR="00F357C4" w:rsidRDefault="00F357C4">
            <w:pPr>
              <w:jc w:val="both"/>
            </w:pPr>
            <w:r w:rsidRPr="00F357C4">
              <w:t>Предусмотреть планировочными решения</w:t>
            </w:r>
            <w:r>
              <w:t>ми</w:t>
            </w:r>
            <w:r w:rsidRPr="00F357C4">
              <w:t xml:space="preserve"> трассу прокладки всех коммуникаций,</w:t>
            </w:r>
            <w:r>
              <w:t xml:space="preserve"> </w:t>
            </w:r>
            <w:r w:rsidRPr="00F357C4">
              <w:t>необходимых для функционирования проектируемой территории и подключения объектов инвестиционной деятельности</w:t>
            </w:r>
          </w:p>
          <w:p w:rsidR="00F357C4" w:rsidRDefault="00F357C4">
            <w:pPr>
              <w:jc w:val="both"/>
            </w:pPr>
            <w:r>
              <w:t xml:space="preserve">Запроектировать экономически –эффективную поливочную </w:t>
            </w:r>
            <w:proofErr w:type="gramStart"/>
            <w:r>
              <w:t>систему .</w:t>
            </w:r>
            <w:proofErr w:type="gramEnd"/>
          </w:p>
          <w:p w:rsidR="00F357C4" w:rsidRPr="00F357C4" w:rsidRDefault="00525940">
            <w:pPr>
              <w:jc w:val="both"/>
            </w:pPr>
            <w:r>
              <w:t>Предусмотреть зону туманного охлаждения воздуха на территории парка.</w:t>
            </w:r>
          </w:p>
          <w:p w:rsidR="00F357C4" w:rsidRDefault="0074350E">
            <w:pPr>
              <w:jc w:val="both"/>
            </w:pPr>
            <w:r>
              <w:rPr>
                <w:b/>
              </w:rPr>
              <w:t>Проект устройства наружного освещения</w:t>
            </w:r>
            <w:r>
              <w:t xml:space="preserve"> </w:t>
            </w:r>
          </w:p>
          <w:p w:rsidR="0074350E" w:rsidRDefault="0074350E">
            <w:pPr>
              <w:jc w:val="both"/>
            </w:pPr>
            <w:r>
              <w:t>Мощность светильников наружного освещения и частоту расположения опор определить светотехническим расчетом с учетом выделенных мощностей и утвержденн</w:t>
            </w:r>
            <w:r w:rsidR="00A92EA8">
              <w:t xml:space="preserve">ой схемы планировочной </w:t>
            </w:r>
            <w:r w:rsidR="003E08E1">
              <w:t>организации территории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>Дизайн светильников и опор освещения согласовать с</w:t>
            </w:r>
            <w:r w:rsidR="00E8774D">
              <w:t xml:space="preserve"> Управлением архитектуры и градостроительства</w:t>
            </w:r>
            <w:r>
              <w:t>.</w:t>
            </w:r>
          </w:p>
          <w:p w:rsidR="0074350E" w:rsidRDefault="0074350E">
            <w:pPr>
              <w:jc w:val="both"/>
            </w:pPr>
            <w:r>
              <w:lastRenderedPageBreak/>
              <w:t xml:space="preserve">Трассировку кабелей определить проектом в соответствии с утвержденными планировочными решениями </w:t>
            </w:r>
            <w:r w:rsidR="003E08E1">
              <w:t>территории на</w:t>
            </w:r>
            <w:r>
              <w:t xml:space="preserve"> </w:t>
            </w:r>
            <w:proofErr w:type="spellStart"/>
            <w:r>
              <w:t>геоподоснове</w:t>
            </w:r>
            <w:proofErr w:type="spellEnd"/>
            <w:r>
              <w:t>.</w:t>
            </w:r>
          </w:p>
          <w:p w:rsidR="0074350E" w:rsidRDefault="0074350E">
            <w:pPr>
              <w:jc w:val="both"/>
            </w:pPr>
            <w:r>
              <w:t>Проект выполнить с учетом требований нормативной документации.</w:t>
            </w:r>
          </w:p>
          <w:p w:rsidR="00F357C4" w:rsidRDefault="00F357C4">
            <w:pPr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lastRenderedPageBreak/>
              <w:t>3.</w:t>
            </w:r>
            <w:r w:rsidR="008D79DD">
              <w:t>7</w:t>
            </w:r>
          </w:p>
        </w:tc>
        <w:tc>
          <w:tcPr>
            <w:tcW w:w="1618" w:type="pct"/>
          </w:tcPr>
          <w:p w:rsidR="0074350E" w:rsidRDefault="0074350E" w:rsidP="00564E9B">
            <w:r>
              <w:t>Проект устройства фонтана</w:t>
            </w:r>
            <w:r w:rsidR="00E8774D">
              <w:t xml:space="preserve"> </w:t>
            </w:r>
          </w:p>
        </w:tc>
        <w:tc>
          <w:tcPr>
            <w:tcW w:w="2932" w:type="pct"/>
            <w:vAlign w:val="center"/>
          </w:tcPr>
          <w:p w:rsidR="0074350E" w:rsidRPr="003E08E1" w:rsidRDefault="0074350E">
            <w:pPr>
              <w:jc w:val="both"/>
            </w:pPr>
            <w:r w:rsidRPr="003E08E1">
              <w:t>Общая площадь</w:t>
            </w:r>
            <w:r w:rsidR="00317147" w:rsidRPr="003E08E1">
              <w:t>, материал</w:t>
            </w:r>
            <w:r w:rsidRPr="003E08E1">
              <w:t xml:space="preserve"> – </w:t>
            </w:r>
            <w:r w:rsidR="00E8774D" w:rsidRPr="003E08E1">
              <w:t>у</w:t>
            </w:r>
            <w:r w:rsidRPr="003E08E1">
              <w:t>точняется</w:t>
            </w:r>
            <w:r w:rsidR="00317147" w:rsidRPr="003E08E1">
              <w:t xml:space="preserve"> и согласовывается с администрацией </w:t>
            </w:r>
            <w:r w:rsidR="00564E9B">
              <w:t>Георгиевского городского округа</w:t>
            </w:r>
            <w:r w:rsidRPr="003E08E1">
              <w:t xml:space="preserve"> в ходе выполнения проекта.</w:t>
            </w:r>
          </w:p>
          <w:p w:rsidR="0074350E" w:rsidRDefault="0074350E">
            <w:pPr>
              <w:jc w:val="both"/>
            </w:pPr>
            <w:r>
              <w:t>Проектом предусмотреть: электроснабжение и архитектурную подсветку фонтан</w:t>
            </w:r>
            <w:r w:rsidR="00E8774D">
              <w:t>ов</w:t>
            </w:r>
            <w:r>
              <w:t>.</w:t>
            </w:r>
          </w:p>
          <w:p w:rsidR="0074350E" w:rsidRDefault="0074350E">
            <w:pPr>
              <w:jc w:val="both"/>
            </w:pPr>
            <w:r>
              <w:t>Проект разработать в соответствии с:</w:t>
            </w:r>
          </w:p>
          <w:p w:rsidR="0074350E" w:rsidRDefault="0074350E">
            <w:pPr>
              <w:jc w:val="both"/>
            </w:pPr>
            <w:r>
              <w:t xml:space="preserve">- ТУ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</w:t>
            </w:r>
          </w:p>
          <w:p w:rsidR="0074350E" w:rsidRDefault="0074350E">
            <w:pPr>
              <w:jc w:val="both"/>
            </w:pPr>
            <w:r>
              <w:t xml:space="preserve">- утвержденными планировочными решениями </w:t>
            </w:r>
            <w:r w:rsidR="003E08E1">
              <w:t>территории на</w:t>
            </w:r>
            <w:r>
              <w:t xml:space="preserve"> </w:t>
            </w:r>
            <w:proofErr w:type="spellStart"/>
            <w:r>
              <w:t>геоподоснове</w:t>
            </w:r>
            <w:proofErr w:type="spellEnd"/>
            <w:r>
              <w:t>;</w:t>
            </w:r>
          </w:p>
          <w:p w:rsidR="0074350E" w:rsidRDefault="0074350E">
            <w:pPr>
              <w:jc w:val="both"/>
            </w:pPr>
            <w:r>
              <w:t>- техническим отчетом об инженерно-геологических изысканиях;</w:t>
            </w:r>
          </w:p>
          <w:p w:rsidR="0074350E" w:rsidRDefault="0074350E">
            <w:pPr>
              <w:jc w:val="both"/>
            </w:pPr>
            <w:r>
              <w:t>- требованиями раздела «Охрана окружающей среды»;</w:t>
            </w:r>
          </w:p>
          <w:p w:rsidR="0074350E" w:rsidRDefault="0074350E">
            <w:pPr>
              <w:jc w:val="both"/>
              <w:rPr>
                <w:b/>
              </w:rPr>
            </w:pPr>
            <w:r>
              <w:t>- требованиями нормативной документации (СНиП, ТСН и др.)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</w:t>
            </w:r>
            <w:r w:rsidR="008D79DD">
              <w:t>8</w:t>
            </w:r>
          </w:p>
        </w:tc>
        <w:tc>
          <w:tcPr>
            <w:tcW w:w="1618" w:type="pct"/>
          </w:tcPr>
          <w:p w:rsidR="0074350E" w:rsidRDefault="0074350E">
            <w:r>
              <w:t>Требования по озеленению территории</w:t>
            </w:r>
          </w:p>
        </w:tc>
        <w:tc>
          <w:tcPr>
            <w:tcW w:w="2932" w:type="pct"/>
            <w:vAlign w:val="center"/>
          </w:tcPr>
          <w:p w:rsidR="0074350E" w:rsidRDefault="0074350E">
            <w:pPr>
              <w:jc w:val="both"/>
            </w:pPr>
            <w:r>
              <w:t xml:space="preserve">При разработке проекта озеленения </w:t>
            </w:r>
            <w:r w:rsidR="003E08E1">
              <w:t>предусмотреть:</w:t>
            </w:r>
          </w:p>
          <w:p w:rsidR="0074350E" w:rsidRDefault="0074350E">
            <w:pPr>
              <w:jc w:val="both"/>
            </w:pPr>
            <w:r>
              <w:t xml:space="preserve">- удаление аварийных, сухостойных и больных насаждений, </w:t>
            </w:r>
            <w:proofErr w:type="spellStart"/>
            <w:r>
              <w:t>кронирование</w:t>
            </w:r>
            <w:proofErr w:type="spellEnd"/>
            <w:r>
              <w:t xml:space="preserve"> (при необходимости), санитарную обрезку, корчевку пней;</w:t>
            </w:r>
          </w:p>
          <w:p w:rsidR="0074350E" w:rsidRDefault="0074350E">
            <w:pPr>
              <w:jc w:val="both"/>
            </w:pPr>
            <w:r>
              <w:t>- посадку новых деревьев и кустарников, в соответствии с нормативными требованиями;</w:t>
            </w:r>
          </w:p>
          <w:p w:rsidR="0074350E" w:rsidRDefault="0074350E">
            <w:pPr>
              <w:jc w:val="both"/>
            </w:pPr>
            <w:r>
              <w:t>- для получения быстрого защитного и декоративного эффекта использование крупномерного посадочного материала (посадка деревьев III группы с комом 1,0х1,0х0,6);</w:t>
            </w:r>
          </w:p>
          <w:p w:rsidR="0074350E" w:rsidRDefault="0074350E">
            <w:pPr>
              <w:jc w:val="both"/>
            </w:pPr>
            <w:r>
              <w:t>- устройство травяного покрова;</w:t>
            </w:r>
          </w:p>
          <w:p w:rsidR="0074350E" w:rsidRDefault="0074350E">
            <w:pPr>
              <w:jc w:val="both"/>
            </w:pPr>
            <w:r>
              <w:t>- устройство цветочного оформления (однолетние и многолетние культуры), в соответствии с планировочной структурой и инсоляционным режимом.</w:t>
            </w:r>
          </w:p>
          <w:p w:rsidR="0074350E" w:rsidRPr="00E8774D" w:rsidRDefault="0074350E">
            <w:pPr>
              <w:jc w:val="both"/>
              <w:rPr>
                <w:b/>
              </w:rPr>
            </w:pP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</w:t>
            </w:r>
            <w:r w:rsidR="008D79DD">
              <w:t>9</w:t>
            </w:r>
          </w:p>
        </w:tc>
        <w:tc>
          <w:tcPr>
            <w:tcW w:w="1618" w:type="pct"/>
          </w:tcPr>
          <w:p w:rsidR="0074350E" w:rsidRDefault="0074350E">
            <w:r>
              <w:t>Требования к созданию беспрепятственных пешеходных маршрутов, приспособленных для инвалидов, остановок общественного транспорта, автостоянок и мест отдыха.</w:t>
            </w:r>
          </w:p>
        </w:tc>
        <w:tc>
          <w:tcPr>
            <w:tcW w:w="2932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 xml:space="preserve">        В соответствии с ПП РФ от 16.02.08 г. № 87 разработать раздел «Мероприятия по обеспечению доступности для маломобильных групп населения». </w:t>
            </w:r>
          </w:p>
          <w:p w:rsidR="008D79DD" w:rsidRDefault="008D79DD">
            <w:pPr>
              <w:tabs>
                <w:tab w:val="left" w:pos="4680"/>
              </w:tabs>
              <w:jc w:val="both"/>
            </w:pPr>
            <w:r w:rsidRPr="00157CF2">
              <w:t xml:space="preserve">Раздел разработать с учетом требований в соответствии со СП 59.13330.2012 «Доступность зданий и сооружений для маломобильных групп населения», СП 35-101-2001 «Проектирование зданий и сооружений с учетом доступности для маломобильных групп населения», ГОСТ Р 52131 – 2003 «Средства отображения информации знаковые для инвалидов», 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ГОСТ Р 52875-2007 «Указатели тактильные наземные для инвалидов по зрению. Технические требования».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При разработке проекта предусмотреть: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</w:t>
            </w:r>
            <w:r w:rsidR="003E08E1" w:rsidRPr="00157CF2">
              <w:t>без барьерн</w:t>
            </w:r>
            <w:r w:rsidR="003E08E1">
              <w:t>ых входов</w:t>
            </w:r>
            <w:r w:rsidRPr="00157CF2">
              <w:t xml:space="preserve"> на территорию (ширину входов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57CF2">
                <w:t>0,9 м</w:t>
              </w:r>
            </w:smartTag>
            <w:r w:rsidRPr="00157CF2">
              <w:t xml:space="preserve">, высота порогов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57CF2">
                <w:t>0,015 м</w:t>
              </w:r>
            </w:smartTag>
            <w:r w:rsidRPr="00157CF2">
              <w:t>);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установку пониженного бортового камня на перекрестках тротуаров и дорог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157CF2">
                <w:t>0,015 м</w:t>
              </w:r>
            </w:smartTag>
            <w:r w:rsidRPr="00157CF2">
              <w:t xml:space="preserve"> (при необходимости);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lastRenderedPageBreak/>
              <w:t xml:space="preserve">- ширину пешеходных дорожек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CF2">
                <w:t>1,5 м</w:t>
              </w:r>
            </w:smartTag>
            <w:r w:rsidRPr="00157CF2">
              <w:t xml:space="preserve"> с продольным уклоном не более 5%;</w:t>
            </w:r>
          </w:p>
          <w:p w:rsidR="008D79DD" w:rsidRPr="00157CF2" w:rsidRDefault="008D79DD" w:rsidP="008D79DD">
            <w:pPr>
              <w:tabs>
                <w:tab w:val="left" w:pos="4680"/>
              </w:tabs>
              <w:ind w:firstLine="33"/>
            </w:pPr>
            <w:r w:rsidRPr="00157CF2">
              <w:t>- пешеходные дорожки и площадки выполнить в твердом покрытии;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пандусы и съезды при перепадах высот (при необходимости); </w:t>
            </w:r>
          </w:p>
          <w:p w:rsidR="008D79DD" w:rsidRPr="00157CF2" w:rsidRDefault="008D79DD" w:rsidP="008D79DD">
            <w:pPr>
              <w:tabs>
                <w:tab w:val="left" w:pos="567"/>
              </w:tabs>
              <w:ind w:firstLine="33"/>
            </w:pPr>
            <w:r w:rsidRPr="00157CF2">
              <w:t xml:space="preserve">- места для инвалидов на кресле-коляске не менее 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7CF2">
                <w:t>1,5 м</w:t>
              </w:r>
            </w:smartTag>
            <w:r w:rsidRPr="00157CF2">
              <w:t xml:space="preserve"> в карманах для установки скамей;</w:t>
            </w:r>
          </w:p>
          <w:p w:rsidR="008D79DD" w:rsidRPr="00157CF2" w:rsidRDefault="008D79DD" w:rsidP="008D79DD">
            <w:pPr>
              <w:ind w:left="34" w:firstLine="33"/>
            </w:pPr>
            <w:r w:rsidRPr="00157CF2">
              <w:t xml:space="preserve"> - без барьерного доступа на площадки (площадки отдыха, детские площадки);</w:t>
            </w:r>
          </w:p>
          <w:p w:rsidR="008D79DD" w:rsidRDefault="008D79DD" w:rsidP="008D79DD">
            <w:pPr>
              <w:tabs>
                <w:tab w:val="left" w:pos="4680"/>
              </w:tabs>
              <w:jc w:val="both"/>
            </w:pPr>
            <w:r w:rsidRPr="00157CF2">
              <w:t xml:space="preserve">  - тактильные полосы вокруг препятствий на пешех</w:t>
            </w:r>
            <w:r>
              <w:t>одном пути (при необходимости).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- информационные стенды и указатели с высокой контрастностью текста (высота и угол наклона при размещении информационного стенда должны обеспечивать удобство восприятия для всех посетителей, в том числе и для людей, перемещающихся в инвалидных колясках), (при необходимости).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lastRenderedPageBreak/>
              <w:t>3.</w:t>
            </w:r>
            <w:r w:rsidR="008D79DD">
              <w:t>10</w:t>
            </w:r>
          </w:p>
        </w:tc>
        <w:tc>
          <w:tcPr>
            <w:tcW w:w="1618" w:type="pct"/>
          </w:tcPr>
          <w:p w:rsidR="0074350E" w:rsidRDefault="0074350E">
            <w:r>
              <w:t>Охрана окружающей среды</w:t>
            </w:r>
          </w:p>
        </w:tc>
        <w:tc>
          <w:tcPr>
            <w:tcW w:w="2932" w:type="pct"/>
            <w:vAlign w:val="center"/>
          </w:tcPr>
          <w:p w:rsidR="0074350E" w:rsidRDefault="0074350E">
            <w:pPr>
              <w:jc w:val="both"/>
            </w:pPr>
            <w:r>
              <w:t>Разработать раздел "Перечень мероприятий по охране окружающей среды".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</w:pPr>
            <w:r>
              <w:t>3.1</w:t>
            </w:r>
            <w:r w:rsidR="008D79DD">
              <w:t>1</w:t>
            </w:r>
          </w:p>
          <w:p w:rsidR="0074350E" w:rsidRDefault="0074350E">
            <w:pPr>
              <w:pStyle w:val="a3"/>
              <w:ind w:left="0"/>
            </w:pPr>
          </w:p>
        </w:tc>
        <w:tc>
          <w:tcPr>
            <w:tcW w:w="1618" w:type="pct"/>
          </w:tcPr>
          <w:p w:rsidR="0074350E" w:rsidRDefault="0074350E">
            <w:r>
              <w:t>Организация строительства</w:t>
            </w:r>
          </w:p>
        </w:tc>
        <w:tc>
          <w:tcPr>
            <w:tcW w:w="2932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строительства».</w:t>
            </w:r>
          </w:p>
          <w:p w:rsidR="0074350E" w:rsidRDefault="0074350E">
            <w:pPr>
              <w:tabs>
                <w:tab w:val="left" w:pos="4680"/>
              </w:tabs>
              <w:jc w:val="both"/>
            </w:pPr>
            <w:r>
              <w:t>Разработать раздел «Проект организации дорожного движения» в соответствии с нормативами (при необходимости).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3.1</w:t>
            </w:r>
            <w:r w:rsidR="008D79DD">
              <w:t>2</w:t>
            </w:r>
          </w:p>
        </w:tc>
        <w:tc>
          <w:tcPr>
            <w:tcW w:w="1618" w:type="pct"/>
          </w:tcPr>
          <w:p w:rsidR="0074350E" w:rsidRDefault="0074350E">
            <w:r>
              <w:t>Требования по утилизации строительных и прочих отходов</w:t>
            </w:r>
          </w:p>
        </w:tc>
        <w:tc>
          <w:tcPr>
            <w:tcW w:w="2932" w:type="pct"/>
          </w:tcPr>
          <w:p w:rsidR="0074350E" w:rsidRDefault="0074350E">
            <w:pPr>
              <w:tabs>
                <w:tab w:val="left" w:pos="4680"/>
              </w:tabs>
              <w:jc w:val="both"/>
            </w:pPr>
            <w:r>
              <w:t>Предусмотреть разработку «Технологического регламента процесса обращения с отходами строительства и сноса». Предусмотреть расчет объемов грунта, подлежащих вывозу, определение их класса опасности и необходимости вывоза для утилизации.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pStyle w:val="a3"/>
              <w:ind w:left="0"/>
              <w:jc w:val="center"/>
            </w:pPr>
            <w:r>
              <w:t>3.13</w:t>
            </w:r>
          </w:p>
        </w:tc>
        <w:tc>
          <w:tcPr>
            <w:tcW w:w="1618" w:type="pct"/>
          </w:tcPr>
          <w:p w:rsidR="0074350E" w:rsidRDefault="0074350E">
            <w:pPr>
              <w:jc w:val="both"/>
            </w:pPr>
            <w:r>
              <w:t>Изготовление паспорта «Планировочное решение и благоустройство территории»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 xml:space="preserve">Выполняется после проведения </w:t>
            </w:r>
            <w:r w:rsidR="008D79DD">
              <w:t xml:space="preserve">комплексного </w:t>
            </w:r>
            <w:r w:rsidR="003E08E1">
              <w:t>благоустройства территории</w:t>
            </w:r>
            <w:r>
              <w:t xml:space="preserve"> за счет </w:t>
            </w:r>
            <w:r w:rsidR="003E08E1">
              <w:t>средств,</w:t>
            </w:r>
            <w:r>
              <w:t xml:space="preserve"> выделенных на реализацию проекта. </w:t>
            </w:r>
            <w:r>
              <w:rPr>
                <w:bCs/>
              </w:rPr>
              <w:t xml:space="preserve">Данные расходы должны быть включены в сводный сметный расчет как затраты заказчика по вводу объекта в эксплуатацию </w:t>
            </w:r>
            <w:r w:rsidRPr="003E08E1">
              <w:rPr>
                <w:bCs/>
              </w:rPr>
              <w:t>(в том числе на корректировку или составление паспорта) в размере 0,5 % от итога глав 1 - 8 ССР (ТСН-2001.</w:t>
            </w:r>
            <w:r w:rsidR="00754340" w:rsidRPr="003E08E1">
              <w:rPr>
                <w:bCs/>
              </w:rPr>
              <w:t>11. Прочие</w:t>
            </w:r>
            <w:r w:rsidRPr="003E08E1">
              <w:rPr>
                <w:bCs/>
              </w:rPr>
              <w:t xml:space="preserve"> работы и затраты, Таблица №1, п.10).</w:t>
            </w:r>
          </w:p>
        </w:tc>
      </w:tr>
      <w:tr w:rsidR="0074350E" w:rsidTr="003D76C4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4. Требования к составу проектной документации</w:t>
            </w:r>
          </w:p>
        </w:tc>
      </w:tr>
      <w:tr w:rsidR="0074350E" w:rsidTr="003D76C4">
        <w:tc>
          <w:tcPr>
            <w:tcW w:w="450" w:type="pct"/>
            <w:vAlign w:val="center"/>
          </w:tcPr>
          <w:p w:rsidR="0074350E" w:rsidRDefault="0074350E">
            <w:pPr>
              <w:jc w:val="center"/>
            </w:pPr>
            <w:r>
              <w:t>4.1</w:t>
            </w:r>
          </w:p>
        </w:tc>
        <w:tc>
          <w:tcPr>
            <w:tcW w:w="1618" w:type="pct"/>
            <w:vAlign w:val="center"/>
          </w:tcPr>
          <w:p w:rsidR="0074350E" w:rsidRDefault="0074350E">
            <w:r>
              <w:t>Состав проектной документации</w:t>
            </w:r>
          </w:p>
        </w:tc>
        <w:tc>
          <w:tcPr>
            <w:tcW w:w="2932" w:type="pct"/>
            <w:vAlign w:val="center"/>
          </w:tcPr>
          <w:p w:rsidR="0074350E" w:rsidRPr="00D1701F" w:rsidRDefault="0074350E">
            <w:pPr>
              <w:ind w:left="-8"/>
              <w:jc w:val="both"/>
            </w:pPr>
            <w:r w:rsidRPr="00D1701F">
              <w:t>Выполнить в соответствии с ПП РФ № 87 от 16.02.2008 г. «О составе разделов проектной документации и требованиях к их содержанию».</w:t>
            </w:r>
          </w:p>
          <w:p w:rsidR="00072B9D" w:rsidRPr="00D1701F" w:rsidRDefault="00072B9D" w:rsidP="00072B9D">
            <w:pPr>
              <w:ind w:left="-8" w:firstLine="8"/>
            </w:pPr>
            <w:r w:rsidRPr="00D1701F">
              <w:t>Проектные решения так же должны соответствовать требованиям:</w:t>
            </w:r>
          </w:p>
          <w:p w:rsidR="00072B9D" w:rsidRPr="00D1701F" w:rsidRDefault="00072B9D" w:rsidP="00072B9D">
            <w:pPr>
              <w:autoSpaceDE w:val="0"/>
              <w:autoSpaceDN w:val="0"/>
              <w:adjustRightInd w:val="0"/>
              <w:ind w:right="34"/>
              <w:rPr>
                <w:lang w:eastAsia="en-US"/>
              </w:rPr>
            </w:pPr>
            <w:r w:rsidRPr="00D1701F">
              <w:t xml:space="preserve">- Градостроительного Кодекса РФ </w:t>
            </w:r>
            <w:r w:rsidRPr="00D1701F">
              <w:rPr>
                <w:lang w:eastAsia="en-US"/>
              </w:rPr>
              <w:t>29.12.2004 190-ФЗ, (ред. от 23.04.2018);</w:t>
            </w:r>
          </w:p>
          <w:p w:rsidR="00072B9D" w:rsidRPr="00D1701F" w:rsidRDefault="00072B9D" w:rsidP="00072B9D">
            <w:pPr>
              <w:ind w:left="-8" w:firstLine="8"/>
            </w:pPr>
            <w:r w:rsidRPr="00D1701F">
              <w:t xml:space="preserve">- ГОСТ Р 21.1101-2013 СПДС. «Основные </w:t>
            </w:r>
            <w:r w:rsidR="005A6BF0" w:rsidRPr="00D1701F">
              <w:t>требования к</w:t>
            </w:r>
            <w:r w:rsidRPr="00D1701F">
              <w:t xml:space="preserve"> проектной и рабочей документации»;</w:t>
            </w:r>
          </w:p>
          <w:p w:rsidR="00072B9D" w:rsidRPr="00D1701F" w:rsidRDefault="00072B9D" w:rsidP="00072B9D">
            <w:pPr>
              <w:ind w:left="-8" w:firstLine="8"/>
            </w:pPr>
            <w:r w:rsidRPr="00D1701F">
              <w:t>-  Постановлению Правительства РФ от 26.12.2014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072B9D" w:rsidRPr="00D1701F" w:rsidRDefault="00072B9D" w:rsidP="00072B9D">
            <w:pPr>
              <w:ind w:left="-8" w:firstLine="8"/>
            </w:pPr>
            <w:r w:rsidRPr="00D1701F">
              <w:t>- Федеральному закону от 22 июля 2008 г. N 123-ФЗ "Технический регламент о требованиях пожарной безопасности" (с изменениями и дополнениями).</w:t>
            </w:r>
          </w:p>
          <w:p w:rsidR="00072B9D" w:rsidRPr="00D1701F" w:rsidRDefault="00072B9D" w:rsidP="00072B9D">
            <w:r w:rsidRPr="00D1701F">
              <w:lastRenderedPageBreak/>
              <w:t xml:space="preserve">Сметную документацию выполнить в действующей сметно-нормативной базе ФСНБ-2001 в редакции Минстроя России 2017 г. в соответствии с требованиями МДС 81-35.2004 «Методика определения стоимости строительной продукции на территории РФ». </w:t>
            </w:r>
          </w:p>
          <w:p w:rsidR="00072B9D" w:rsidRPr="00D1701F" w:rsidRDefault="00072B9D" w:rsidP="00072B9D">
            <w:r w:rsidRPr="00D1701F">
              <w:t>Объектные и локальные сметы выполнить в базисном уровне 2001 г.</w:t>
            </w:r>
          </w:p>
          <w:p w:rsidR="00072B9D" w:rsidRPr="00D1701F" w:rsidRDefault="00072B9D" w:rsidP="00264DEA">
            <w:pPr>
              <w:ind w:left="-8"/>
              <w:jc w:val="both"/>
            </w:pPr>
            <w:r w:rsidRPr="00D1701F">
              <w:t>Сводный сметный расчет выполнить в базисном уровне цен 2001 г. и в текущем уровне цен на момент подачи сметной документации на проверку достоверности сметной стоимости с применением индексов пересчета Минстроя России</w:t>
            </w:r>
          </w:p>
          <w:p w:rsidR="0074350E" w:rsidRPr="00D1701F" w:rsidRDefault="0074350E">
            <w:pPr>
              <w:ind w:left="-8"/>
              <w:jc w:val="both"/>
            </w:pPr>
            <w:r w:rsidRPr="00D1701F">
              <w:t>Исполнитель передает заказчику следующую отчетную документацию:</w:t>
            </w:r>
          </w:p>
          <w:p w:rsidR="0074350E" w:rsidRPr="00D1701F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 w:rsidRPr="00D1701F">
              <w:t xml:space="preserve">Ситуационный план м 1:2000, инженерно-топографический план с подземными коммуникациями и </w:t>
            </w:r>
            <w:proofErr w:type="spellStart"/>
            <w:r w:rsidRPr="00D1701F">
              <w:t>подеревной</w:t>
            </w:r>
            <w:proofErr w:type="spellEnd"/>
            <w:r w:rsidRPr="00D1701F">
              <w:t xml:space="preserve"> съемкой</w:t>
            </w:r>
            <w:r w:rsidR="00072B9D" w:rsidRPr="00D1701F">
              <w:t>, согласованной в установленном порядке</w:t>
            </w:r>
            <w:r w:rsidRPr="00D1701F">
              <w:t xml:space="preserve"> М 1:500 (оригинал);</w:t>
            </w:r>
          </w:p>
          <w:p w:rsidR="0074350E" w:rsidRPr="00D1701F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 w:rsidRPr="00D1701F">
              <w:t>Пояснительная записка с обоснованием всех проектных решений;</w:t>
            </w:r>
          </w:p>
          <w:p w:rsidR="0074350E" w:rsidRPr="00D1701F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 w:rsidRPr="00D1701F">
              <w:t>Отчет о проведении инженерно-</w:t>
            </w:r>
            <w:r w:rsidR="00D33E22">
              <w:t>геодез</w:t>
            </w:r>
            <w:r w:rsidRPr="00D1701F">
              <w:t>ических изысканий</w:t>
            </w:r>
          </w:p>
          <w:p w:rsidR="0074350E" w:rsidRPr="00D1701F" w:rsidRDefault="0074350E" w:rsidP="00A0296D">
            <w:pPr>
              <w:pStyle w:val="a3"/>
              <w:numPr>
                <w:ilvl w:val="0"/>
                <w:numId w:val="4"/>
              </w:numPr>
              <w:jc w:val="both"/>
            </w:pPr>
            <w:r w:rsidRPr="00D1701F">
              <w:t>Чертежи в составе:</w:t>
            </w:r>
          </w:p>
          <w:p w:rsidR="0074350E" w:rsidRPr="00D1701F" w:rsidRDefault="0074350E">
            <w:pPr>
              <w:jc w:val="both"/>
            </w:pPr>
            <w:r w:rsidRPr="00D1701F">
              <w:t xml:space="preserve">- </w:t>
            </w:r>
            <w:r w:rsidR="000F0A6E" w:rsidRPr="00D1701F">
              <w:t xml:space="preserve">схема планировочной организации </w:t>
            </w:r>
            <w:r w:rsidR="005A6BF0" w:rsidRPr="00D1701F">
              <w:t>территории</w:t>
            </w:r>
            <w:r w:rsidRPr="00D1701F">
              <w:t xml:space="preserve"> М 1:500;</w:t>
            </w:r>
          </w:p>
          <w:p w:rsidR="0074350E" w:rsidRPr="00D1701F" w:rsidRDefault="0074350E">
            <w:pPr>
              <w:jc w:val="both"/>
            </w:pPr>
            <w:r w:rsidRPr="00D1701F">
              <w:t>- план существующего положения М 1:500;</w:t>
            </w:r>
          </w:p>
          <w:p w:rsidR="0074350E" w:rsidRPr="00D1701F" w:rsidRDefault="0074350E">
            <w:pPr>
              <w:jc w:val="both"/>
            </w:pPr>
            <w:r w:rsidRPr="00D1701F">
              <w:t>- градостроительный анализ территории М 1:500;</w:t>
            </w:r>
          </w:p>
          <w:p w:rsidR="0074350E" w:rsidRPr="00D1701F" w:rsidRDefault="0074350E">
            <w:pPr>
              <w:jc w:val="both"/>
            </w:pPr>
            <w:r w:rsidRPr="00D1701F">
              <w:t xml:space="preserve">- </w:t>
            </w:r>
            <w:proofErr w:type="spellStart"/>
            <w:r w:rsidRPr="00D1701F">
              <w:t>дендроплан</w:t>
            </w:r>
            <w:proofErr w:type="spellEnd"/>
            <w:r w:rsidRPr="00D1701F">
              <w:t xml:space="preserve"> и </w:t>
            </w:r>
            <w:proofErr w:type="spellStart"/>
            <w:r w:rsidRPr="00D1701F">
              <w:t>перечетная</w:t>
            </w:r>
            <w:proofErr w:type="spellEnd"/>
            <w:r w:rsidRPr="00D1701F">
              <w:t xml:space="preserve"> ведомость зеленых насаждений М 1:500;</w:t>
            </w:r>
          </w:p>
          <w:p w:rsidR="0074350E" w:rsidRPr="00D1701F" w:rsidRDefault="0074350E">
            <w:pPr>
              <w:jc w:val="both"/>
            </w:pPr>
            <w:r w:rsidRPr="00D1701F">
              <w:t>- план подготовительных работ М 1:500;</w:t>
            </w:r>
          </w:p>
          <w:p w:rsidR="0074350E" w:rsidRDefault="0074350E">
            <w:pPr>
              <w:jc w:val="both"/>
            </w:pPr>
            <w:r w:rsidRPr="00D1701F">
              <w:t>- разбивочный чертеж М 1:500;</w:t>
            </w:r>
          </w:p>
          <w:p w:rsidR="00D33E22" w:rsidRPr="00D1701F" w:rsidRDefault="00D33E22">
            <w:pPr>
              <w:jc w:val="both"/>
            </w:pPr>
            <w:r>
              <w:t>-сводный план</w:t>
            </w:r>
            <w:r w:rsidR="00EA74DF">
              <w:t xml:space="preserve"> </w:t>
            </w:r>
            <w:r>
              <w:t>инженерных сетей с указание</w:t>
            </w:r>
            <w:r w:rsidR="00EA74DF">
              <w:t>м</w:t>
            </w:r>
            <w:r>
              <w:t xml:space="preserve"> трасс возможной прокладки коммуникаций для дальне</w:t>
            </w:r>
            <w:r w:rsidR="00EA74DF">
              <w:t>й</w:t>
            </w:r>
            <w:r>
              <w:t>ш</w:t>
            </w:r>
            <w:r w:rsidR="00EA74DF">
              <w:t>е</w:t>
            </w:r>
            <w:r>
              <w:t>го подключе</w:t>
            </w:r>
            <w:r w:rsidR="00EA74DF">
              <w:t>н</w:t>
            </w:r>
            <w:r>
              <w:t xml:space="preserve">ия объектов инвестиционной деятельности </w:t>
            </w:r>
            <w:r w:rsidR="00EA74DF" w:rsidRPr="00D1701F">
              <w:t>М 1:500</w:t>
            </w:r>
          </w:p>
          <w:p w:rsidR="0074350E" w:rsidRPr="00D1701F" w:rsidRDefault="0074350E">
            <w:pPr>
              <w:jc w:val="both"/>
            </w:pPr>
            <w:r w:rsidRPr="00D1701F">
              <w:t xml:space="preserve">- план дорожных покрытий М 1:500; </w:t>
            </w:r>
          </w:p>
          <w:p w:rsidR="0074350E" w:rsidRPr="00D1701F" w:rsidRDefault="0074350E">
            <w:pPr>
              <w:jc w:val="both"/>
            </w:pPr>
            <w:r w:rsidRPr="00D1701F">
              <w:t>- план организации рельефа М 1:500;</w:t>
            </w:r>
          </w:p>
          <w:p w:rsidR="0074350E" w:rsidRPr="00D1701F" w:rsidRDefault="0074350E">
            <w:pPr>
              <w:shd w:val="clear" w:color="auto" w:fill="FFFFFF"/>
              <w:ind w:firstLine="10"/>
              <w:jc w:val="both"/>
            </w:pPr>
            <w:r w:rsidRPr="00D1701F">
              <w:t>- план благоустройства с расстановкой МАФМ 1:500;</w:t>
            </w:r>
          </w:p>
          <w:p w:rsidR="0074350E" w:rsidRPr="00D1701F" w:rsidRDefault="0074350E">
            <w:pPr>
              <w:shd w:val="clear" w:color="auto" w:fill="FFFFFF"/>
              <w:ind w:firstLine="10"/>
              <w:jc w:val="both"/>
              <w:rPr>
                <w:color w:val="FF0000"/>
              </w:rPr>
            </w:pPr>
            <w:r w:rsidRPr="00D1701F">
              <w:t>- фрагменты площадок М 1</w:t>
            </w:r>
            <w:r w:rsidR="000F0A6E" w:rsidRPr="00D1701F">
              <w:t>:</w:t>
            </w:r>
            <w:r w:rsidRPr="00D1701F">
              <w:t>200;</w:t>
            </w:r>
          </w:p>
          <w:p w:rsidR="0074350E" w:rsidRPr="00D1701F" w:rsidRDefault="0074350E">
            <w:pPr>
              <w:jc w:val="both"/>
            </w:pPr>
            <w:r w:rsidRPr="00D1701F">
              <w:t>- план озеленения территории М 1:500;</w:t>
            </w:r>
          </w:p>
          <w:p w:rsidR="00123256" w:rsidRPr="00D1701F" w:rsidRDefault="0074350E">
            <w:pPr>
              <w:jc w:val="both"/>
            </w:pPr>
            <w:r w:rsidRPr="00D1701F">
              <w:t>- схемы цветников М 1:200;</w:t>
            </w:r>
          </w:p>
          <w:p w:rsidR="00123256" w:rsidRPr="00D1701F" w:rsidRDefault="00123256" w:rsidP="00123256">
            <w:pPr>
              <w:jc w:val="both"/>
              <w:rPr>
                <w:color w:val="222323"/>
              </w:rPr>
            </w:pPr>
            <w:r w:rsidRPr="00D1701F">
              <w:t>-</w:t>
            </w:r>
            <w:r w:rsidRPr="00D1701F">
              <w:rPr>
                <w:color w:val="222323"/>
              </w:rPr>
              <w:t>архитектурно-строительные чертежи нетиповых объектов малых архитектурных форм (планы, фасады, конструкции, спецификации и 3D- визуализации.</w:t>
            </w:r>
          </w:p>
          <w:p w:rsidR="0074350E" w:rsidRPr="00D1701F" w:rsidRDefault="00EA74DF">
            <w:pPr>
              <w:jc w:val="both"/>
            </w:pPr>
            <w:r>
              <w:t>-</w:t>
            </w:r>
            <w:r w:rsidR="0074350E" w:rsidRPr="00D1701F">
              <w:t xml:space="preserve">чертежи конструкций (покрытий дорог и площадок, МАФ, беседок, </w:t>
            </w:r>
            <w:proofErr w:type="spellStart"/>
            <w:r w:rsidR="0074350E" w:rsidRPr="00D1701F">
              <w:t>пергол</w:t>
            </w:r>
            <w:proofErr w:type="spellEnd"/>
            <w:r w:rsidR="0074350E" w:rsidRPr="00D1701F">
              <w:t>, ограждения, настилов, входных групп и т.д.);</w:t>
            </w:r>
          </w:p>
          <w:p w:rsidR="0074350E" w:rsidRPr="00D1701F" w:rsidRDefault="003C26A3" w:rsidP="003C26A3">
            <w:pPr>
              <w:pStyle w:val="a3"/>
              <w:ind w:left="10"/>
              <w:jc w:val="both"/>
            </w:pPr>
            <w:r>
              <w:t>5.</w:t>
            </w:r>
            <w:r w:rsidR="0074350E" w:rsidRPr="00D1701F">
              <w:t>Раздел «Меры для обеспечения беспрепятственного доступа инвалидов и других МГН» в соответствии с действующими нормами и правилами СНиП 35-01-2001, СП 35-102-2001 и МГСН 1.02.-02</w:t>
            </w:r>
          </w:p>
          <w:p w:rsidR="0074350E" w:rsidRPr="00D1701F" w:rsidRDefault="003C26A3" w:rsidP="003C26A3">
            <w:pPr>
              <w:pStyle w:val="a3"/>
              <w:tabs>
                <w:tab w:val="left" w:pos="49"/>
              </w:tabs>
              <w:ind w:left="10"/>
            </w:pPr>
            <w:r>
              <w:t>6.</w:t>
            </w:r>
            <w:r w:rsidR="0074350E" w:rsidRPr="00D1701F">
              <w:t>Раздел "Перечень мероприятий по охране окружающей среды"</w:t>
            </w:r>
          </w:p>
          <w:p w:rsidR="0074350E" w:rsidRPr="00D1701F" w:rsidRDefault="003C26A3" w:rsidP="003C26A3">
            <w:pPr>
              <w:pStyle w:val="a3"/>
              <w:tabs>
                <w:tab w:val="left" w:pos="49"/>
              </w:tabs>
              <w:ind w:left="10"/>
            </w:pPr>
            <w:r>
              <w:lastRenderedPageBreak/>
              <w:t>7.</w:t>
            </w:r>
            <w:r w:rsidR="0074350E" w:rsidRPr="00D1701F">
              <w:t>Раздел "Проект организации строительства"</w:t>
            </w:r>
          </w:p>
          <w:p w:rsidR="00123256" w:rsidRPr="00D1701F" w:rsidRDefault="000518AF" w:rsidP="000518AF">
            <w:pPr>
              <w:pStyle w:val="a3"/>
              <w:tabs>
                <w:tab w:val="left" w:pos="49"/>
              </w:tabs>
              <w:ind w:left="10"/>
            </w:pPr>
            <w:proofErr w:type="gramStart"/>
            <w:r>
              <w:t>8.</w:t>
            </w:r>
            <w:r w:rsidR="00123256" w:rsidRPr="00D1701F">
              <w:t xml:space="preserve">Раздел </w:t>
            </w:r>
            <w:r w:rsidR="00123256" w:rsidRPr="00D1701F">
              <w:rPr>
                <w:color w:val="222323"/>
              </w:rPr>
              <w:t xml:space="preserve"> Сведения</w:t>
            </w:r>
            <w:proofErr w:type="gramEnd"/>
            <w:r w:rsidR="00123256" w:rsidRPr="00D1701F">
              <w:rPr>
                <w:color w:val="222323"/>
              </w:rPr>
      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  <w:p w:rsidR="00123256" w:rsidRPr="00D1701F" w:rsidRDefault="00123256" w:rsidP="00123256">
            <w:pPr>
              <w:jc w:val="both"/>
              <w:rPr>
                <w:color w:val="222323"/>
              </w:rPr>
            </w:pPr>
            <w:proofErr w:type="gramStart"/>
            <w:r w:rsidRPr="00D1701F">
              <w:rPr>
                <w:color w:val="222323"/>
              </w:rPr>
              <w:t xml:space="preserve">Подраздел </w:t>
            </w:r>
            <w:r w:rsidR="00EA74DF">
              <w:rPr>
                <w:color w:val="222323"/>
              </w:rPr>
              <w:t xml:space="preserve"> </w:t>
            </w:r>
            <w:r w:rsidRPr="00D1701F">
              <w:rPr>
                <w:color w:val="222323"/>
              </w:rPr>
              <w:t>Система</w:t>
            </w:r>
            <w:proofErr w:type="gramEnd"/>
            <w:r w:rsidRPr="00D1701F">
              <w:rPr>
                <w:color w:val="222323"/>
              </w:rPr>
              <w:t xml:space="preserve"> освещения и архитектурно-художественной подсветки;</w:t>
            </w:r>
            <w:r w:rsidRPr="00D1701F">
              <w:t xml:space="preserve"> план сети наружного освещения М 1:500</w:t>
            </w:r>
          </w:p>
          <w:p w:rsidR="00123256" w:rsidRPr="00D1701F" w:rsidRDefault="00123256" w:rsidP="00123256">
            <w:pPr>
              <w:jc w:val="both"/>
              <w:rPr>
                <w:color w:val="222323"/>
              </w:rPr>
            </w:pPr>
            <w:r w:rsidRPr="00D1701F">
              <w:rPr>
                <w:color w:val="222323"/>
              </w:rPr>
              <w:t xml:space="preserve">Подраздел </w:t>
            </w:r>
            <w:r w:rsidR="0071659D">
              <w:rPr>
                <w:color w:val="222323"/>
              </w:rPr>
              <w:t>«</w:t>
            </w:r>
            <w:r w:rsidRPr="00D1701F">
              <w:rPr>
                <w:color w:val="222323"/>
              </w:rPr>
              <w:t>Система водоснабжения и водоотведения территории</w:t>
            </w:r>
            <w:r w:rsidR="0071659D">
              <w:rPr>
                <w:color w:val="222323"/>
              </w:rPr>
              <w:t>»</w:t>
            </w:r>
            <w:r w:rsidR="00264DEA" w:rsidRPr="00D1701F">
              <w:t xml:space="preserve"> М 1:500</w:t>
            </w:r>
            <w:r w:rsidR="00264DEA" w:rsidRPr="00D1701F">
              <w:rPr>
                <w:color w:val="222323"/>
              </w:rPr>
              <w:t>;</w:t>
            </w:r>
          </w:p>
          <w:p w:rsidR="00123256" w:rsidRPr="00D1701F" w:rsidRDefault="00123256" w:rsidP="0071659D">
            <w:pPr>
              <w:rPr>
                <w:color w:val="222323"/>
              </w:rPr>
            </w:pPr>
            <w:proofErr w:type="gramStart"/>
            <w:r w:rsidRPr="00D1701F">
              <w:rPr>
                <w:color w:val="222323"/>
              </w:rPr>
              <w:t xml:space="preserve">Подраздел  </w:t>
            </w:r>
            <w:r w:rsidR="0071659D">
              <w:rPr>
                <w:color w:val="222323"/>
              </w:rPr>
              <w:t>«</w:t>
            </w:r>
            <w:proofErr w:type="gramEnd"/>
            <w:r w:rsidRPr="00D1701F">
              <w:rPr>
                <w:color w:val="222323"/>
              </w:rPr>
              <w:t>Электроснабжение</w:t>
            </w:r>
            <w:r w:rsidRPr="00D1701F">
              <w:t xml:space="preserve"> ,</w:t>
            </w:r>
            <w:r w:rsidR="00264DEA">
              <w:t xml:space="preserve"> </w:t>
            </w:r>
            <w:r w:rsidRPr="00D1701F">
              <w:t>электротехнические расчеты</w:t>
            </w:r>
            <w:r w:rsidR="0071659D">
              <w:t>»</w:t>
            </w:r>
            <w:r w:rsidRPr="00D1701F">
              <w:rPr>
                <w:color w:val="222323"/>
              </w:rPr>
              <w:t>;</w:t>
            </w:r>
          </w:p>
          <w:p w:rsidR="00123256" w:rsidRPr="00D1701F" w:rsidRDefault="00123256" w:rsidP="0071659D">
            <w:pPr>
              <w:rPr>
                <w:color w:val="222323"/>
              </w:rPr>
            </w:pPr>
            <w:proofErr w:type="gramStart"/>
            <w:r w:rsidRPr="00D1701F">
              <w:rPr>
                <w:color w:val="222323"/>
              </w:rPr>
              <w:t xml:space="preserve">Подраздел </w:t>
            </w:r>
            <w:r w:rsidR="00EA74DF">
              <w:rPr>
                <w:color w:val="222323"/>
              </w:rPr>
              <w:t xml:space="preserve"> </w:t>
            </w:r>
            <w:r w:rsidR="0071659D">
              <w:rPr>
                <w:color w:val="222323"/>
              </w:rPr>
              <w:t>«</w:t>
            </w:r>
            <w:proofErr w:type="gramEnd"/>
            <w:r w:rsidRPr="00D1701F">
              <w:rPr>
                <w:color w:val="222323"/>
              </w:rPr>
              <w:t>Сети связи</w:t>
            </w:r>
            <w:r w:rsidR="0071659D">
              <w:rPr>
                <w:color w:val="222323"/>
              </w:rPr>
              <w:t>»</w:t>
            </w:r>
            <w:r w:rsidRPr="00D1701F">
              <w:rPr>
                <w:color w:val="222323"/>
              </w:rPr>
              <w:t xml:space="preserve"> (в том числе видеонаблюдение, система охраны);</w:t>
            </w:r>
          </w:p>
          <w:p w:rsidR="00123256" w:rsidRPr="00D1701F" w:rsidRDefault="00123256" w:rsidP="00123256">
            <w:pPr>
              <w:jc w:val="both"/>
            </w:pPr>
            <w:r w:rsidRPr="00D1701F">
              <w:rPr>
                <w:color w:val="222323"/>
              </w:rPr>
              <w:t xml:space="preserve">Подраздел </w:t>
            </w:r>
            <w:r w:rsidR="0071659D">
              <w:rPr>
                <w:color w:val="222323"/>
              </w:rPr>
              <w:t>«</w:t>
            </w:r>
            <w:r w:rsidRPr="00D1701F">
              <w:rPr>
                <w:color w:val="222323"/>
              </w:rPr>
              <w:t>Устройство фонтанов;</w:t>
            </w:r>
            <w:r w:rsidRPr="00D1701F">
              <w:t xml:space="preserve"> архитектурные решения;</w:t>
            </w:r>
          </w:p>
          <w:p w:rsidR="00123256" w:rsidRPr="00D1701F" w:rsidRDefault="00123256" w:rsidP="00123256">
            <w:pPr>
              <w:jc w:val="both"/>
              <w:rPr>
                <w:color w:val="222323"/>
              </w:rPr>
            </w:pPr>
            <w:r w:rsidRPr="00D1701F">
              <w:t>- конструктивные решения</w:t>
            </w:r>
            <w:r w:rsidR="0071659D">
              <w:t>»</w:t>
            </w:r>
          </w:p>
          <w:p w:rsidR="0074350E" w:rsidRPr="00D1701F" w:rsidRDefault="0071659D">
            <w:pPr>
              <w:jc w:val="both"/>
            </w:pPr>
            <w:r>
              <w:t xml:space="preserve"> </w:t>
            </w:r>
            <w:r w:rsidR="003C26A3">
              <w:t>9</w:t>
            </w:r>
            <w:r w:rsidR="0074350E" w:rsidRPr="00D1701F">
              <w:t>. Раздел «Рекомендации по дальнейшей эксплуатации»</w:t>
            </w:r>
          </w:p>
          <w:p w:rsidR="0074350E" w:rsidRPr="00D1701F" w:rsidRDefault="0071659D">
            <w:pPr>
              <w:jc w:val="both"/>
            </w:pPr>
            <w:r>
              <w:t xml:space="preserve"> </w:t>
            </w:r>
            <w:r w:rsidR="0074350E" w:rsidRPr="00D1701F">
              <w:t>1</w:t>
            </w:r>
            <w:r w:rsidR="003C26A3">
              <w:t>0</w:t>
            </w:r>
            <w:r w:rsidR="0074350E" w:rsidRPr="00D1701F">
              <w:t>. Технологический регламент обращения с отходами строительства и сноса.</w:t>
            </w:r>
          </w:p>
          <w:p w:rsidR="0074350E" w:rsidRPr="00D1701F" w:rsidRDefault="0071659D">
            <w:pPr>
              <w:jc w:val="both"/>
            </w:pPr>
            <w:r>
              <w:t xml:space="preserve"> </w:t>
            </w:r>
            <w:r w:rsidR="0074350E" w:rsidRPr="00D1701F">
              <w:t>1</w:t>
            </w:r>
            <w:r w:rsidR="003C26A3">
              <w:t>1</w:t>
            </w:r>
            <w:r w:rsidR="0074350E" w:rsidRPr="00D1701F">
              <w:t>. Сметная документация в составе:</w:t>
            </w:r>
          </w:p>
          <w:p w:rsidR="0074350E" w:rsidRPr="00D1701F" w:rsidRDefault="0074350E">
            <w:pPr>
              <w:jc w:val="both"/>
            </w:pPr>
            <w:r w:rsidRPr="00D1701F">
              <w:t>- сводная ведомость объемов работ;</w:t>
            </w:r>
          </w:p>
          <w:p w:rsidR="0074350E" w:rsidRPr="00D1701F" w:rsidRDefault="0074350E">
            <w:pPr>
              <w:jc w:val="both"/>
            </w:pPr>
            <w:r w:rsidRPr="00D1701F">
              <w:t>- ССР, локальные сметы (выполнить сметную документацию в Территориальных Сметных Нормативах (ТСН 2001) в базовых и текущих ценах).</w:t>
            </w:r>
          </w:p>
          <w:p w:rsidR="0074350E" w:rsidRPr="00D1701F" w:rsidRDefault="0074350E">
            <w:pPr>
              <w:jc w:val="both"/>
            </w:pPr>
            <w:r w:rsidRPr="00D1701F">
              <w:t>В процессе разработки проекта Заказчик может внести дополнения (изменения в состав проекта).</w:t>
            </w:r>
          </w:p>
        </w:tc>
      </w:tr>
      <w:tr w:rsidR="0074350E" w:rsidTr="003D76C4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 Выполнение экземпляров проектной документации</w:t>
            </w:r>
          </w:p>
        </w:tc>
      </w:tr>
      <w:tr w:rsidR="0074350E" w:rsidTr="003D76C4">
        <w:tc>
          <w:tcPr>
            <w:tcW w:w="450" w:type="pct"/>
            <w:vAlign w:val="center"/>
          </w:tcPr>
          <w:p w:rsidR="0074350E" w:rsidRDefault="0074350E">
            <w:pPr>
              <w:jc w:val="center"/>
            </w:pPr>
            <w:r>
              <w:t>5.1</w:t>
            </w:r>
          </w:p>
        </w:tc>
        <w:tc>
          <w:tcPr>
            <w:tcW w:w="1618" w:type="pct"/>
            <w:vAlign w:val="center"/>
          </w:tcPr>
          <w:p w:rsidR="0074350E" w:rsidRDefault="0074350E">
            <w:r>
              <w:t>Перечень отчетной документации</w:t>
            </w:r>
          </w:p>
        </w:tc>
        <w:tc>
          <w:tcPr>
            <w:tcW w:w="2932" w:type="pct"/>
            <w:shd w:val="clear" w:color="auto" w:fill="FFFFFF" w:themeFill="background1"/>
            <w:vAlign w:val="center"/>
          </w:tcPr>
          <w:p w:rsidR="0074350E" w:rsidRDefault="0074350E">
            <w:pPr>
              <w:ind w:left="-8"/>
              <w:jc w:val="both"/>
            </w:pPr>
            <w:r>
              <w:t>Подрядчик передает Заказчику следующую отчетную документацию:</w:t>
            </w:r>
          </w:p>
          <w:p w:rsidR="00E12B4C" w:rsidRPr="006B0E53" w:rsidRDefault="0074350E" w:rsidP="00E12B4C">
            <w:r>
              <w:t xml:space="preserve">Согласованную проектную документацию в </w:t>
            </w:r>
            <w:r w:rsidR="00E12B4C">
              <w:t>5</w:t>
            </w:r>
            <w:r>
              <w:t>-</w:t>
            </w:r>
            <w:r w:rsidR="00E12B4C">
              <w:t>ти</w:t>
            </w:r>
            <w:r>
              <w:t xml:space="preserve"> экземплярах на бумажном носителе (сброшюрованную) </w:t>
            </w:r>
            <w:r w:rsidR="00E12B4C" w:rsidRPr="006B0E53">
              <w:t>и на электронном носителе «</w:t>
            </w:r>
            <w:proofErr w:type="spellStart"/>
            <w:r w:rsidR="0071659D">
              <w:t>флеш</w:t>
            </w:r>
            <w:proofErr w:type="spellEnd"/>
            <w:r w:rsidR="0071659D">
              <w:t xml:space="preserve"> накопитель</w:t>
            </w:r>
            <w:r w:rsidR="00E12B4C" w:rsidRPr="006B0E53">
              <w:t>» (форматы *.</w:t>
            </w:r>
            <w:proofErr w:type="spellStart"/>
            <w:r w:rsidR="00E12B4C" w:rsidRPr="006B0E53">
              <w:t>dwg</w:t>
            </w:r>
            <w:proofErr w:type="spellEnd"/>
            <w:r w:rsidR="00E12B4C" w:rsidRPr="006B0E53">
              <w:t xml:space="preserve"> и *.</w:t>
            </w:r>
            <w:proofErr w:type="spellStart"/>
            <w:r w:rsidR="00E12B4C" w:rsidRPr="006B0E53">
              <w:t>pdf</w:t>
            </w:r>
            <w:proofErr w:type="spellEnd"/>
            <w:r w:rsidR="00E12B4C" w:rsidRPr="006B0E53">
              <w:t>)</w:t>
            </w:r>
            <w:r w:rsidR="00E12B4C">
              <w:t>,</w:t>
            </w:r>
          </w:p>
          <w:p w:rsidR="0074350E" w:rsidRDefault="0074350E" w:rsidP="00E12B4C">
            <w:pPr>
              <w:jc w:val="both"/>
            </w:pPr>
            <w:r>
              <w:t xml:space="preserve">сметную документацию в электронном виде выполнить в формате </w:t>
            </w:r>
            <w:r w:rsidR="00EA74DF" w:rsidRPr="00EA74DF">
              <w:rPr>
                <w:color w:val="000000" w:themeColor="text1"/>
                <w:spacing w:val="-15"/>
                <w:shd w:val="clear" w:color="auto" w:fill="FFFFFF" w:themeFill="background1"/>
              </w:rPr>
              <w:t>ПК «ГРАНД-Смета»</w:t>
            </w:r>
            <w:r w:rsidRPr="00EA74DF">
              <w:rPr>
                <w:color w:val="000000" w:themeColor="text1"/>
                <w:shd w:val="clear" w:color="auto" w:fill="FFFFFF" w:themeFill="background1"/>
              </w:rPr>
              <w:t>.</w:t>
            </w:r>
            <w:r w:rsidR="00EA74DF" w:rsidRPr="00BF052C">
              <w:rPr>
                <w:rFonts w:ascii="Arial" w:hAnsi="Arial" w:cs="Arial"/>
                <w:color w:val="222323"/>
                <w:sz w:val="20"/>
                <w:szCs w:val="20"/>
              </w:rPr>
              <w:t xml:space="preserve"> + </w:t>
            </w:r>
            <w:proofErr w:type="spellStart"/>
            <w:r w:rsidR="00EA74DF" w:rsidRPr="00BF052C">
              <w:rPr>
                <w:rFonts w:ascii="Arial" w:hAnsi="Arial" w:cs="Arial"/>
                <w:color w:val="222323"/>
                <w:sz w:val="20"/>
                <w:szCs w:val="20"/>
              </w:rPr>
              <w:t>xls</w:t>
            </w:r>
            <w:proofErr w:type="spellEnd"/>
            <w:r w:rsidR="00EA74DF" w:rsidRPr="00BF052C">
              <w:rPr>
                <w:rFonts w:ascii="Arial" w:hAnsi="Arial" w:cs="Arial"/>
                <w:color w:val="222323"/>
                <w:sz w:val="20"/>
                <w:szCs w:val="20"/>
              </w:rPr>
              <w:t xml:space="preserve"> (</w:t>
            </w:r>
            <w:proofErr w:type="spellStart"/>
            <w:r w:rsidR="00EA74DF" w:rsidRPr="00BF052C">
              <w:rPr>
                <w:rFonts w:ascii="Arial" w:hAnsi="Arial" w:cs="Arial"/>
                <w:color w:val="222323"/>
                <w:sz w:val="20"/>
                <w:szCs w:val="20"/>
              </w:rPr>
              <w:t>Excel</w:t>
            </w:r>
            <w:proofErr w:type="spellEnd"/>
            <w:r w:rsidR="00EA74DF" w:rsidRPr="00BF052C">
              <w:rPr>
                <w:rFonts w:ascii="Arial" w:hAnsi="Arial" w:cs="Arial"/>
                <w:color w:val="222323"/>
                <w:sz w:val="20"/>
                <w:szCs w:val="20"/>
              </w:rPr>
              <w:t xml:space="preserve">) </w:t>
            </w:r>
          </w:p>
          <w:p w:rsidR="0074350E" w:rsidRDefault="0074350E" w:rsidP="00A0296D">
            <w:pPr>
              <w:numPr>
                <w:ilvl w:val="0"/>
                <w:numId w:val="5"/>
              </w:numPr>
              <w:jc w:val="both"/>
            </w:pPr>
            <w:r>
              <w:t>Отдельный том согласований и заключений.</w:t>
            </w:r>
          </w:p>
        </w:tc>
      </w:tr>
      <w:tr w:rsidR="0074350E" w:rsidTr="003D76C4">
        <w:tc>
          <w:tcPr>
            <w:tcW w:w="450" w:type="pct"/>
            <w:vAlign w:val="center"/>
          </w:tcPr>
          <w:p w:rsidR="0074350E" w:rsidRDefault="0074350E">
            <w:pPr>
              <w:jc w:val="center"/>
            </w:pPr>
            <w:r>
              <w:t>5.2</w:t>
            </w:r>
          </w:p>
        </w:tc>
        <w:tc>
          <w:tcPr>
            <w:tcW w:w="1618" w:type="pct"/>
            <w:vAlign w:val="center"/>
          </w:tcPr>
          <w:p w:rsidR="0074350E" w:rsidRDefault="0074350E">
            <w:r>
              <w:t>Выполнение демонстрационных материалов</w:t>
            </w:r>
          </w:p>
        </w:tc>
        <w:tc>
          <w:tcPr>
            <w:tcW w:w="2932" w:type="pct"/>
            <w:vAlign w:val="center"/>
          </w:tcPr>
          <w:p w:rsidR="0074350E" w:rsidRDefault="0074350E">
            <w:pPr>
              <w:ind w:left="-8"/>
              <w:jc w:val="both"/>
            </w:pPr>
            <w:r>
              <w:t>Выполнить буклеты и визуализацию в объеме, необходимом для согласования.</w:t>
            </w:r>
          </w:p>
        </w:tc>
      </w:tr>
      <w:tr w:rsidR="0074350E" w:rsidTr="003D76C4">
        <w:tc>
          <w:tcPr>
            <w:tcW w:w="5000" w:type="pct"/>
            <w:gridSpan w:val="3"/>
          </w:tcPr>
          <w:p w:rsidR="0074350E" w:rsidRDefault="0074350E">
            <w:pPr>
              <w:jc w:val="center"/>
              <w:rPr>
                <w:b/>
              </w:rPr>
            </w:pPr>
            <w:r>
              <w:rPr>
                <w:b/>
              </w:rPr>
              <w:t>6. Требования к согласованию</w:t>
            </w:r>
          </w:p>
        </w:tc>
      </w:tr>
      <w:tr w:rsidR="0074350E" w:rsidTr="003D76C4">
        <w:trPr>
          <w:trHeight w:val="701"/>
        </w:trPr>
        <w:tc>
          <w:tcPr>
            <w:tcW w:w="450" w:type="pct"/>
          </w:tcPr>
          <w:p w:rsidR="0074350E" w:rsidRDefault="0074350E">
            <w:pPr>
              <w:jc w:val="center"/>
            </w:pPr>
            <w:r>
              <w:t>6.1.</w:t>
            </w:r>
          </w:p>
        </w:tc>
        <w:tc>
          <w:tcPr>
            <w:tcW w:w="1618" w:type="pct"/>
            <w:vAlign w:val="center"/>
          </w:tcPr>
          <w:p w:rsidR="0074350E" w:rsidRDefault="0074350E">
            <w:r>
              <w:t xml:space="preserve">Необходимость согласования проектной документации </w:t>
            </w:r>
          </w:p>
        </w:tc>
        <w:tc>
          <w:tcPr>
            <w:tcW w:w="2932" w:type="pct"/>
            <w:vAlign w:val="center"/>
          </w:tcPr>
          <w:p w:rsidR="0074350E" w:rsidRPr="00E12B4C" w:rsidRDefault="0074350E">
            <w:pPr>
              <w:ind w:left="-8"/>
              <w:jc w:val="both"/>
              <w:rPr>
                <w:color w:val="000000" w:themeColor="text1"/>
              </w:rPr>
            </w:pPr>
            <w:r>
              <w:t xml:space="preserve">Прохождение экспертизы сметной документации </w:t>
            </w:r>
            <w:r w:rsidR="005A6BF0">
              <w:t xml:space="preserve">в </w:t>
            </w:r>
            <w:r w:rsidR="005A6BF0" w:rsidRPr="005A6BF0">
              <w:t>АУ</w:t>
            </w:r>
            <w:r w:rsidR="00E12B4C" w:rsidRPr="00E12B4C">
              <w:rPr>
                <w:color w:val="000000" w:themeColor="text1"/>
              </w:rPr>
              <w:t xml:space="preserve"> СК «Государственная Экспертиза в Сфере Строительства»</w:t>
            </w:r>
          </w:p>
          <w:p w:rsidR="0074350E" w:rsidRDefault="0074350E">
            <w:pPr>
              <w:ind w:left="-8"/>
              <w:jc w:val="both"/>
              <w:rPr>
                <w:highlight w:val="yellow"/>
              </w:rPr>
            </w:pPr>
            <w:r>
              <w:t xml:space="preserve">Оплачивается исполнителем за счет </w:t>
            </w:r>
            <w:r w:rsidR="005A6BF0">
              <w:t>средств,</w:t>
            </w:r>
            <w:r>
              <w:t xml:space="preserve"> выделенных на разработку проекта.</w:t>
            </w:r>
          </w:p>
        </w:tc>
      </w:tr>
      <w:tr w:rsidR="0074350E" w:rsidTr="003D76C4">
        <w:tc>
          <w:tcPr>
            <w:tcW w:w="450" w:type="pct"/>
            <w:vAlign w:val="center"/>
          </w:tcPr>
          <w:p w:rsidR="0074350E" w:rsidRDefault="0074350E">
            <w:pPr>
              <w:jc w:val="center"/>
            </w:pPr>
            <w:r>
              <w:t>6.2</w:t>
            </w:r>
          </w:p>
        </w:tc>
        <w:tc>
          <w:tcPr>
            <w:tcW w:w="1618" w:type="pct"/>
            <w:vAlign w:val="center"/>
          </w:tcPr>
          <w:p w:rsidR="0074350E" w:rsidRDefault="0074350E">
            <w:r>
              <w:t>Другие требования</w:t>
            </w:r>
          </w:p>
        </w:tc>
        <w:tc>
          <w:tcPr>
            <w:tcW w:w="2932" w:type="pct"/>
            <w:vAlign w:val="center"/>
          </w:tcPr>
          <w:p w:rsidR="0074350E" w:rsidRPr="005A6BF0" w:rsidRDefault="0074350E">
            <w:pPr>
              <w:jc w:val="both"/>
            </w:pPr>
            <w:r w:rsidRPr="005A6BF0">
              <w:t>Согласование проекта проводится исполнителем при непосредственном участии Заказчика.</w:t>
            </w:r>
          </w:p>
          <w:p w:rsidR="0074350E" w:rsidRPr="005A6BF0" w:rsidRDefault="0074350E">
            <w:pPr>
              <w:jc w:val="both"/>
            </w:pPr>
            <w:r w:rsidRPr="005A6BF0">
              <w:t xml:space="preserve">Получить согласования и заключения в установленном порядке в соответствии с </w:t>
            </w:r>
            <w:r w:rsidR="00E12B4C" w:rsidRPr="005A6BF0">
              <w:t>уточненным</w:t>
            </w:r>
            <w:r w:rsidR="00317147" w:rsidRPr="005A6BF0">
              <w:t xml:space="preserve"> администрацией </w:t>
            </w:r>
            <w:r w:rsidR="00564E9B">
              <w:t>Георгиевского городского округа</w:t>
            </w:r>
          </w:p>
          <w:p w:rsidR="00264DEA" w:rsidRPr="005A6BF0" w:rsidRDefault="0074350E" w:rsidP="00264DEA">
            <w:pPr>
              <w:ind w:hanging="54"/>
              <w:jc w:val="both"/>
            </w:pPr>
            <w:r w:rsidRPr="005A6BF0">
              <w:t xml:space="preserve">Согласования выполняются проектной организацией в полном объеме за счет </w:t>
            </w:r>
            <w:r w:rsidR="005A6BF0" w:rsidRPr="005A6BF0">
              <w:t>средств,</w:t>
            </w:r>
            <w:r w:rsidRPr="005A6BF0">
              <w:t xml:space="preserve"> выделенных на разработку проекта.</w:t>
            </w:r>
            <w:r w:rsidR="00EA74DF" w:rsidRPr="00BF0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4350E" w:rsidRPr="005A6BF0" w:rsidRDefault="0074350E" w:rsidP="00EA74DF">
            <w:pPr>
              <w:ind w:left="24"/>
              <w:jc w:val="both"/>
            </w:pP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</w:p>
        </w:tc>
        <w:tc>
          <w:tcPr>
            <w:tcW w:w="1618" w:type="pct"/>
            <w:vAlign w:val="center"/>
          </w:tcPr>
          <w:p w:rsidR="0074350E" w:rsidRDefault="0074350E">
            <w:r>
              <w:t>Необходимость авторского надзора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Обязательно. Будет проводиться за счет средств выделенных на реализацию проекта.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t>6.3</w:t>
            </w:r>
          </w:p>
        </w:tc>
        <w:tc>
          <w:tcPr>
            <w:tcW w:w="1618" w:type="pct"/>
          </w:tcPr>
          <w:p w:rsidR="0074350E" w:rsidRDefault="0074350E">
            <w:r>
              <w:t>Гарантийный срок</w:t>
            </w:r>
          </w:p>
        </w:tc>
        <w:tc>
          <w:tcPr>
            <w:tcW w:w="2932" w:type="pct"/>
          </w:tcPr>
          <w:p w:rsidR="0074350E" w:rsidRDefault="0074350E">
            <w:pPr>
              <w:jc w:val="both"/>
            </w:pPr>
            <w:r>
              <w:t>На срок до завершения реализации проекта.</w:t>
            </w:r>
          </w:p>
          <w:p w:rsidR="0074350E" w:rsidRDefault="0074350E">
            <w:pPr>
              <w:jc w:val="both"/>
            </w:pPr>
            <w:r>
              <w:t>Период, в течение которого проектная организация гарантирует внесение изменений в проект, необходимость которых может возникнуть в процессе реализации проекта. В случае необходимости внесенные изменения должны быть согласованы с соответствующими инстанциями.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t>6.4</w:t>
            </w:r>
          </w:p>
        </w:tc>
        <w:tc>
          <w:tcPr>
            <w:tcW w:w="1618" w:type="pct"/>
          </w:tcPr>
          <w:p w:rsidR="0074350E" w:rsidRDefault="0074350E">
            <w:r>
              <w:t>Порядок изменения технического задания</w:t>
            </w:r>
          </w:p>
        </w:tc>
        <w:tc>
          <w:tcPr>
            <w:tcW w:w="2932" w:type="pct"/>
          </w:tcPr>
          <w:p w:rsidR="0074350E" w:rsidRDefault="00EA74DF">
            <w:pPr>
              <w:jc w:val="both"/>
            </w:pPr>
            <w:r>
              <w:t>Не предусмотрено</w:t>
            </w:r>
          </w:p>
        </w:tc>
      </w:tr>
      <w:tr w:rsidR="0074350E" w:rsidTr="003D76C4">
        <w:tc>
          <w:tcPr>
            <w:tcW w:w="450" w:type="pct"/>
          </w:tcPr>
          <w:p w:rsidR="0074350E" w:rsidRDefault="0074350E">
            <w:pPr>
              <w:jc w:val="center"/>
            </w:pPr>
            <w:r>
              <w:t>6.5</w:t>
            </w:r>
          </w:p>
        </w:tc>
        <w:tc>
          <w:tcPr>
            <w:tcW w:w="1618" w:type="pct"/>
          </w:tcPr>
          <w:p w:rsidR="0074350E" w:rsidRDefault="0074350E">
            <w:r>
              <w:t>Особые условия</w:t>
            </w:r>
          </w:p>
        </w:tc>
        <w:tc>
          <w:tcPr>
            <w:tcW w:w="2932" w:type="pct"/>
          </w:tcPr>
          <w:p w:rsidR="0074350E" w:rsidRPr="00EA74DF" w:rsidRDefault="00EA74DF">
            <w:pPr>
              <w:jc w:val="both"/>
            </w:pPr>
            <w:r w:rsidRPr="00EA74DF">
              <w:rPr>
                <w:color w:val="222323"/>
              </w:rPr>
              <w:t>С момента подписания акта выполненных работ по контракту Заказчику безвозмездно переходят в полном объеме исключительные права на всю проектную документацию включая индивидуальные малые архитектурные формы, некапитальные сооружения и другие элементы и идеи отраженные в проекте.</w:t>
            </w:r>
          </w:p>
        </w:tc>
      </w:tr>
    </w:tbl>
    <w:p w:rsidR="0074350E" w:rsidRDefault="0074350E" w:rsidP="002306DC"/>
    <w:p w:rsidR="0074350E" w:rsidRDefault="0074350E" w:rsidP="002306DC"/>
    <w:p w:rsidR="0074350E" w:rsidRDefault="0074350E" w:rsidP="002306DC">
      <w:pPr>
        <w:rPr>
          <w:b/>
        </w:rPr>
      </w:pPr>
    </w:p>
    <w:p w:rsidR="0074350E" w:rsidRPr="003C26A3" w:rsidRDefault="000518AF" w:rsidP="002306DC">
      <w:pPr>
        <w:rPr>
          <w:sz w:val="28"/>
          <w:szCs w:val="28"/>
        </w:rPr>
      </w:pPr>
      <w:r w:rsidRPr="003C26A3">
        <w:rPr>
          <w:sz w:val="28"/>
          <w:szCs w:val="28"/>
        </w:rPr>
        <w:t>Начальник управления архитектуры и градостроительства</w:t>
      </w:r>
      <w:r w:rsidR="003C26A3" w:rsidRPr="003C26A3">
        <w:rPr>
          <w:sz w:val="28"/>
          <w:szCs w:val="28"/>
        </w:rPr>
        <w:t xml:space="preserve"> администрации </w:t>
      </w:r>
    </w:p>
    <w:p w:rsidR="00874739" w:rsidRDefault="003C26A3" w:rsidP="002306DC">
      <w:pPr>
        <w:rPr>
          <w:sz w:val="28"/>
          <w:szCs w:val="28"/>
        </w:rPr>
      </w:pPr>
      <w:r w:rsidRPr="003C26A3">
        <w:rPr>
          <w:sz w:val="28"/>
          <w:szCs w:val="28"/>
        </w:rPr>
        <w:t>Георгиевского городского округа Ставропольского края</w:t>
      </w:r>
    </w:p>
    <w:p w:rsidR="003C26A3" w:rsidRPr="003C26A3" w:rsidRDefault="003C26A3" w:rsidP="002306DC">
      <w:pPr>
        <w:rPr>
          <w:sz w:val="28"/>
          <w:szCs w:val="28"/>
        </w:rPr>
      </w:pPr>
      <w:r w:rsidRPr="003C26A3">
        <w:rPr>
          <w:sz w:val="28"/>
          <w:szCs w:val="28"/>
        </w:rPr>
        <w:t>Т.Е. Урбанович</w:t>
      </w:r>
    </w:p>
    <w:sectPr w:rsidR="003C26A3" w:rsidRPr="003C26A3" w:rsidSect="00B05EFF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09C"/>
    <w:multiLevelType w:val="hybridMultilevel"/>
    <w:tmpl w:val="19ECE4A8"/>
    <w:lvl w:ilvl="0" w:tplc="B8BA6702">
      <w:start w:val="1"/>
      <w:numFmt w:val="decimal"/>
      <w:suff w:val="nothing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188"/>
    <w:multiLevelType w:val="multilevel"/>
    <w:tmpl w:val="F0F8E26C"/>
    <w:lvl w:ilvl="0">
      <w:start w:val="1"/>
      <w:numFmt w:val="bullet"/>
      <w:lvlText w:val=""/>
      <w:lvlJc w:val="left"/>
      <w:pPr>
        <w:tabs>
          <w:tab w:val="num" w:pos="633"/>
        </w:tabs>
        <w:ind w:left="6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039A4"/>
    <w:multiLevelType w:val="hybridMultilevel"/>
    <w:tmpl w:val="52CA9162"/>
    <w:lvl w:ilvl="0" w:tplc="2ECEDC3A">
      <w:start w:val="1"/>
      <w:numFmt w:val="decimal"/>
      <w:lvlText w:val="%1."/>
      <w:lvlJc w:val="left"/>
      <w:pPr>
        <w:ind w:left="6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084FF4"/>
    <w:multiLevelType w:val="hybridMultilevel"/>
    <w:tmpl w:val="47EC98BA"/>
    <w:lvl w:ilvl="0" w:tplc="1E8C5A30">
      <w:start w:val="1"/>
      <w:numFmt w:val="decimal"/>
      <w:suff w:val="nothing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377BD3"/>
    <w:multiLevelType w:val="multilevel"/>
    <w:tmpl w:val="2EA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1045F"/>
    <w:multiLevelType w:val="hybridMultilevel"/>
    <w:tmpl w:val="E12E1EDA"/>
    <w:lvl w:ilvl="0" w:tplc="DC40FF62">
      <w:start w:val="1"/>
      <w:numFmt w:val="decimal"/>
      <w:lvlText w:val="%1."/>
      <w:lvlJc w:val="left"/>
      <w:pPr>
        <w:ind w:left="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E7100F"/>
    <w:multiLevelType w:val="hybridMultilevel"/>
    <w:tmpl w:val="E6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847E98"/>
    <w:multiLevelType w:val="multilevel"/>
    <w:tmpl w:val="A25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05F90"/>
    <w:multiLevelType w:val="hybridMultilevel"/>
    <w:tmpl w:val="8950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254E"/>
    <w:multiLevelType w:val="multilevel"/>
    <w:tmpl w:val="CEC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167CF"/>
    <w:multiLevelType w:val="hybridMultilevel"/>
    <w:tmpl w:val="C13467AA"/>
    <w:lvl w:ilvl="0" w:tplc="D7EAB5A6">
      <w:start w:val="1"/>
      <w:numFmt w:val="decimal"/>
      <w:lvlText w:val="1.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CC397C"/>
    <w:multiLevelType w:val="hybridMultilevel"/>
    <w:tmpl w:val="2FF09B38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AC7240"/>
    <w:multiLevelType w:val="hybridMultilevel"/>
    <w:tmpl w:val="DA6016F0"/>
    <w:lvl w:ilvl="0" w:tplc="B9B6E9D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E1"/>
    <w:rsid w:val="00003886"/>
    <w:rsid w:val="00016095"/>
    <w:rsid w:val="00016C0E"/>
    <w:rsid w:val="000203F5"/>
    <w:rsid w:val="00020630"/>
    <w:rsid w:val="00026A82"/>
    <w:rsid w:val="00027597"/>
    <w:rsid w:val="000320D3"/>
    <w:rsid w:val="000345BD"/>
    <w:rsid w:val="00036DA7"/>
    <w:rsid w:val="00037ABD"/>
    <w:rsid w:val="000518AF"/>
    <w:rsid w:val="0005264A"/>
    <w:rsid w:val="00056561"/>
    <w:rsid w:val="00056FFE"/>
    <w:rsid w:val="00057CC2"/>
    <w:rsid w:val="00062177"/>
    <w:rsid w:val="000623A8"/>
    <w:rsid w:val="0006504A"/>
    <w:rsid w:val="00066BE3"/>
    <w:rsid w:val="00070990"/>
    <w:rsid w:val="00071734"/>
    <w:rsid w:val="00072B9D"/>
    <w:rsid w:val="00081FAC"/>
    <w:rsid w:val="00083820"/>
    <w:rsid w:val="00092650"/>
    <w:rsid w:val="0009472F"/>
    <w:rsid w:val="00095EA5"/>
    <w:rsid w:val="0009783B"/>
    <w:rsid w:val="000A4B6A"/>
    <w:rsid w:val="000B7384"/>
    <w:rsid w:val="000C0A3E"/>
    <w:rsid w:val="000C11D6"/>
    <w:rsid w:val="000C236F"/>
    <w:rsid w:val="000C4826"/>
    <w:rsid w:val="000C65CB"/>
    <w:rsid w:val="000C78E4"/>
    <w:rsid w:val="000D0B78"/>
    <w:rsid w:val="000D6EC5"/>
    <w:rsid w:val="000D7449"/>
    <w:rsid w:val="000E0AC1"/>
    <w:rsid w:val="000E4F2C"/>
    <w:rsid w:val="000F08C4"/>
    <w:rsid w:val="000F0A6E"/>
    <w:rsid w:val="000F251E"/>
    <w:rsid w:val="0010082F"/>
    <w:rsid w:val="001028E3"/>
    <w:rsid w:val="00106A6C"/>
    <w:rsid w:val="00111487"/>
    <w:rsid w:val="001132DE"/>
    <w:rsid w:val="00116877"/>
    <w:rsid w:val="001206CB"/>
    <w:rsid w:val="0012164E"/>
    <w:rsid w:val="00122241"/>
    <w:rsid w:val="00123256"/>
    <w:rsid w:val="00126FEB"/>
    <w:rsid w:val="001309CC"/>
    <w:rsid w:val="00131789"/>
    <w:rsid w:val="00137629"/>
    <w:rsid w:val="001378AE"/>
    <w:rsid w:val="00151A28"/>
    <w:rsid w:val="00153693"/>
    <w:rsid w:val="00155AA2"/>
    <w:rsid w:val="00160121"/>
    <w:rsid w:val="001642C2"/>
    <w:rsid w:val="0016577E"/>
    <w:rsid w:val="00171365"/>
    <w:rsid w:val="00173095"/>
    <w:rsid w:val="0017529F"/>
    <w:rsid w:val="001764F1"/>
    <w:rsid w:val="00176965"/>
    <w:rsid w:val="001848C5"/>
    <w:rsid w:val="00185AA9"/>
    <w:rsid w:val="001A1A50"/>
    <w:rsid w:val="001A570C"/>
    <w:rsid w:val="001A73C9"/>
    <w:rsid w:val="001B25F3"/>
    <w:rsid w:val="001B51EA"/>
    <w:rsid w:val="001B73E5"/>
    <w:rsid w:val="001C491A"/>
    <w:rsid w:val="001C6A54"/>
    <w:rsid w:val="001C77F4"/>
    <w:rsid w:val="001C7ED3"/>
    <w:rsid w:val="001D5585"/>
    <w:rsid w:val="001D5656"/>
    <w:rsid w:val="001D6818"/>
    <w:rsid w:val="001D7D9A"/>
    <w:rsid w:val="001E0487"/>
    <w:rsid w:val="001E4F2A"/>
    <w:rsid w:val="001F7E91"/>
    <w:rsid w:val="00202DE7"/>
    <w:rsid w:val="00202E71"/>
    <w:rsid w:val="00210BE7"/>
    <w:rsid w:val="00211545"/>
    <w:rsid w:val="00212161"/>
    <w:rsid w:val="00214166"/>
    <w:rsid w:val="002143F8"/>
    <w:rsid w:val="00216344"/>
    <w:rsid w:val="0022399E"/>
    <w:rsid w:val="00224F90"/>
    <w:rsid w:val="0022545E"/>
    <w:rsid w:val="00227540"/>
    <w:rsid w:val="002306DC"/>
    <w:rsid w:val="002316F8"/>
    <w:rsid w:val="0024596D"/>
    <w:rsid w:val="00246D8E"/>
    <w:rsid w:val="00250A8E"/>
    <w:rsid w:val="00251D44"/>
    <w:rsid w:val="0025481D"/>
    <w:rsid w:val="00256037"/>
    <w:rsid w:val="002566ED"/>
    <w:rsid w:val="0025693B"/>
    <w:rsid w:val="00264978"/>
    <w:rsid w:val="00264DEA"/>
    <w:rsid w:val="00274544"/>
    <w:rsid w:val="0027562A"/>
    <w:rsid w:val="002758E8"/>
    <w:rsid w:val="00277344"/>
    <w:rsid w:val="0029242D"/>
    <w:rsid w:val="00293AAD"/>
    <w:rsid w:val="002975B7"/>
    <w:rsid w:val="002976E0"/>
    <w:rsid w:val="002A0AE5"/>
    <w:rsid w:val="002A39E1"/>
    <w:rsid w:val="002A54AD"/>
    <w:rsid w:val="002A5F85"/>
    <w:rsid w:val="002B1E18"/>
    <w:rsid w:val="002B1FB2"/>
    <w:rsid w:val="002B3D96"/>
    <w:rsid w:val="002B5E96"/>
    <w:rsid w:val="002C095D"/>
    <w:rsid w:val="002C09CE"/>
    <w:rsid w:val="002D04EF"/>
    <w:rsid w:val="002D184F"/>
    <w:rsid w:val="002D18BB"/>
    <w:rsid w:val="002D3B0B"/>
    <w:rsid w:val="002E0004"/>
    <w:rsid w:val="002E56B7"/>
    <w:rsid w:val="002F265B"/>
    <w:rsid w:val="002F507F"/>
    <w:rsid w:val="00302E63"/>
    <w:rsid w:val="00317147"/>
    <w:rsid w:val="00320BB0"/>
    <w:rsid w:val="00322427"/>
    <w:rsid w:val="003270E0"/>
    <w:rsid w:val="003314FB"/>
    <w:rsid w:val="00333099"/>
    <w:rsid w:val="00341B1C"/>
    <w:rsid w:val="00345E85"/>
    <w:rsid w:val="00351007"/>
    <w:rsid w:val="00352AD2"/>
    <w:rsid w:val="003639B3"/>
    <w:rsid w:val="0037235C"/>
    <w:rsid w:val="003876C5"/>
    <w:rsid w:val="00390CD0"/>
    <w:rsid w:val="00393576"/>
    <w:rsid w:val="00396669"/>
    <w:rsid w:val="003A6367"/>
    <w:rsid w:val="003A7C9F"/>
    <w:rsid w:val="003B176D"/>
    <w:rsid w:val="003B596C"/>
    <w:rsid w:val="003C22B4"/>
    <w:rsid w:val="003C2470"/>
    <w:rsid w:val="003C26A3"/>
    <w:rsid w:val="003D76C4"/>
    <w:rsid w:val="003E073F"/>
    <w:rsid w:val="003E08E1"/>
    <w:rsid w:val="003E214D"/>
    <w:rsid w:val="003E6F39"/>
    <w:rsid w:val="003E6FE6"/>
    <w:rsid w:val="003F2128"/>
    <w:rsid w:val="003F2D94"/>
    <w:rsid w:val="003F5EBA"/>
    <w:rsid w:val="003F6657"/>
    <w:rsid w:val="00401374"/>
    <w:rsid w:val="00404575"/>
    <w:rsid w:val="004221CC"/>
    <w:rsid w:val="00424365"/>
    <w:rsid w:val="0042617D"/>
    <w:rsid w:val="00432538"/>
    <w:rsid w:val="0043552F"/>
    <w:rsid w:val="004377B5"/>
    <w:rsid w:val="00440086"/>
    <w:rsid w:val="00440139"/>
    <w:rsid w:val="0044192B"/>
    <w:rsid w:val="004448FC"/>
    <w:rsid w:val="0044547F"/>
    <w:rsid w:val="00446007"/>
    <w:rsid w:val="0045657C"/>
    <w:rsid w:val="00456AB5"/>
    <w:rsid w:val="004579C3"/>
    <w:rsid w:val="00460013"/>
    <w:rsid w:val="00476253"/>
    <w:rsid w:val="004774C7"/>
    <w:rsid w:val="00477857"/>
    <w:rsid w:val="0048035E"/>
    <w:rsid w:val="0048638F"/>
    <w:rsid w:val="004921C9"/>
    <w:rsid w:val="004925BF"/>
    <w:rsid w:val="00492F49"/>
    <w:rsid w:val="004941DE"/>
    <w:rsid w:val="00494CD2"/>
    <w:rsid w:val="0049639D"/>
    <w:rsid w:val="004A0C61"/>
    <w:rsid w:val="004A0CFA"/>
    <w:rsid w:val="004A2040"/>
    <w:rsid w:val="004A5360"/>
    <w:rsid w:val="004A6AF7"/>
    <w:rsid w:val="004B776D"/>
    <w:rsid w:val="004C0B36"/>
    <w:rsid w:val="004C4BD2"/>
    <w:rsid w:val="004D3349"/>
    <w:rsid w:val="004D3967"/>
    <w:rsid w:val="004E2D53"/>
    <w:rsid w:val="004F0908"/>
    <w:rsid w:val="004F5767"/>
    <w:rsid w:val="004F646B"/>
    <w:rsid w:val="0050281F"/>
    <w:rsid w:val="00505246"/>
    <w:rsid w:val="00505D7D"/>
    <w:rsid w:val="00507D58"/>
    <w:rsid w:val="0051097A"/>
    <w:rsid w:val="00517F99"/>
    <w:rsid w:val="00525940"/>
    <w:rsid w:val="0052690E"/>
    <w:rsid w:val="005272B2"/>
    <w:rsid w:val="00531839"/>
    <w:rsid w:val="00531901"/>
    <w:rsid w:val="00532079"/>
    <w:rsid w:val="00546144"/>
    <w:rsid w:val="00553EA0"/>
    <w:rsid w:val="005555E1"/>
    <w:rsid w:val="00556942"/>
    <w:rsid w:val="00560F0E"/>
    <w:rsid w:val="00560FE2"/>
    <w:rsid w:val="00563613"/>
    <w:rsid w:val="00564E9B"/>
    <w:rsid w:val="00565A45"/>
    <w:rsid w:val="00572D0B"/>
    <w:rsid w:val="00573696"/>
    <w:rsid w:val="005747AC"/>
    <w:rsid w:val="0057693F"/>
    <w:rsid w:val="005A51C8"/>
    <w:rsid w:val="005A6BF0"/>
    <w:rsid w:val="005B04FF"/>
    <w:rsid w:val="005B3641"/>
    <w:rsid w:val="005B787B"/>
    <w:rsid w:val="005C05EE"/>
    <w:rsid w:val="005C6C75"/>
    <w:rsid w:val="005C7BFA"/>
    <w:rsid w:val="005D0D8D"/>
    <w:rsid w:val="005D59FB"/>
    <w:rsid w:val="005D7480"/>
    <w:rsid w:val="005E25AD"/>
    <w:rsid w:val="005E6742"/>
    <w:rsid w:val="005F1B4C"/>
    <w:rsid w:val="005F2690"/>
    <w:rsid w:val="005F6197"/>
    <w:rsid w:val="0060225A"/>
    <w:rsid w:val="00610023"/>
    <w:rsid w:val="0061388B"/>
    <w:rsid w:val="00617C87"/>
    <w:rsid w:val="00621C54"/>
    <w:rsid w:val="00623ADF"/>
    <w:rsid w:val="0063215B"/>
    <w:rsid w:val="00636678"/>
    <w:rsid w:val="00641015"/>
    <w:rsid w:val="00641F19"/>
    <w:rsid w:val="006453E9"/>
    <w:rsid w:val="00647F1F"/>
    <w:rsid w:val="00650CD0"/>
    <w:rsid w:val="00652410"/>
    <w:rsid w:val="00654A3C"/>
    <w:rsid w:val="00657748"/>
    <w:rsid w:val="006618D3"/>
    <w:rsid w:val="006644AD"/>
    <w:rsid w:val="0066588D"/>
    <w:rsid w:val="00666442"/>
    <w:rsid w:val="00667856"/>
    <w:rsid w:val="00667CBC"/>
    <w:rsid w:val="00670717"/>
    <w:rsid w:val="00675144"/>
    <w:rsid w:val="00687ED6"/>
    <w:rsid w:val="00693D79"/>
    <w:rsid w:val="00695388"/>
    <w:rsid w:val="00695960"/>
    <w:rsid w:val="006A09C8"/>
    <w:rsid w:val="006A2708"/>
    <w:rsid w:val="006B363D"/>
    <w:rsid w:val="006B4BFF"/>
    <w:rsid w:val="006B4C9A"/>
    <w:rsid w:val="006B51AC"/>
    <w:rsid w:val="006C369C"/>
    <w:rsid w:val="006C4E74"/>
    <w:rsid w:val="006C5D6D"/>
    <w:rsid w:val="006C7BD9"/>
    <w:rsid w:val="006D721C"/>
    <w:rsid w:val="006D7D50"/>
    <w:rsid w:val="006E5013"/>
    <w:rsid w:val="006E583D"/>
    <w:rsid w:val="006E5B25"/>
    <w:rsid w:val="006E64D5"/>
    <w:rsid w:val="006E6FE1"/>
    <w:rsid w:val="006F26A6"/>
    <w:rsid w:val="006F7844"/>
    <w:rsid w:val="00700317"/>
    <w:rsid w:val="00700457"/>
    <w:rsid w:val="00700642"/>
    <w:rsid w:val="00701892"/>
    <w:rsid w:val="00701997"/>
    <w:rsid w:val="00702136"/>
    <w:rsid w:val="00706BC8"/>
    <w:rsid w:val="007126E4"/>
    <w:rsid w:val="00712818"/>
    <w:rsid w:val="00716113"/>
    <w:rsid w:val="0071659D"/>
    <w:rsid w:val="007168A0"/>
    <w:rsid w:val="00725DAA"/>
    <w:rsid w:val="00726090"/>
    <w:rsid w:val="007268AD"/>
    <w:rsid w:val="00727C7A"/>
    <w:rsid w:val="007310CC"/>
    <w:rsid w:val="0073179B"/>
    <w:rsid w:val="00740FBB"/>
    <w:rsid w:val="007410B4"/>
    <w:rsid w:val="0074350E"/>
    <w:rsid w:val="007539EC"/>
    <w:rsid w:val="007541C2"/>
    <w:rsid w:val="00754340"/>
    <w:rsid w:val="007559E2"/>
    <w:rsid w:val="007676AC"/>
    <w:rsid w:val="0076790C"/>
    <w:rsid w:val="0077310E"/>
    <w:rsid w:val="00773455"/>
    <w:rsid w:val="00773811"/>
    <w:rsid w:val="00773E6E"/>
    <w:rsid w:val="00773EE1"/>
    <w:rsid w:val="00774F38"/>
    <w:rsid w:val="00776813"/>
    <w:rsid w:val="00776990"/>
    <w:rsid w:val="007773D6"/>
    <w:rsid w:val="007848A1"/>
    <w:rsid w:val="0079333A"/>
    <w:rsid w:val="0079509B"/>
    <w:rsid w:val="007960C5"/>
    <w:rsid w:val="007A0155"/>
    <w:rsid w:val="007A7197"/>
    <w:rsid w:val="007B172C"/>
    <w:rsid w:val="007B2FC0"/>
    <w:rsid w:val="007B3710"/>
    <w:rsid w:val="007B4178"/>
    <w:rsid w:val="007B64D0"/>
    <w:rsid w:val="007B6522"/>
    <w:rsid w:val="007C19B8"/>
    <w:rsid w:val="007C24B1"/>
    <w:rsid w:val="007C48BA"/>
    <w:rsid w:val="007D09FF"/>
    <w:rsid w:val="007D68B2"/>
    <w:rsid w:val="007E0E57"/>
    <w:rsid w:val="007E2D73"/>
    <w:rsid w:val="007E405A"/>
    <w:rsid w:val="007E72D1"/>
    <w:rsid w:val="007E7CD2"/>
    <w:rsid w:val="007F1A00"/>
    <w:rsid w:val="007F6D4D"/>
    <w:rsid w:val="008049BD"/>
    <w:rsid w:val="00805FE1"/>
    <w:rsid w:val="00806E4E"/>
    <w:rsid w:val="0080734B"/>
    <w:rsid w:val="0081029F"/>
    <w:rsid w:val="00813BF6"/>
    <w:rsid w:val="00816294"/>
    <w:rsid w:val="00832635"/>
    <w:rsid w:val="00833381"/>
    <w:rsid w:val="0084488C"/>
    <w:rsid w:val="00845643"/>
    <w:rsid w:val="008467E6"/>
    <w:rsid w:val="0085281B"/>
    <w:rsid w:val="00853297"/>
    <w:rsid w:val="00860E07"/>
    <w:rsid w:val="00861184"/>
    <w:rsid w:val="008623BA"/>
    <w:rsid w:val="008635FD"/>
    <w:rsid w:val="00865632"/>
    <w:rsid w:val="008659F6"/>
    <w:rsid w:val="00867A85"/>
    <w:rsid w:val="00872033"/>
    <w:rsid w:val="00874739"/>
    <w:rsid w:val="00876F7E"/>
    <w:rsid w:val="008772D4"/>
    <w:rsid w:val="00880894"/>
    <w:rsid w:val="00886658"/>
    <w:rsid w:val="0088704B"/>
    <w:rsid w:val="00892156"/>
    <w:rsid w:val="008934BC"/>
    <w:rsid w:val="00895BEC"/>
    <w:rsid w:val="0089773D"/>
    <w:rsid w:val="008A16CF"/>
    <w:rsid w:val="008A79A4"/>
    <w:rsid w:val="008B0908"/>
    <w:rsid w:val="008B472A"/>
    <w:rsid w:val="008B676B"/>
    <w:rsid w:val="008B7880"/>
    <w:rsid w:val="008B7A8E"/>
    <w:rsid w:val="008C03DF"/>
    <w:rsid w:val="008C1B2D"/>
    <w:rsid w:val="008C3D08"/>
    <w:rsid w:val="008D2A5E"/>
    <w:rsid w:val="008D2E76"/>
    <w:rsid w:val="008D6A5F"/>
    <w:rsid w:val="008D79DD"/>
    <w:rsid w:val="008E4F07"/>
    <w:rsid w:val="008F0EE5"/>
    <w:rsid w:val="008F31E4"/>
    <w:rsid w:val="008F37FC"/>
    <w:rsid w:val="00906051"/>
    <w:rsid w:val="00915A27"/>
    <w:rsid w:val="00922593"/>
    <w:rsid w:val="00931853"/>
    <w:rsid w:val="009432DA"/>
    <w:rsid w:val="00944375"/>
    <w:rsid w:val="00947621"/>
    <w:rsid w:val="00947EEB"/>
    <w:rsid w:val="009530F3"/>
    <w:rsid w:val="00953FCF"/>
    <w:rsid w:val="0096013A"/>
    <w:rsid w:val="009624F7"/>
    <w:rsid w:val="00963E7D"/>
    <w:rsid w:val="0097759C"/>
    <w:rsid w:val="009813CF"/>
    <w:rsid w:val="009834DB"/>
    <w:rsid w:val="009912D8"/>
    <w:rsid w:val="009A1C94"/>
    <w:rsid w:val="009A5D54"/>
    <w:rsid w:val="009B025F"/>
    <w:rsid w:val="009B0F61"/>
    <w:rsid w:val="009B146B"/>
    <w:rsid w:val="009B1724"/>
    <w:rsid w:val="009B47F0"/>
    <w:rsid w:val="009B6A9F"/>
    <w:rsid w:val="009C014B"/>
    <w:rsid w:val="009C13C3"/>
    <w:rsid w:val="009C1710"/>
    <w:rsid w:val="009C3C07"/>
    <w:rsid w:val="009C587D"/>
    <w:rsid w:val="009D0F33"/>
    <w:rsid w:val="009D1809"/>
    <w:rsid w:val="009D5210"/>
    <w:rsid w:val="009D52C6"/>
    <w:rsid w:val="009D54D7"/>
    <w:rsid w:val="009D7AD2"/>
    <w:rsid w:val="009E1587"/>
    <w:rsid w:val="009E34E9"/>
    <w:rsid w:val="009F00F6"/>
    <w:rsid w:val="009F0A5B"/>
    <w:rsid w:val="009F2216"/>
    <w:rsid w:val="009F7E0E"/>
    <w:rsid w:val="00A0296D"/>
    <w:rsid w:val="00A06DFB"/>
    <w:rsid w:val="00A25D25"/>
    <w:rsid w:val="00A3137B"/>
    <w:rsid w:val="00A33516"/>
    <w:rsid w:val="00A41A09"/>
    <w:rsid w:val="00A42E24"/>
    <w:rsid w:val="00A437E4"/>
    <w:rsid w:val="00A44D74"/>
    <w:rsid w:val="00A44EB2"/>
    <w:rsid w:val="00A503F4"/>
    <w:rsid w:val="00A55EDF"/>
    <w:rsid w:val="00A56526"/>
    <w:rsid w:val="00A64E7C"/>
    <w:rsid w:val="00A65625"/>
    <w:rsid w:val="00A65F95"/>
    <w:rsid w:val="00A66CBF"/>
    <w:rsid w:val="00A75A02"/>
    <w:rsid w:val="00A83FD4"/>
    <w:rsid w:val="00A85822"/>
    <w:rsid w:val="00A866B9"/>
    <w:rsid w:val="00A90AEB"/>
    <w:rsid w:val="00A91522"/>
    <w:rsid w:val="00A92EA8"/>
    <w:rsid w:val="00A94B44"/>
    <w:rsid w:val="00A96F83"/>
    <w:rsid w:val="00AA15DD"/>
    <w:rsid w:val="00AA3CF3"/>
    <w:rsid w:val="00AA76C6"/>
    <w:rsid w:val="00AA7F7C"/>
    <w:rsid w:val="00AB37D7"/>
    <w:rsid w:val="00AB46C0"/>
    <w:rsid w:val="00AB5F28"/>
    <w:rsid w:val="00AC1929"/>
    <w:rsid w:val="00AC218B"/>
    <w:rsid w:val="00AC775B"/>
    <w:rsid w:val="00AE42EA"/>
    <w:rsid w:val="00AE6AE7"/>
    <w:rsid w:val="00AF6486"/>
    <w:rsid w:val="00AF70D1"/>
    <w:rsid w:val="00AF727A"/>
    <w:rsid w:val="00B00193"/>
    <w:rsid w:val="00B04540"/>
    <w:rsid w:val="00B05EFF"/>
    <w:rsid w:val="00B06C50"/>
    <w:rsid w:val="00B1193B"/>
    <w:rsid w:val="00B13E71"/>
    <w:rsid w:val="00B1467F"/>
    <w:rsid w:val="00B25ED2"/>
    <w:rsid w:val="00B277C1"/>
    <w:rsid w:val="00B3124C"/>
    <w:rsid w:val="00B319AD"/>
    <w:rsid w:val="00B33DB8"/>
    <w:rsid w:val="00B34925"/>
    <w:rsid w:val="00B375BA"/>
    <w:rsid w:val="00B375D1"/>
    <w:rsid w:val="00B408F2"/>
    <w:rsid w:val="00B41183"/>
    <w:rsid w:val="00B421B1"/>
    <w:rsid w:val="00B42B37"/>
    <w:rsid w:val="00B44BDD"/>
    <w:rsid w:val="00B46633"/>
    <w:rsid w:val="00B61E93"/>
    <w:rsid w:val="00B62034"/>
    <w:rsid w:val="00B65AEE"/>
    <w:rsid w:val="00B665C9"/>
    <w:rsid w:val="00B66B0E"/>
    <w:rsid w:val="00B705C1"/>
    <w:rsid w:val="00B7112D"/>
    <w:rsid w:val="00B73AF5"/>
    <w:rsid w:val="00B74FD1"/>
    <w:rsid w:val="00B81E79"/>
    <w:rsid w:val="00B85C59"/>
    <w:rsid w:val="00B86E43"/>
    <w:rsid w:val="00B93ED1"/>
    <w:rsid w:val="00B9770E"/>
    <w:rsid w:val="00B977D0"/>
    <w:rsid w:val="00B97837"/>
    <w:rsid w:val="00BA1CB6"/>
    <w:rsid w:val="00BA4635"/>
    <w:rsid w:val="00BC0700"/>
    <w:rsid w:val="00BC4760"/>
    <w:rsid w:val="00BC496E"/>
    <w:rsid w:val="00BC5354"/>
    <w:rsid w:val="00BC7511"/>
    <w:rsid w:val="00BD08C5"/>
    <w:rsid w:val="00BD21F0"/>
    <w:rsid w:val="00BD2FE5"/>
    <w:rsid w:val="00BD3A95"/>
    <w:rsid w:val="00BE70BD"/>
    <w:rsid w:val="00BF60E6"/>
    <w:rsid w:val="00C0595A"/>
    <w:rsid w:val="00C13BD8"/>
    <w:rsid w:val="00C1607A"/>
    <w:rsid w:val="00C224CC"/>
    <w:rsid w:val="00C23EDF"/>
    <w:rsid w:val="00C24ACD"/>
    <w:rsid w:val="00C26424"/>
    <w:rsid w:val="00C26669"/>
    <w:rsid w:val="00C27D76"/>
    <w:rsid w:val="00C4174F"/>
    <w:rsid w:val="00C43AFC"/>
    <w:rsid w:val="00C56F0B"/>
    <w:rsid w:val="00C603CF"/>
    <w:rsid w:val="00C611FA"/>
    <w:rsid w:val="00C72D5E"/>
    <w:rsid w:val="00C7368C"/>
    <w:rsid w:val="00C76620"/>
    <w:rsid w:val="00C76C42"/>
    <w:rsid w:val="00C77663"/>
    <w:rsid w:val="00C83BF3"/>
    <w:rsid w:val="00C84967"/>
    <w:rsid w:val="00C91E88"/>
    <w:rsid w:val="00C93398"/>
    <w:rsid w:val="00CA3E09"/>
    <w:rsid w:val="00CA7774"/>
    <w:rsid w:val="00CB4D6C"/>
    <w:rsid w:val="00CB6FE7"/>
    <w:rsid w:val="00CC1564"/>
    <w:rsid w:val="00CC16BB"/>
    <w:rsid w:val="00CC32AF"/>
    <w:rsid w:val="00CC486E"/>
    <w:rsid w:val="00CC7DB2"/>
    <w:rsid w:val="00CE5F8C"/>
    <w:rsid w:val="00CF121D"/>
    <w:rsid w:val="00CF1EA1"/>
    <w:rsid w:val="00D02584"/>
    <w:rsid w:val="00D135C8"/>
    <w:rsid w:val="00D16A9E"/>
    <w:rsid w:val="00D1701F"/>
    <w:rsid w:val="00D17393"/>
    <w:rsid w:val="00D21468"/>
    <w:rsid w:val="00D273F8"/>
    <w:rsid w:val="00D33E22"/>
    <w:rsid w:val="00D359FE"/>
    <w:rsid w:val="00D36546"/>
    <w:rsid w:val="00D36D9D"/>
    <w:rsid w:val="00D41E97"/>
    <w:rsid w:val="00D43232"/>
    <w:rsid w:val="00D4515A"/>
    <w:rsid w:val="00D51FE7"/>
    <w:rsid w:val="00D550D1"/>
    <w:rsid w:val="00D71E44"/>
    <w:rsid w:val="00D728EF"/>
    <w:rsid w:val="00D76A8F"/>
    <w:rsid w:val="00D8036C"/>
    <w:rsid w:val="00D842E2"/>
    <w:rsid w:val="00D84664"/>
    <w:rsid w:val="00D85A18"/>
    <w:rsid w:val="00D97C4B"/>
    <w:rsid w:val="00DA4DE9"/>
    <w:rsid w:val="00DB0A32"/>
    <w:rsid w:val="00DB0BAF"/>
    <w:rsid w:val="00DB14D1"/>
    <w:rsid w:val="00DB48A1"/>
    <w:rsid w:val="00DB50E1"/>
    <w:rsid w:val="00DC49E1"/>
    <w:rsid w:val="00DD18F2"/>
    <w:rsid w:val="00DD30E4"/>
    <w:rsid w:val="00DD56DA"/>
    <w:rsid w:val="00DD65CB"/>
    <w:rsid w:val="00DE14B8"/>
    <w:rsid w:val="00DE1B2C"/>
    <w:rsid w:val="00DE1F7A"/>
    <w:rsid w:val="00DE711D"/>
    <w:rsid w:val="00E003B6"/>
    <w:rsid w:val="00E01F5D"/>
    <w:rsid w:val="00E0318A"/>
    <w:rsid w:val="00E10272"/>
    <w:rsid w:val="00E12B4C"/>
    <w:rsid w:val="00E13912"/>
    <w:rsid w:val="00E17187"/>
    <w:rsid w:val="00E21EFE"/>
    <w:rsid w:val="00E25BED"/>
    <w:rsid w:val="00E31348"/>
    <w:rsid w:val="00E33FFA"/>
    <w:rsid w:val="00E35F00"/>
    <w:rsid w:val="00E441AD"/>
    <w:rsid w:val="00E52E52"/>
    <w:rsid w:val="00E63645"/>
    <w:rsid w:val="00E6523C"/>
    <w:rsid w:val="00E67498"/>
    <w:rsid w:val="00E71173"/>
    <w:rsid w:val="00E73DF8"/>
    <w:rsid w:val="00E7779D"/>
    <w:rsid w:val="00E8039A"/>
    <w:rsid w:val="00E8344D"/>
    <w:rsid w:val="00E83CA5"/>
    <w:rsid w:val="00E83DC9"/>
    <w:rsid w:val="00E85978"/>
    <w:rsid w:val="00E85EAC"/>
    <w:rsid w:val="00E86BD6"/>
    <w:rsid w:val="00E87474"/>
    <w:rsid w:val="00E8774D"/>
    <w:rsid w:val="00E9241B"/>
    <w:rsid w:val="00E9269A"/>
    <w:rsid w:val="00E94435"/>
    <w:rsid w:val="00EA74DF"/>
    <w:rsid w:val="00EB77AC"/>
    <w:rsid w:val="00EC4633"/>
    <w:rsid w:val="00EE2DB3"/>
    <w:rsid w:val="00EE2F36"/>
    <w:rsid w:val="00EE3D21"/>
    <w:rsid w:val="00EF18FF"/>
    <w:rsid w:val="00EF4161"/>
    <w:rsid w:val="00F02006"/>
    <w:rsid w:val="00F03696"/>
    <w:rsid w:val="00F04E07"/>
    <w:rsid w:val="00F07CC0"/>
    <w:rsid w:val="00F1202B"/>
    <w:rsid w:val="00F124D8"/>
    <w:rsid w:val="00F16F57"/>
    <w:rsid w:val="00F21B5A"/>
    <w:rsid w:val="00F22A26"/>
    <w:rsid w:val="00F22BA9"/>
    <w:rsid w:val="00F3370A"/>
    <w:rsid w:val="00F33FBB"/>
    <w:rsid w:val="00F35252"/>
    <w:rsid w:val="00F357C4"/>
    <w:rsid w:val="00F35BA3"/>
    <w:rsid w:val="00F4005F"/>
    <w:rsid w:val="00F51893"/>
    <w:rsid w:val="00F54D67"/>
    <w:rsid w:val="00F602B0"/>
    <w:rsid w:val="00F60743"/>
    <w:rsid w:val="00F620EF"/>
    <w:rsid w:val="00F63559"/>
    <w:rsid w:val="00F63896"/>
    <w:rsid w:val="00F6507B"/>
    <w:rsid w:val="00F65D5B"/>
    <w:rsid w:val="00F66146"/>
    <w:rsid w:val="00F77664"/>
    <w:rsid w:val="00F873FB"/>
    <w:rsid w:val="00F87495"/>
    <w:rsid w:val="00F9169A"/>
    <w:rsid w:val="00F9413E"/>
    <w:rsid w:val="00F9485C"/>
    <w:rsid w:val="00FA06E8"/>
    <w:rsid w:val="00FA25BA"/>
    <w:rsid w:val="00FA4E84"/>
    <w:rsid w:val="00FB53D0"/>
    <w:rsid w:val="00FB571A"/>
    <w:rsid w:val="00FC104F"/>
    <w:rsid w:val="00FC571F"/>
    <w:rsid w:val="00FD471D"/>
    <w:rsid w:val="00FD663C"/>
    <w:rsid w:val="00FE2782"/>
    <w:rsid w:val="00FE3B21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924C8E-AB2A-4DFE-8115-32A9815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30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06DC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06DC"/>
    <w:pPr>
      <w:ind w:left="720"/>
      <w:contextualSpacing/>
    </w:pPr>
  </w:style>
  <w:style w:type="character" w:customStyle="1" w:styleId="0pt">
    <w:name w:val="Основной текст + Не полужирный;Интервал 0 pt"/>
    <w:rsid w:val="00A65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A6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0BB0"/>
    <w:pPr>
      <w:suppressAutoHyphens/>
      <w:spacing w:after="5" w:line="268" w:lineRule="auto"/>
      <w:ind w:left="720" w:firstLine="720"/>
      <w:contextualSpacing/>
      <w:jc w:val="both"/>
    </w:pPr>
    <w:rPr>
      <w:color w:val="000000"/>
      <w:kern w:val="1"/>
      <w:sz w:val="28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05E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EFF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39"/>
    <w:locked/>
    <w:rsid w:val="00B05EF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RePack by SPecialiST</Company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Аэлита</dc:creator>
  <cp:keywords/>
  <dc:description/>
  <cp:lastModifiedBy>админ</cp:lastModifiedBy>
  <cp:revision>3</cp:revision>
  <cp:lastPrinted>2012-11-08T17:09:00Z</cp:lastPrinted>
  <dcterms:created xsi:type="dcterms:W3CDTF">2018-07-16T11:07:00Z</dcterms:created>
  <dcterms:modified xsi:type="dcterms:W3CDTF">2018-07-16T11:38:00Z</dcterms:modified>
</cp:coreProperties>
</file>