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DC" w:rsidRDefault="001140DC" w:rsidP="001140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140DC" w:rsidRDefault="001140DC" w:rsidP="00114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140DC" w:rsidRDefault="001140DC" w:rsidP="00114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140DC" w:rsidRDefault="001140DC" w:rsidP="00114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140DC" w:rsidRDefault="001140DC" w:rsidP="00114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FB" w:rsidRPr="007F3CFB" w:rsidRDefault="007F3CFB" w:rsidP="007F3CFB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7F3CFB">
        <w:rPr>
          <w:rFonts w:ascii="Times New Roman" w:hAnsi="Times New Roman"/>
          <w:sz w:val="28"/>
          <w:szCs w:val="28"/>
        </w:rPr>
        <w:t xml:space="preserve">18 сентября 2019 г.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3006</w:t>
      </w:r>
    </w:p>
    <w:p w:rsidR="002E1460" w:rsidRDefault="002E1460" w:rsidP="001140D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2E1460" w:rsidRDefault="002E1460" w:rsidP="001140D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2E1460" w:rsidRDefault="002E1460" w:rsidP="001140D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D77292" w:rsidRDefault="00303EEB" w:rsidP="00B02A32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бюджетной и налоговой политики Георгиевского городского округа Ставропольского края на 20</w:t>
      </w:r>
      <w:r w:rsidR="000049B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вый период 20</w:t>
      </w:r>
      <w:r w:rsidR="00B02A32">
        <w:rPr>
          <w:rFonts w:ascii="Times New Roman" w:hAnsi="Times New Roman" w:cs="Times New Roman"/>
          <w:bCs/>
          <w:sz w:val="28"/>
          <w:szCs w:val="28"/>
        </w:rPr>
        <w:t>2</w:t>
      </w:r>
      <w:r w:rsidR="000049B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049B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4F2495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141F00" w:rsidRPr="00142E6D" w:rsidRDefault="00141F00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03EEB" w:rsidRPr="003710CF" w:rsidRDefault="00303EEB" w:rsidP="0037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F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Toc105952693"/>
      <w:r w:rsidRPr="003710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bookmarkEnd w:id="0"/>
      <w:r w:rsidRPr="003710CF">
        <w:rPr>
          <w:rFonts w:ascii="Times New Roman" w:hAnsi="Times New Roman" w:cs="Times New Roman"/>
          <w:sz w:val="28"/>
          <w:szCs w:val="28"/>
        </w:rPr>
        <w:t>Пол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>жением о бюджетном процессе в Георгиевском городском округе Ставр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 xml:space="preserve">польского края, утвержденным решением Думы </w:t>
      </w:r>
      <w:r w:rsidR="000049B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557FE">
        <w:rPr>
          <w:rFonts w:ascii="Times New Roman" w:hAnsi="Times New Roman" w:cs="Times New Roman"/>
          <w:sz w:val="28"/>
          <w:szCs w:val="28"/>
        </w:rPr>
        <w:t xml:space="preserve"> </w:t>
      </w:r>
      <w:r w:rsidRPr="003710CF">
        <w:rPr>
          <w:rFonts w:ascii="Times New Roman" w:hAnsi="Times New Roman" w:cs="Times New Roman"/>
          <w:sz w:val="28"/>
          <w:szCs w:val="28"/>
        </w:rPr>
        <w:t xml:space="preserve">от </w:t>
      </w:r>
      <w:r w:rsidR="006B67CA" w:rsidRPr="003710CF">
        <w:rPr>
          <w:rFonts w:ascii="Times New Roman" w:hAnsi="Times New Roman" w:cs="Times New Roman"/>
          <w:sz w:val="28"/>
          <w:szCs w:val="28"/>
        </w:rPr>
        <w:t>2</w:t>
      </w:r>
      <w:r w:rsidR="000049B5">
        <w:rPr>
          <w:rFonts w:ascii="Times New Roman" w:hAnsi="Times New Roman" w:cs="Times New Roman"/>
          <w:sz w:val="28"/>
          <w:szCs w:val="28"/>
        </w:rPr>
        <w:t>6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</w:t>
      </w:r>
      <w:r w:rsidR="000049B5">
        <w:rPr>
          <w:rFonts w:ascii="Times New Roman" w:hAnsi="Times New Roman" w:cs="Times New Roman"/>
          <w:sz w:val="28"/>
          <w:szCs w:val="28"/>
        </w:rPr>
        <w:t>сентября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201</w:t>
      </w:r>
      <w:r w:rsidR="000049B5">
        <w:rPr>
          <w:rFonts w:ascii="Times New Roman" w:hAnsi="Times New Roman" w:cs="Times New Roman"/>
          <w:sz w:val="28"/>
          <w:szCs w:val="28"/>
        </w:rPr>
        <w:t>8</w:t>
      </w:r>
      <w:r w:rsidRPr="003710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49B5">
        <w:rPr>
          <w:rFonts w:ascii="Times New Roman" w:hAnsi="Times New Roman" w:cs="Times New Roman"/>
          <w:sz w:val="28"/>
          <w:szCs w:val="28"/>
        </w:rPr>
        <w:t>400</w:t>
      </w:r>
      <w:r w:rsidR="006B67CA" w:rsidRPr="003710CF">
        <w:rPr>
          <w:rFonts w:ascii="Times New Roman" w:hAnsi="Times New Roman" w:cs="Times New Roman"/>
          <w:sz w:val="28"/>
          <w:szCs w:val="28"/>
        </w:rPr>
        <w:t>-</w:t>
      </w:r>
      <w:r w:rsidR="000049B5">
        <w:rPr>
          <w:rFonts w:ascii="Times New Roman" w:hAnsi="Times New Roman" w:cs="Times New Roman"/>
          <w:sz w:val="28"/>
          <w:szCs w:val="28"/>
        </w:rPr>
        <w:t>18</w:t>
      </w:r>
      <w:r w:rsidRPr="003710CF">
        <w:rPr>
          <w:rFonts w:ascii="Times New Roman" w:hAnsi="Times New Roman" w:cs="Times New Roman"/>
          <w:sz w:val="28"/>
          <w:szCs w:val="28"/>
        </w:rPr>
        <w:t>,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7B">
        <w:rPr>
          <w:rFonts w:ascii="Times New Roman" w:hAnsi="Times New Roman" w:cs="Times New Roman"/>
          <w:bCs/>
          <w:sz w:val="28"/>
          <w:szCs w:val="28"/>
        </w:rPr>
        <w:t>п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>остановлен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>и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>ем администрации Георгиевского городского округа</w:t>
      </w:r>
      <w:r w:rsidR="00AC283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8C7368">
        <w:rPr>
          <w:rFonts w:ascii="Times New Roman" w:hAnsi="Times New Roman" w:cs="Times New Roman"/>
          <w:bCs/>
          <w:sz w:val="28"/>
          <w:szCs w:val="28"/>
        </w:rPr>
        <w:t>7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8C7368">
        <w:rPr>
          <w:rFonts w:ascii="Times New Roman" w:hAnsi="Times New Roman" w:cs="Times New Roman"/>
          <w:bCs/>
          <w:sz w:val="28"/>
          <w:szCs w:val="28"/>
        </w:rPr>
        <w:t>8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C7368">
        <w:rPr>
          <w:rFonts w:ascii="Times New Roman" w:hAnsi="Times New Roman" w:cs="Times New Roman"/>
          <w:bCs/>
          <w:sz w:val="28"/>
          <w:szCs w:val="28"/>
        </w:rPr>
        <w:t>3608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8C7368">
        <w:rPr>
          <w:rFonts w:ascii="Times New Roman" w:hAnsi="Times New Roman" w:cs="Times New Roman"/>
          <w:bCs/>
          <w:sz w:val="28"/>
          <w:szCs w:val="28"/>
        </w:rPr>
        <w:t>оздоровления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6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финан</w:t>
      </w:r>
      <w:r w:rsidR="008C7368">
        <w:rPr>
          <w:rFonts w:ascii="Times New Roman" w:hAnsi="Times New Roman" w:cs="Times New Roman"/>
          <w:bCs/>
          <w:sz w:val="28"/>
          <w:szCs w:val="28"/>
        </w:rPr>
        <w:t>сов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округа Ставропольск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>о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>го края на 20</w:t>
      </w:r>
      <w:r w:rsidR="008C7368">
        <w:rPr>
          <w:rFonts w:ascii="Times New Roman" w:hAnsi="Times New Roman" w:cs="Times New Roman"/>
          <w:bCs/>
          <w:sz w:val="28"/>
          <w:szCs w:val="28"/>
        </w:rPr>
        <w:t>18-2021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C7368">
        <w:rPr>
          <w:rFonts w:ascii="Times New Roman" w:hAnsi="Times New Roman" w:cs="Times New Roman"/>
          <w:bCs/>
          <w:sz w:val="28"/>
          <w:szCs w:val="28"/>
        </w:rPr>
        <w:t>ы</w:t>
      </w:r>
      <w:r w:rsidR="00516D7B" w:rsidRPr="003710CF">
        <w:rPr>
          <w:rFonts w:ascii="Times New Roman" w:hAnsi="Times New Roman" w:cs="Times New Roman"/>
          <w:bCs/>
          <w:sz w:val="28"/>
          <w:szCs w:val="28"/>
        </w:rPr>
        <w:t>»</w:t>
      </w:r>
      <w:r w:rsidR="001F1220">
        <w:rPr>
          <w:rFonts w:ascii="Times New Roman" w:hAnsi="Times New Roman" w:cs="Times New Roman"/>
          <w:bCs/>
          <w:sz w:val="28"/>
          <w:szCs w:val="28"/>
        </w:rPr>
        <w:t>,</w:t>
      </w:r>
      <w:r w:rsidRPr="003710CF">
        <w:rPr>
          <w:rFonts w:ascii="Times New Roman" w:hAnsi="Times New Roman" w:cs="Times New Roman"/>
          <w:sz w:val="28"/>
          <w:szCs w:val="28"/>
        </w:rPr>
        <w:t xml:space="preserve"> </w:t>
      </w:r>
      <w:r w:rsidR="00B006F6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B006F6">
        <w:rPr>
          <w:rFonts w:ascii="Times New Roman" w:hAnsi="Times New Roman" w:cs="Times New Roman"/>
          <w:sz w:val="28"/>
          <w:szCs w:val="28"/>
        </w:rPr>
        <w:t xml:space="preserve"> статей 57, 61 Устава Георгиевского городского округа Ставропольского края, </w:t>
      </w:r>
      <w:r w:rsidRPr="003710CF">
        <w:rPr>
          <w:rFonts w:ascii="Times New Roman" w:hAnsi="Times New Roman" w:cs="Times New Roman"/>
          <w:sz w:val="28"/>
          <w:szCs w:val="28"/>
        </w:rPr>
        <w:t>администрация Георгиевского г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</w:p>
    <w:p w:rsidR="00501887" w:rsidRDefault="00501887" w:rsidP="00114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887" w:rsidRDefault="00501887" w:rsidP="00114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887" w:rsidRDefault="00501887" w:rsidP="00E572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02A32" w:rsidRPr="001140DC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D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140DC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1140DC">
        <w:rPr>
          <w:rFonts w:ascii="Times New Roman" w:hAnsi="Times New Roman" w:cs="Times New Roman"/>
          <w:sz w:val="28"/>
          <w:szCs w:val="28"/>
        </w:rPr>
        <w:t xml:space="preserve"> бюджетной и налог</w:t>
      </w:r>
      <w:r w:rsidRPr="001140DC">
        <w:rPr>
          <w:rFonts w:ascii="Times New Roman" w:hAnsi="Times New Roman" w:cs="Times New Roman"/>
          <w:sz w:val="28"/>
          <w:szCs w:val="28"/>
        </w:rPr>
        <w:t>о</w:t>
      </w:r>
      <w:r w:rsidRPr="001140DC">
        <w:rPr>
          <w:rFonts w:ascii="Times New Roman" w:hAnsi="Times New Roman" w:cs="Times New Roman"/>
          <w:sz w:val="28"/>
          <w:szCs w:val="28"/>
        </w:rPr>
        <w:t>вой политики Георгиевского городского округа Ставропольского края на 20</w:t>
      </w:r>
      <w:r w:rsidR="005904ED" w:rsidRPr="001140DC">
        <w:rPr>
          <w:rFonts w:ascii="Times New Roman" w:hAnsi="Times New Roman" w:cs="Times New Roman"/>
          <w:sz w:val="28"/>
          <w:szCs w:val="28"/>
        </w:rPr>
        <w:t>20</w:t>
      </w:r>
      <w:r w:rsidRPr="001140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04ED" w:rsidRPr="001140DC">
        <w:rPr>
          <w:rFonts w:ascii="Times New Roman" w:hAnsi="Times New Roman" w:cs="Times New Roman"/>
          <w:sz w:val="28"/>
          <w:szCs w:val="28"/>
        </w:rPr>
        <w:t>1</w:t>
      </w:r>
      <w:r w:rsidRPr="001140DC">
        <w:rPr>
          <w:rFonts w:ascii="Times New Roman" w:hAnsi="Times New Roman" w:cs="Times New Roman"/>
          <w:sz w:val="28"/>
          <w:szCs w:val="28"/>
        </w:rPr>
        <w:t xml:space="preserve"> и 202</w:t>
      </w:r>
      <w:r w:rsidR="005904ED" w:rsidRPr="001140DC">
        <w:rPr>
          <w:rFonts w:ascii="Times New Roman" w:hAnsi="Times New Roman" w:cs="Times New Roman"/>
          <w:sz w:val="28"/>
          <w:szCs w:val="28"/>
        </w:rPr>
        <w:t>2</w:t>
      </w:r>
      <w:r w:rsidRPr="001140DC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</w:t>
      </w:r>
      <w:r w:rsidRPr="001140DC">
        <w:rPr>
          <w:rFonts w:ascii="Times New Roman" w:hAnsi="Times New Roman" w:cs="Times New Roman"/>
          <w:sz w:val="28"/>
          <w:szCs w:val="28"/>
        </w:rPr>
        <w:t>е</w:t>
      </w:r>
      <w:r w:rsidRPr="001140DC">
        <w:rPr>
          <w:rFonts w:ascii="Times New Roman" w:hAnsi="Times New Roman" w:cs="Times New Roman"/>
          <w:sz w:val="28"/>
          <w:szCs w:val="28"/>
        </w:rPr>
        <w:t>ния бюджетной и налоговой политики).</w:t>
      </w:r>
    </w:p>
    <w:p w:rsidR="00B02A32" w:rsidRPr="001140DC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32" w:rsidRPr="001140DC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DC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Георгиевского городского округа Ставропольского края </w:t>
      </w:r>
      <w:r w:rsidR="00B006F6" w:rsidRPr="001140DC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Pr="001140DC">
        <w:rPr>
          <w:rFonts w:ascii="Times New Roman" w:hAnsi="Times New Roman" w:cs="Times New Roman"/>
          <w:sz w:val="28"/>
          <w:szCs w:val="28"/>
        </w:rPr>
        <w:t>формирование бюджета Георг</w:t>
      </w:r>
      <w:r w:rsidRPr="001140DC">
        <w:rPr>
          <w:rFonts w:ascii="Times New Roman" w:hAnsi="Times New Roman" w:cs="Times New Roman"/>
          <w:sz w:val="28"/>
          <w:szCs w:val="28"/>
        </w:rPr>
        <w:t>и</w:t>
      </w:r>
      <w:r w:rsidRPr="001140DC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на 20</w:t>
      </w:r>
      <w:r w:rsidR="005904ED" w:rsidRPr="001140DC">
        <w:rPr>
          <w:rFonts w:ascii="Times New Roman" w:hAnsi="Times New Roman" w:cs="Times New Roman"/>
          <w:sz w:val="28"/>
          <w:szCs w:val="28"/>
        </w:rPr>
        <w:t>20</w:t>
      </w:r>
      <w:r w:rsidRPr="001140DC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Pr="001140DC">
        <w:rPr>
          <w:rFonts w:ascii="Times New Roman" w:hAnsi="Times New Roman" w:cs="Times New Roman"/>
          <w:sz w:val="28"/>
          <w:szCs w:val="28"/>
        </w:rPr>
        <w:t>е</w:t>
      </w:r>
      <w:r w:rsidRPr="001140DC">
        <w:rPr>
          <w:rFonts w:ascii="Times New Roman" w:hAnsi="Times New Roman" w:cs="Times New Roman"/>
          <w:sz w:val="28"/>
          <w:szCs w:val="28"/>
        </w:rPr>
        <w:t>риод 202</w:t>
      </w:r>
      <w:r w:rsidR="005904ED" w:rsidRPr="001140DC">
        <w:rPr>
          <w:rFonts w:ascii="Times New Roman" w:hAnsi="Times New Roman" w:cs="Times New Roman"/>
          <w:sz w:val="28"/>
          <w:szCs w:val="28"/>
        </w:rPr>
        <w:t>1</w:t>
      </w:r>
      <w:r w:rsidRPr="001140DC">
        <w:rPr>
          <w:rFonts w:ascii="Times New Roman" w:hAnsi="Times New Roman" w:cs="Times New Roman"/>
          <w:sz w:val="28"/>
          <w:szCs w:val="28"/>
        </w:rPr>
        <w:t xml:space="preserve"> и 202</w:t>
      </w:r>
      <w:r w:rsidR="005904ED" w:rsidRPr="001140DC">
        <w:rPr>
          <w:rFonts w:ascii="Times New Roman" w:hAnsi="Times New Roman" w:cs="Times New Roman"/>
          <w:sz w:val="28"/>
          <w:szCs w:val="28"/>
        </w:rPr>
        <w:t>2</w:t>
      </w:r>
      <w:r w:rsidRPr="001140DC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</w:t>
      </w:r>
      <w:hyperlink w:anchor="Par32" w:history="1">
        <w:r w:rsidRPr="001140DC">
          <w:rPr>
            <w:rFonts w:ascii="Times New Roman" w:hAnsi="Times New Roman" w:cs="Times New Roman"/>
            <w:sz w:val="28"/>
            <w:szCs w:val="28"/>
          </w:rPr>
          <w:t>основными направл</w:t>
        </w:r>
        <w:r w:rsidRPr="001140DC">
          <w:rPr>
            <w:rFonts w:ascii="Times New Roman" w:hAnsi="Times New Roman" w:cs="Times New Roman"/>
            <w:sz w:val="28"/>
            <w:szCs w:val="28"/>
          </w:rPr>
          <w:t>е</w:t>
        </w:r>
        <w:r w:rsidRPr="001140DC">
          <w:rPr>
            <w:rFonts w:ascii="Times New Roman" w:hAnsi="Times New Roman" w:cs="Times New Roman"/>
            <w:sz w:val="28"/>
            <w:szCs w:val="28"/>
          </w:rPr>
          <w:t>ниями</w:t>
        </w:r>
      </w:hyperlink>
      <w:r w:rsidRPr="001140D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политики.</w:t>
      </w:r>
    </w:p>
    <w:p w:rsidR="00B02A32" w:rsidRPr="001140DC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32" w:rsidRPr="001140DC" w:rsidRDefault="00B02A32" w:rsidP="00E57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4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0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</w:t>
      </w:r>
      <w:r w:rsidR="001F1220">
        <w:rPr>
          <w:rFonts w:ascii="Times New Roman" w:hAnsi="Times New Roman" w:cs="Times New Roman"/>
          <w:sz w:val="28"/>
          <w:szCs w:val="28"/>
        </w:rPr>
        <w:t xml:space="preserve">   </w:t>
      </w:r>
      <w:r w:rsidR="000732CC" w:rsidRPr="0011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0DC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Pr="001140D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D77292" w:rsidRPr="00AF0722" w:rsidRDefault="00B02A32" w:rsidP="00E57204">
      <w:pPr>
        <w:pStyle w:val="a7"/>
        <w:ind w:firstLine="708"/>
        <w:jc w:val="both"/>
      </w:pPr>
      <w:r w:rsidRPr="001140DC">
        <w:rPr>
          <w:szCs w:val="28"/>
        </w:rPr>
        <w:lastRenderedPageBreak/>
        <w:t>4</w:t>
      </w:r>
      <w:r w:rsidR="00D77292" w:rsidRPr="001140DC">
        <w:rPr>
          <w:szCs w:val="28"/>
        </w:rPr>
        <w:t>.</w:t>
      </w:r>
      <w:r w:rsidR="00F33EE7" w:rsidRPr="001140DC">
        <w:rPr>
          <w:szCs w:val="28"/>
        </w:rPr>
        <w:t xml:space="preserve"> </w:t>
      </w:r>
      <w:r w:rsidR="00D77292" w:rsidRPr="001140DC">
        <w:rPr>
          <w:szCs w:val="28"/>
        </w:rPr>
        <w:t>Настоящее</w:t>
      </w:r>
      <w:r w:rsidR="00D77292" w:rsidRPr="00AF0722">
        <w:t xml:space="preserve"> </w:t>
      </w:r>
      <w:r w:rsidR="00DC5E4E">
        <w:t>постановление</w:t>
      </w:r>
      <w:r w:rsidR="00D77292" w:rsidRPr="00AF0722">
        <w:t xml:space="preserve"> вступает в силу со дня его </w:t>
      </w:r>
      <w:r w:rsidR="00DC5E4E">
        <w:t>принятия</w:t>
      </w:r>
      <w:r w:rsidR="00D77292" w:rsidRPr="00AF0722">
        <w:t>.</w:t>
      </w:r>
    </w:p>
    <w:p w:rsidR="00D77292" w:rsidRDefault="00D77292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C8167D" w:rsidRDefault="00C8167D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11229" w:rsidRDefault="00511229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>Глав</w:t>
      </w:r>
      <w:r w:rsidR="00EE6EB0">
        <w:rPr>
          <w:rFonts w:ascii="Times New Roman" w:hAnsi="Times New Roman" w:cs="Times New Roman"/>
          <w:sz w:val="28"/>
          <w:szCs w:val="28"/>
        </w:rPr>
        <w:t>а</w:t>
      </w:r>
    </w:p>
    <w:p w:rsidR="00C86D21" w:rsidRPr="00C86D21" w:rsidRDefault="001140DC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5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E6EB0">
        <w:rPr>
          <w:rFonts w:ascii="Times New Roman" w:hAnsi="Times New Roman" w:cs="Times New Roman"/>
          <w:sz w:val="28"/>
          <w:szCs w:val="28"/>
        </w:rPr>
        <w:t>М.В.Клетин</w:t>
      </w:r>
    </w:p>
    <w:p w:rsidR="00D77292" w:rsidRDefault="00D77292" w:rsidP="001140D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6EB0" w:rsidRDefault="00EE6EB0" w:rsidP="001140D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6EB0" w:rsidRDefault="00EE6EB0" w:rsidP="001140D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6EB0" w:rsidRDefault="00EE6EB0" w:rsidP="001140DC">
      <w:pPr>
        <w:spacing w:after="0" w:line="240" w:lineRule="auto"/>
        <w:mirrorIndents/>
        <w:jc w:val="both"/>
        <w:rPr>
          <w:rFonts w:ascii="Times New Roman" w:hAnsi="Times New Roman"/>
          <w:sz w:val="28"/>
        </w:rPr>
      </w:pPr>
    </w:p>
    <w:p w:rsidR="005904ED" w:rsidRDefault="00380E33" w:rsidP="005904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 вн</w:t>
      </w:r>
      <w:r w:rsidR="000672EC">
        <w:rPr>
          <w:rFonts w:ascii="Times New Roman" w:hAnsi="Times New Roman"/>
          <w:sz w:val="28"/>
        </w:rPr>
        <w:t>осит</w:t>
      </w:r>
      <w:r>
        <w:rPr>
          <w:rFonts w:ascii="Times New Roman" w:hAnsi="Times New Roman"/>
          <w:sz w:val="28"/>
        </w:rPr>
        <w:t xml:space="preserve"> </w:t>
      </w:r>
      <w:r w:rsidR="005904ED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  <w:r w:rsidR="005904ED" w:rsidRPr="003E1CD8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  <w:r w:rsidR="005904E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140DC">
        <w:rPr>
          <w:rFonts w:ascii="Times New Roman" w:hAnsi="Times New Roman"/>
          <w:sz w:val="28"/>
          <w:szCs w:val="28"/>
        </w:rPr>
        <w:t xml:space="preserve">   </w:t>
      </w:r>
      <w:r w:rsidR="005904ED">
        <w:rPr>
          <w:rFonts w:ascii="Times New Roman" w:hAnsi="Times New Roman"/>
          <w:sz w:val="28"/>
          <w:szCs w:val="28"/>
        </w:rPr>
        <w:t xml:space="preserve">      </w:t>
      </w:r>
      <w:r w:rsidR="001140DC">
        <w:rPr>
          <w:rFonts w:ascii="Times New Roman" w:hAnsi="Times New Roman"/>
          <w:sz w:val="28"/>
          <w:szCs w:val="28"/>
        </w:rPr>
        <w:t>И.И.</w:t>
      </w:r>
      <w:r w:rsidR="005904ED" w:rsidRPr="003E1CD8">
        <w:rPr>
          <w:rFonts w:ascii="Times New Roman" w:hAnsi="Times New Roman"/>
          <w:sz w:val="28"/>
          <w:szCs w:val="28"/>
        </w:rPr>
        <w:t>Дубовиков</w:t>
      </w:r>
      <w:r w:rsidR="00B137B7">
        <w:rPr>
          <w:rFonts w:ascii="Times New Roman" w:hAnsi="Times New Roman"/>
          <w:sz w:val="28"/>
          <w:szCs w:val="28"/>
        </w:rPr>
        <w:t>а</w:t>
      </w:r>
    </w:p>
    <w:p w:rsidR="00F66F06" w:rsidRDefault="00F66F06" w:rsidP="005904ED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98573A" w:rsidRDefault="0098573A" w:rsidP="005904ED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визирую</w:t>
      </w:r>
      <w:r w:rsidRPr="00F166B5">
        <w:rPr>
          <w:rFonts w:ascii="Times New Roman" w:hAnsi="Times New Roman"/>
          <w:sz w:val="28"/>
        </w:rPr>
        <w:t>т:</w:t>
      </w:r>
    </w:p>
    <w:p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1140DC" w:rsidRDefault="001140DC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 администрации                                         Ж.А.Донец</w:t>
      </w:r>
    </w:p>
    <w:p w:rsidR="001140DC" w:rsidRDefault="001140DC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6C062F" w:rsidRPr="006C062F" w:rsidRDefault="006C062F" w:rsidP="006C062F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proofErr w:type="gramStart"/>
      <w:r w:rsidRPr="006C062F">
        <w:rPr>
          <w:rFonts w:ascii="Times New Roman" w:hAnsi="Times New Roman"/>
          <w:sz w:val="28"/>
        </w:rPr>
        <w:t>исполняющий</w:t>
      </w:r>
      <w:proofErr w:type="gramEnd"/>
      <w:r w:rsidRPr="006C062F">
        <w:rPr>
          <w:rFonts w:ascii="Times New Roman" w:hAnsi="Times New Roman"/>
          <w:sz w:val="28"/>
        </w:rPr>
        <w:t xml:space="preserve"> обязанности управляющего </w:t>
      </w:r>
    </w:p>
    <w:p w:rsidR="006C062F" w:rsidRDefault="006C062F" w:rsidP="006C062F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6C062F">
        <w:rPr>
          <w:rFonts w:ascii="Times New Roman" w:hAnsi="Times New Roman"/>
          <w:sz w:val="28"/>
        </w:rPr>
        <w:t>делами администрации                                                                     А.Н.Савченко</w:t>
      </w:r>
    </w:p>
    <w:p w:rsidR="006C062F" w:rsidRPr="006C062F" w:rsidRDefault="006C062F" w:rsidP="006C062F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1140DC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правового</w:t>
      </w:r>
      <w:r w:rsidR="001140DC">
        <w:rPr>
          <w:rFonts w:ascii="Times New Roman" w:hAnsi="Times New Roman"/>
          <w:sz w:val="28"/>
        </w:rPr>
        <w:t xml:space="preserve"> управления</w:t>
      </w:r>
    </w:p>
    <w:p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адм</w:t>
      </w:r>
      <w:r>
        <w:rPr>
          <w:rFonts w:ascii="Times New Roman" w:hAnsi="Times New Roman"/>
          <w:sz w:val="28"/>
        </w:rPr>
        <w:t xml:space="preserve">инистрации                                                         </w:t>
      </w:r>
      <w:r w:rsidR="0067040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1140DC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</w:t>
      </w:r>
      <w:r w:rsidR="00E572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И.В.Кельм</w:t>
      </w:r>
    </w:p>
    <w:p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E57204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  <w:r w:rsidR="008C581C">
        <w:rPr>
          <w:rFonts w:ascii="Times New Roman" w:hAnsi="Times New Roman"/>
          <w:sz w:val="28"/>
        </w:rPr>
        <w:t>общего дело</w:t>
      </w:r>
      <w:r>
        <w:rPr>
          <w:rFonts w:ascii="Times New Roman" w:hAnsi="Times New Roman"/>
          <w:sz w:val="28"/>
        </w:rPr>
        <w:t>производства</w:t>
      </w:r>
    </w:p>
    <w:p w:rsidR="00F66F06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протокола администрации                                        </w:t>
      </w:r>
      <w:r w:rsidR="006704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</w:t>
      </w:r>
      <w:r w:rsidR="00E5720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С.А.Воробьев</w:t>
      </w:r>
    </w:p>
    <w:p w:rsidR="00F66F06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57204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–</w:t>
      </w:r>
      <w:r w:rsidR="00FA48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юрисконсульт</w:t>
      </w:r>
    </w:p>
    <w:p w:rsidR="00F66F06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финансового управления администрации</w:t>
      </w:r>
      <w:r w:rsidR="00670408">
        <w:rPr>
          <w:rFonts w:ascii="Times New Roman" w:hAnsi="Times New Roman"/>
          <w:sz w:val="28"/>
        </w:rPr>
        <w:t xml:space="preserve"> </w:t>
      </w:r>
      <w:r w:rsidR="00C872FC">
        <w:rPr>
          <w:rFonts w:ascii="Times New Roman" w:hAnsi="Times New Roman"/>
          <w:sz w:val="28"/>
        </w:rPr>
        <w:t xml:space="preserve"> </w:t>
      </w:r>
      <w:r w:rsidR="00670408">
        <w:rPr>
          <w:rFonts w:ascii="Times New Roman" w:hAnsi="Times New Roman"/>
          <w:sz w:val="28"/>
        </w:rPr>
        <w:t xml:space="preserve">                 </w:t>
      </w:r>
      <w:r w:rsidR="00C00324">
        <w:rPr>
          <w:rFonts w:ascii="Times New Roman" w:hAnsi="Times New Roman"/>
          <w:sz w:val="28"/>
        </w:rPr>
        <w:t xml:space="preserve">       </w:t>
      </w:r>
      <w:r w:rsidR="00670408">
        <w:rPr>
          <w:rFonts w:ascii="Times New Roman" w:hAnsi="Times New Roman"/>
          <w:sz w:val="28"/>
        </w:rPr>
        <w:t xml:space="preserve">            </w:t>
      </w:r>
      <w:r w:rsidR="00E57204">
        <w:rPr>
          <w:rFonts w:ascii="Times New Roman" w:hAnsi="Times New Roman"/>
          <w:sz w:val="28"/>
        </w:rPr>
        <w:t xml:space="preserve">  </w:t>
      </w:r>
      <w:proofErr w:type="spellStart"/>
      <w:r w:rsidR="00C00324">
        <w:rPr>
          <w:rFonts w:ascii="Times New Roman" w:hAnsi="Times New Roman"/>
          <w:sz w:val="28"/>
        </w:rPr>
        <w:t>А.Р.Сагакова</w:t>
      </w:r>
      <w:proofErr w:type="spellEnd"/>
    </w:p>
    <w:p w:rsidR="000672EC" w:rsidRDefault="000672EC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1140DC" w:rsidRDefault="000672EC" w:rsidP="000672EC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</w:t>
      </w:r>
      <w:r w:rsidRPr="00F166B5">
        <w:rPr>
          <w:rFonts w:ascii="Times New Roman" w:hAnsi="Times New Roman"/>
          <w:sz w:val="28"/>
        </w:rPr>
        <w:t xml:space="preserve"> начальник</w:t>
      </w:r>
      <w:r w:rsidR="005904ED">
        <w:rPr>
          <w:rFonts w:ascii="Times New Roman" w:hAnsi="Times New Roman"/>
          <w:sz w:val="28"/>
        </w:rPr>
        <w:t xml:space="preserve">ом отдела планирования и мониторинга </w:t>
      </w:r>
      <w:r w:rsidR="001140DC">
        <w:rPr>
          <w:rFonts w:ascii="Times New Roman" w:hAnsi="Times New Roman"/>
          <w:sz w:val="28"/>
        </w:rPr>
        <w:t xml:space="preserve">  </w:t>
      </w:r>
      <w:r w:rsidR="005904ED">
        <w:rPr>
          <w:rFonts w:ascii="Times New Roman" w:hAnsi="Times New Roman"/>
          <w:sz w:val="28"/>
        </w:rPr>
        <w:t>бюджета</w:t>
      </w:r>
      <w:r w:rsidRPr="00F166B5">
        <w:rPr>
          <w:rFonts w:ascii="Times New Roman" w:hAnsi="Times New Roman"/>
          <w:sz w:val="28"/>
        </w:rPr>
        <w:t xml:space="preserve"> финансового управления администрации</w:t>
      </w:r>
    </w:p>
    <w:p w:rsidR="000672EC" w:rsidRDefault="001140DC" w:rsidP="000672EC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0672EC">
        <w:rPr>
          <w:rFonts w:ascii="Times New Roman" w:hAnsi="Times New Roman"/>
          <w:sz w:val="28"/>
        </w:rPr>
        <w:t xml:space="preserve"> </w:t>
      </w:r>
      <w:r w:rsidR="00E57204">
        <w:rPr>
          <w:rFonts w:ascii="Times New Roman" w:hAnsi="Times New Roman"/>
          <w:sz w:val="28"/>
        </w:rPr>
        <w:t xml:space="preserve">            </w:t>
      </w:r>
      <w:r w:rsidR="005904ED">
        <w:rPr>
          <w:rFonts w:ascii="Times New Roman" w:hAnsi="Times New Roman"/>
          <w:sz w:val="28"/>
        </w:rPr>
        <w:t xml:space="preserve">       </w:t>
      </w:r>
      <w:r w:rsidR="00E57204">
        <w:rPr>
          <w:rFonts w:ascii="Times New Roman" w:hAnsi="Times New Roman"/>
          <w:sz w:val="28"/>
        </w:rPr>
        <w:t xml:space="preserve">    </w:t>
      </w:r>
      <w:proofErr w:type="spellStart"/>
      <w:r w:rsidR="005904ED">
        <w:rPr>
          <w:rFonts w:ascii="Times New Roman" w:hAnsi="Times New Roman"/>
          <w:sz w:val="28"/>
        </w:rPr>
        <w:t>К.В.Григорьевым</w:t>
      </w:r>
      <w:proofErr w:type="spellEnd"/>
    </w:p>
    <w:p w:rsidR="008319EA" w:rsidRDefault="008319EA" w:rsidP="000672EC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319EA" w:rsidRDefault="001D5B08" w:rsidP="008319E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сентября 2019 г. № 3006</w:t>
      </w:r>
      <w:bookmarkStart w:id="1" w:name="_GoBack"/>
      <w:bookmarkEnd w:id="1"/>
    </w:p>
    <w:p w:rsidR="008319EA" w:rsidRDefault="008319EA" w:rsidP="008319EA">
      <w:pPr>
        <w:pStyle w:val="a7"/>
        <w:jc w:val="center"/>
        <w:rPr>
          <w:szCs w:val="28"/>
        </w:rPr>
      </w:pPr>
    </w:p>
    <w:p w:rsidR="008319EA" w:rsidRDefault="008319EA" w:rsidP="008319EA">
      <w:pPr>
        <w:pStyle w:val="a7"/>
        <w:jc w:val="center"/>
        <w:rPr>
          <w:szCs w:val="28"/>
        </w:rPr>
      </w:pPr>
    </w:p>
    <w:p w:rsidR="008319EA" w:rsidRDefault="008319EA" w:rsidP="008319EA">
      <w:pPr>
        <w:pStyle w:val="a7"/>
        <w:jc w:val="center"/>
        <w:rPr>
          <w:szCs w:val="28"/>
        </w:rPr>
      </w:pPr>
    </w:p>
    <w:p w:rsidR="008319EA" w:rsidRDefault="008319EA" w:rsidP="008319EA">
      <w:pPr>
        <w:pStyle w:val="a7"/>
        <w:jc w:val="center"/>
        <w:rPr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Георгиевского</w:t>
      </w:r>
      <w:proofErr w:type="gramEnd"/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 на 2020 год и плановый период 2021 и 2022 годов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2020 год и плановый период 2021 и 2022 годов разработаны с учетом положений Указа Президента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07 мая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204 «О национальных целях и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задачах развития Российской Федерации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20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г., и определяют основные подходы к формированию бюджета Георгиевского городского округа Ставропольского края на 2020 год и плановый период 2021 и 2022 годов.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 преемственность в отношении определенных ранее приоритетов и скорре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тированы с учетом текущей экономической ситуации и необходимостью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первоочередных задач.</w:t>
      </w:r>
    </w:p>
    <w:p w:rsidR="008319EA" w:rsidRDefault="008319EA" w:rsidP="008319EA">
      <w:pPr>
        <w:pStyle w:val="a7"/>
        <w:ind w:firstLine="709"/>
        <w:jc w:val="both"/>
        <w:rPr>
          <w:spacing w:val="2"/>
          <w:lang w:eastAsia="ru-RU"/>
        </w:rPr>
      </w:pPr>
      <w:proofErr w:type="gramStart"/>
      <w:r>
        <w:t xml:space="preserve">В целях формирования бюджетной политики </w:t>
      </w:r>
      <w:bookmarkStart w:id="4" w:name="_Hlk17882387"/>
      <w:r>
        <w:t>Георгиевского городского округа</w:t>
      </w:r>
      <w:bookmarkEnd w:id="4"/>
      <w:r>
        <w:t xml:space="preserve"> Ставропольского края (далее – Георгиевский городской округ), ор</w:t>
      </w:r>
      <w:r>
        <w:t>и</w:t>
      </w:r>
      <w:r>
        <w:t>ентированной на создание условий для эффективного управления муниц</w:t>
      </w:r>
      <w:r>
        <w:t>и</w:t>
      </w:r>
      <w:r>
        <w:t xml:space="preserve">пальными финансами, а также укрепления устойчивости бюджетной системы округа </w:t>
      </w:r>
      <w:r>
        <w:rPr>
          <w:rFonts w:eastAsia="Times New Roman"/>
          <w:color w:val="000000"/>
          <w:lang w:eastAsia="ru-RU"/>
        </w:rPr>
        <w:t xml:space="preserve">разработана Программа </w:t>
      </w:r>
      <w:r>
        <w:rPr>
          <w:bCs/>
        </w:rPr>
        <w:t>оздоровления муниципальных финансов Г</w:t>
      </w:r>
      <w:r>
        <w:rPr>
          <w:bCs/>
        </w:rPr>
        <w:t>е</w:t>
      </w:r>
      <w:r>
        <w:rPr>
          <w:bCs/>
        </w:rPr>
        <w:t>оргиевского городского округа Ставропольского края на 2018-2021 годы, утвержденная постановлением администрации Георгиевского городского округа Ставропольского края от 27 декабря 2018 г. № 3608</w:t>
      </w:r>
      <w:r>
        <w:rPr>
          <w:rFonts w:eastAsia="Times New Roman"/>
          <w:color w:val="000000"/>
          <w:lang w:eastAsia="ru-RU"/>
        </w:rPr>
        <w:t>.</w:t>
      </w:r>
      <w:proofErr w:type="gramEnd"/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определяют условия, используемые при составлении проекта бюджета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Георгиевского г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бюджет округа) на 2020 год и плановый период 2021 и 2022 годов, основные подходы к разработке основных характеристик и прогнозируемых параметров бюджета округа, а также обеспечивают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зрачность и открытость бюджетного планирования.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:rsidR="008319EA" w:rsidRDefault="008319EA" w:rsidP="008319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8319EA" w:rsidRDefault="008319EA" w:rsidP="008319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</w:p>
    <w:p w:rsidR="008319EA" w:rsidRDefault="008319EA" w:rsidP="00831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направлениями налоговой политики Георгиевского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на 2020 год и плановый период 2021 и 2022 годов являются:</w:t>
      </w:r>
    </w:p>
    <w:p w:rsidR="008319EA" w:rsidRDefault="008319EA" w:rsidP="008319E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Георгиевского городского округа, и обеспечение стабильных налоговых условий для ведения предпр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нимательской деятельности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создания дополнительных механизмов льготного налогообл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жения для реализации инвестиционных проектов на территории Георгие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 внесены изменения в решение Думы Георгиевского городского округа Ставропольского края от 27 октября 2017 года № 26–2 «Об установлении земельного налога на территории Георгиевского городск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края» в части снижения на 50 процентов суммы налога, исчисляемой в отношении земельных участков, используемых суб</w:t>
      </w:r>
      <w:r>
        <w:rPr>
          <w:rFonts w:ascii="Times New Roman" w:hAnsi="Times New Roman" w:cs="Times New Roman"/>
          <w:bCs/>
          <w:sz w:val="28"/>
          <w:szCs w:val="28"/>
        </w:rPr>
        <w:t>ъ</w:t>
      </w:r>
      <w:r>
        <w:rPr>
          <w:rFonts w:ascii="Times New Roman" w:hAnsi="Times New Roman" w:cs="Times New Roman"/>
          <w:bCs/>
          <w:sz w:val="28"/>
          <w:szCs w:val="28"/>
        </w:rPr>
        <w:t>ектами инвестиционной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особо значимых инвестиционных проектов. Данная мера </w:t>
      </w:r>
      <w:r>
        <w:rPr>
          <w:rFonts w:ascii="Times New Roman" w:hAnsi="Times New Roman" w:cs="Times New Roman"/>
          <w:sz w:val="28"/>
          <w:szCs w:val="28"/>
        </w:rPr>
        <w:t>позволит не только повысить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стиционную привлекательность округа, но и будет способствовать развитию новых производств на его территории.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Законодательно на краевом уровне продлены до 01 января 2021 года «налоговые каникулы» для отдельных категорий налогоплательщиков –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дивидуальных предпринимателей, применяющих упрощенную систему нал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гообложения и патентную систему налогообложения, на территории Ставр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польского края. Это будет способствовать дальнейшему стимулированию 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вых производств агропромышленного комплекса, а также вовлечению в эк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номику Георгиевского городского округа физических лиц, осуществляющих в настоящее время неофициальную трудовую деятельность без привлечения работников.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малого бизнеса, осуществляющего предпринимательскую деятельность на территории Георгиевского городского округа по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налоговым режимам 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формирования оптимальной налоговой нагрузки.</w:t>
      </w:r>
    </w:p>
    <w:p w:rsidR="008319EA" w:rsidRDefault="008319EA" w:rsidP="008319E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Георгиевского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общими требованиями к оценке налоговых расходов субъектов Российской Федерации и муниципальных образований,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жденными постановлением Правительства Российской Федерации от 22 июня 2019 г. № 796, администрацией Георгиевского городского округа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нируется определить новые подходы к проведению оценки эффективности налоговых расходов Георгиевского городского округа.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выявления несоответствия налоговых расходов Георгиевского городского округа целям муниципальных программ Георгиевского городск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округа и (или) целям социально-экономической политики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администрацией Георгиевского городского округа будет осуществляться подготовка предложений по их отмене, уточнению, либо 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менению условий их предоставления. Новые налоговые расходы Георгие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 будут предоставляться на ограниченный период времени.</w:t>
      </w:r>
    </w:p>
    <w:p w:rsidR="008319EA" w:rsidRDefault="008319EA" w:rsidP="008319E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эффективности управления муниципальными активами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поступления неналоговых доходов в бюджет округа за счет средств, полученных от использования муниципальной собственности Георгиевского городского округа, должны быть обеспечены путем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эффективности управления муниципальными активами. 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налоговой политики следует провести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инвентаризации объектов, находящихся в муниципальной собственности Георгиевского городского округа;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незарегистрированных в установленном порядке объектов недвижимости с целью постановки их на учет в регистрирующих органах.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на территории Ставропольского края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 бюджетным учреждением Ставропольского края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Ставкрайимущество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проводится государственная кадастровая оценка объектов недвижимости. Применение актуальной кадастровой стоимости объектов недвижимости при исчислении имущественных налогов и арендной платы позволит выявить и вовлечь в хозяйственный оборот неучтенные земельные участки и объекты недвижимости, а также осуществить достоверное планирование налогового потенциала от использования земельных ресурсов и объектов недвижимости Георгиевского городского округа.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налогового администрирования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налогового администрирования будет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принятие налоговыми органами мер,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 по снижению недоимки по платежам в бюджет округа, увеличению собираемости администрируемых налогов и сборов, выявлению и пресечению схем минимизации налогов.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качественного планирования доходной части бюджета округа должно быть достигнуто путем повышения уровня ответственности главных администраторов доходов за точность прогнозирования показателей и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администрируемых доходов в бюджет округа. Утвержденные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дики прогнозирования поступлений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округа в соответствии с требованиями, установленными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будут способствовать повышению точности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доходов бюджета округа.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расширения налогооблагаемой базы и увеличения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 округа следует продолжить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по: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действий органов местного самоуправления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 налоговым органом, а также с главными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торами доходов бюджета округа;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мониторингу налоговых поступлений в бюджет округа в разрезе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налогов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налогоплательщиков;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заседаний межведомственной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в бюджет Георгиевского городского округа Ставропольского края налоговых и неналоговых платежей, увеличению налогового потенциала Георгиевского городского округа Ставропольского края и легализации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платы и рабочей группы по ликвидации задолженности по платежам в бюджеты всех уровней;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 и осуществлению мер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нудительного взыскания задолженности.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задолженности физических лиц по налогам и сборам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жеты всех уровней может обеспечить реализация на территории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механизма погашения указанной задолженности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платежные терминалы многофункциональных центров предоставления государственных и муниципальных услуг.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объема доходов бюджета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 будут учтены следующие изменения: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 округа от акцизов на нефтепродукты;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«налоговых каникул» для отдельных категорий нал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гоплательщиков – индивидуальных предпринимателей, применяющих упр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щенную систему налогообложения и патентную систему налогообложения;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с 01 января 2020 года норматива отчислений по плате за негативное воздействие на окружающую среду, подлежащей зачислению в бюджет округа, с 55,0 процентов до 60,0 процентов;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 порядка распределения между уровнями бюджетов 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ной системы Российской Федерации административных штрафов;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отмена с 2021 года единого налога на вмененный доход.</w:t>
      </w: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налоговой политики Георгиевского городского округа на 2020 год и плановый период 2021 и 2022 годов будет способствовать повышению стабильности ведения экономической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на территории Георгиевского городского округа, а также росту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потенциала и укреплению финансовой самостоятельности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округа.</w:t>
      </w:r>
    </w:p>
    <w:p w:rsidR="008319EA" w:rsidRDefault="008319EA" w:rsidP="008319EA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Основные направления бюджетной политики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8319EA" w:rsidRDefault="008319EA" w:rsidP="008319EA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</w:p>
    <w:p w:rsidR="008319EA" w:rsidRDefault="008319EA" w:rsidP="008319EA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эффективное управление муниципальными финансами, что является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 из базовых условий для устойчивого развития экономики и социальной стабильности в округе, минимизации рисков несбалансированности бюджета округа. Это позволит достичь конечной цели бюджетной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Георгие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состоящей в улучшении условий и качества жизни населения округа, адресном решении социальных проблем, повышении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муниципальных услуг.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родского округа на 2020 год и плановый период 2021 и 2022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319EA" w:rsidRDefault="008319EA" w:rsidP="008319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Концентрация ресурсов на достижение целей, показателей и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татов </w:t>
      </w:r>
      <w:bookmarkStart w:id="5" w:name="_Hlk190895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(далее - муниципальные программы), направленных 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стижение соответствующих результатов федеральных и краевых проектов в рамках реализации национальных проектов – является приоритетным направлением бюджетной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годы.</w:t>
      </w:r>
    </w:p>
    <w:p w:rsidR="008319EA" w:rsidRDefault="008319EA" w:rsidP="008319E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цией мероприятий, сбалансированных по срокам, ожидаемым результатам и параметрам ресурсного обеспечения. </w:t>
      </w:r>
    </w:p>
    <w:p w:rsidR="008319EA" w:rsidRDefault="008319EA" w:rsidP="008319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достижения отдельных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2020-2022 годах предлагается обеспечить:</w:t>
      </w:r>
    </w:p>
    <w:p w:rsidR="008319EA" w:rsidRDefault="008319EA" w:rsidP="00831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выплату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устанавливаемого на федеральном уровне в размере величины прожиточного минимума трудосп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собного населения за II квартал предыдущего года, в организациях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сферы;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достигнутых уровней заработной платы отдельных 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горий работников, определенных указами Президента Российской Федерации от 7 мая 2012 г. </w:t>
      </w:r>
      <w:hyperlink r:id="rId8" w:history="1">
        <w:r>
          <w:rPr>
            <w:rStyle w:val="ae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мероприятиях по реализации государственной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циальной политики», от 1 июня 2012 г. </w:t>
      </w:r>
      <w:hyperlink r:id="rId9" w:history="1">
        <w:r>
          <w:rPr>
            <w:rStyle w:val="ae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761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Национальной стратегии действий в интересах детей на 2012-2017 годы» и от 28 декабря 2012 г.         </w:t>
      </w:r>
      <w:hyperlink r:id="rId10" w:history="1">
        <w:r>
          <w:rPr>
            <w:rStyle w:val="ae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1688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некоторых мерах по реализации государственной политики в сфере защиты детей-сирот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оставшихся без попечения родителей» (далее – указы Президента Российской Федерации);</w:t>
      </w:r>
    </w:p>
    <w:p w:rsidR="008319EA" w:rsidRDefault="008319EA" w:rsidP="00831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ежегодную индексацию заработной платы работников организаций бюджетной сферы, за исключением отдельных категорий работников,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деленных указами Президента Российской Федерации.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эффективности расходования бюджетных средств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эффективности расходования бюджетных средств будут приниматься меры,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инвентаризации мероприятий муниципальных программ Георгиевского городского округа с целью включения в них в качестве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показателей достижение целей и результатов федеральных и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проектов; 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не связанных с решением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просов,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отнесенных </w:t>
      </w:r>
      <w:hyperlink r:id="rId11" w:history="1">
        <w:r w:rsidRPr="00294402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2944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и федеральными законами к полномочиям органов местного самоуправления Георгиевского городского округа;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недопущение принятия новых расходных обязательств, не обеспече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источниками финансирования;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норматива формирования расходов на содержание органов местного самоуправления Георгиевского городского округа, установленных Правительством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проведение конкурсных процедур и сокращение неэ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фективных расходов;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 применение единых федеральных стандартов внутреннего муниципального финансового контроля, устанавливающих единые принципы и основания осуществления контрольной деятельности, права и обязанности должностных лиц органов контроля и объектов контроля, закрепляющих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к планированию контрольной деятельности;</w:t>
      </w:r>
    </w:p>
    <w:p w:rsidR="008319EA" w:rsidRDefault="008319EA" w:rsidP="00831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бюджетной политики, направленной на снижение уровня просроченной кредиторской задолженности, и недопущение ее увеличения в дальнейшем.</w:t>
      </w:r>
    </w:p>
    <w:p w:rsidR="008319EA" w:rsidRDefault="008319EA" w:rsidP="008319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Обеспечение открытости и прозрачности бюджетного процесса,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ступности информации о муниципальных финансах Георгиевского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</w:t>
      </w:r>
    </w:p>
    <w:p w:rsidR="008319EA" w:rsidRDefault="008319EA" w:rsidP="008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уровня открытости и прозрачности бюджетного процесса </w:t>
      </w:r>
      <w:r>
        <w:rPr>
          <w:rFonts w:ascii="Times New Roman" w:hAnsi="Times New Roman" w:cs="Times New Roman"/>
          <w:sz w:val="28"/>
          <w:szCs w:val="28"/>
        </w:rPr>
        <w:t>будет способствовать дальнейшее совершенствование механизмов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A" w:rsidRDefault="008319EA" w:rsidP="0083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67B" w:rsidRDefault="00AD567B" w:rsidP="00AD567B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AD567B" w:rsidRDefault="00AD567B" w:rsidP="00AD567B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6C062F">
        <w:rPr>
          <w:rFonts w:ascii="Times New Roman" w:hAnsi="Times New Roman"/>
          <w:sz w:val="28"/>
        </w:rPr>
        <w:t>управляющего делами администрации</w:t>
      </w:r>
    </w:p>
    <w:p w:rsidR="00AD567B" w:rsidRDefault="00AD567B" w:rsidP="00AD567B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Георгиевского городского округа</w:t>
      </w:r>
    </w:p>
    <w:p w:rsidR="00AD567B" w:rsidRDefault="00AD567B" w:rsidP="00AD567B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 w:rsidRPr="006C062F"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6C062F">
        <w:rPr>
          <w:rFonts w:ascii="Times New Roman" w:hAnsi="Times New Roman"/>
          <w:sz w:val="28"/>
        </w:rPr>
        <w:t xml:space="preserve"> А.Н.Савченко</w:t>
      </w:r>
    </w:p>
    <w:p w:rsidR="008319EA" w:rsidRDefault="008319EA" w:rsidP="00AD56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sectPr w:rsidR="008319EA" w:rsidSect="001140DC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DD" w:rsidRDefault="00C76ADD" w:rsidP="00400DBA">
      <w:pPr>
        <w:spacing w:after="0" w:line="240" w:lineRule="auto"/>
      </w:pPr>
      <w:r>
        <w:separator/>
      </w:r>
    </w:p>
  </w:endnote>
  <w:endnote w:type="continuationSeparator" w:id="0">
    <w:p w:rsidR="00C76ADD" w:rsidRDefault="00C76ADD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DD" w:rsidRDefault="00C76ADD" w:rsidP="00400DBA">
      <w:pPr>
        <w:spacing w:after="0" w:line="240" w:lineRule="auto"/>
      </w:pPr>
      <w:r>
        <w:separator/>
      </w:r>
    </w:p>
  </w:footnote>
  <w:footnote w:type="continuationSeparator" w:id="0">
    <w:p w:rsidR="00C76ADD" w:rsidRDefault="00C76ADD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DBA" w:rsidRPr="000C0DBC" w:rsidRDefault="00086E03" w:rsidP="001140DC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B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057ED1"/>
    <w:multiLevelType w:val="hybridMultilevel"/>
    <w:tmpl w:val="49C44482"/>
    <w:lvl w:ilvl="0" w:tplc="3F44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B3144"/>
    <w:multiLevelType w:val="hybridMultilevel"/>
    <w:tmpl w:val="2F8ECFD2"/>
    <w:lvl w:ilvl="0" w:tplc="1AE0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257F"/>
    <w:rsid w:val="0000317D"/>
    <w:rsid w:val="000049B5"/>
    <w:rsid w:val="00011B64"/>
    <w:rsid w:val="000152FA"/>
    <w:rsid w:val="00016EF1"/>
    <w:rsid w:val="00020A5E"/>
    <w:rsid w:val="00021461"/>
    <w:rsid w:val="0002462E"/>
    <w:rsid w:val="00047932"/>
    <w:rsid w:val="0005025D"/>
    <w:rsid w:val="00054CCA"/>
    <w:rsid w:val="00055460"/>
    <w:rsid w:val="000574CC"/>
    <w:rsid w:val="00057671"/>
    <w:rsid w:val="000672EC"/>
    <w:rsid w:val="000732CC"/>
    <w:rsid w:val="00080E6B"/>
    <w:rsid w:val="00083829"/>
    <w:rsid w:val="00086E03"/>
    <w:rsid w:val="00090265"/>
    <w:rsid w:val="00094CB9"/>
    <w:rsid w:val="000C0DBC"/>
    <w:rsid w:val="000C3791"/>
    <w:rsid w:val="0010067B"/>
    <w:rsid w:val="00111326"/>
    <w:rsid w:val="001140DC"/>
    <w:rsid w:val="00116B2B"/>
    <w:rsid w:val="00123969"/>
    <w:rsid w:val="00123B28"/>
    <w:rsid w:val="00124A3A"/>
    <w:rsid w:val="001404A4"/>
    <w:rsid w:val="00141F00"/>
    <w:rsid w:val="00142E6D"/>
    <w:rsid w:val="00157334"/>
    <w:rsid w:val="00160869"/>
    <w:rsid w:val="00160934"/>
    <w:rsid w:val="001647E2"/>
    <w:rsid w:val="001942C0"/>
    <w:rsid w:val="001A52D1"/>
    <w:rsid w:val="001A7048"/>
    <w:rsid w:val="001C3A4C"/>
    <w:rsid w:val="001C691A"/>
    <w:rsid w:val="001C6BA4"/>
    <w:rsid w:val="001D5B08"/>
    <w:rsid w:val="001E7905"/>
    <w:rsid w:val="001F1220"/>
    <w:rsid w:val="001F5707"/>
    <w:rsid w:val="002034B8"/>
    <w:rsid w:val="002043E5"/>
    <w:rsid w:val="00207917"/>
    <w:rsid w:val="00213A54"/>
    <w:rsid w:val="00237A18"/>
    <w:rsid w:val="00240644"/>
    <w:rsid w:val="0024447E"/>
    <w:rsid w:val="00246AF9"/>
    <w:rsid w:val="00262791"/>
    <w:rsid w:val="0028521B"/>
    <w:rsid w:val="00286410"/>
    <w:rsid w:val="00294402"/>
    <w:rsid w:val="00294FF2"/>
    <w:rsid w:val="002A31AD"/>
    <w:rsid w:val="002A392A"/>
    <w:rsid w:val="002A4F1A"/>
    <w:rsid w:val="002A6F8F"/>
    <w:rsid w:val="002D1E7C"/>
    <w:rsid w:val="002D3BFB"/>
    <w:rsid w:val="002D7E5C"/>
    <w:rsid w:val="002E1460"/>
    <w:rsid w:val="002F0AA7"/>
    <w:rsid w:val="00303B3A"/>
    <w:rsid w:val="00303EEB"/>
    <w:rsid w:val="0031064F"/>
    <w:rsid w:val="003220D4"/>
    <w:rsid w:val="0032334D"/>
    <w:rsid w:val="00324412"/>
    <w:rsid w:val="0032600F"/>
    <w:rsid w:val="00330AE3"/>
    <w:rsid w:val="0033257F"/>
    <w:rsid w:val="00342825"/>
    <w:rsid w:val="00361DD6"/>
    <w:rsid w:val="00364D08"/>
    <w:rsid w:val="003704C7"/>
    <w:rsid w:val="00370E4F"/>
    <w:rsid w:val="003710CF"/>
    <w:rsid w:val="00377662"/>
    <w:rsid w:val="00380E33"/>
    <w:rsid w:val="00395420"/>
    <w:rsid w:val="00397BF7"/>
    <w:rsid w:val="003B41BA"/>
    <w:rsid w:val="003D35DA"/>
    <w:rsid w:val="003F193F"/>
    <w:rsid w:val="00400DBA"/>
    <w:rsid w:val="004032B2"/>
    <w:rsid w:val="00412C66"/>
    <w:rsid w:val="00413049"/>
    <w:rsid w:val="004149B0"/>
    <w:rsid w:val="00423C5C"/>
    <w:rsid w:val="0042627A"/>
    <w:rsid w:val="00427BB6"/>
    <w:rsid w:val="00446C63"/>
    <w:rsid w:val="004557FE"/>
    <w:rsid w:val="0046362A"/>
    <w:rsid w:val="0047405A"/>
    <w:rsid w:val="0048193A"/>
    <w:rsid w:val="00483E3B"/>
    <w:rsid w:val="004A7CF6"/>
    <w:rsid w:val="004B2EB8"/>
    <w:rsid w:val="004B6B71"/>
    <w:rsid w:val="004C29AF"/>
    <w:rsid w:val="004E055C"/>
    <w:rsid w:val="004E68A7"/>
    <w:rsid w:val="004E697A"/>
    <w:rsid w:val="004F2495"/>
    <w:rsid w:val="004F76FC"/>
    <w:rsid w:val="00501887"/>
    <w:rsid w:val="00511229"/>
    <w:rsid w:val="00516CB5"/>
    <w:rsid w:val="00516D7B"/>
    <w:rsid w:val="00524D60"/>
    <w:rsid w:val="00537AC9"/>
    <w:rsid w:val="0055010C"/>
    <w:rsid w:val="00554857"/>
    <w:rsid w:val="00562873"/>
    <w:rsid w:val="00574BBD"/>
    <w:rsid w:val="00585115"/>
    <w:rsid w:val="005904ED"/>
    <w:rsid w:val="005B330D"/>
    <w:rsid w:val="005B3CE0"/>
    <w:rsid w:val="005C0694"/>
    <w:rsid w:val="005C6D64"/>
    <w:rsid w:val="005D0A71"/>
    <w:rsid w:val="005E0A82"/>
    <w:rsid w:val="005F6EFF"/>
    <w:rsid w:val="00607512"/>
    <w:rsid w:val="00614BE0"/>
    <w:rsid w:val="006344B6"/>
    <w:rsid w:val="00635FF4"/>
    <w:rsid w:val="00636769"/>
    <w:rsid w:val="00645652"/>
    <w:rsid w:val="00645EC5"/>
    <w:rsid w:val="0065370C"/>
    <w:rsid w:val="00660E5E"/>
    <w:rsid w:val="00661D73"/>
    <w:rsid w:val="00670408"/>
    <w:rsid w:val="00672F3D"/>
    <w:rsid w:val="00675997"/>
    <w:rsid w:val="00677127"/>
    <w:rsid w:val="00680B43"/>
    <w:rsid w:val="00680E90"/>
    <w:rsid w:val="0068679D"/>
    <w:rsid w:val="006964B5"/>
    <w:rsid w:val="006B0D8E"/>
    <w:rsid w:val="006B587F"/>
    <w:rsid w:val="006B67CA"/>
    <w:rsid w:val="006B7BC9"/>
    <w:rsid w:val="006C062F"/>
    <w:rsid w:val="006C5AD4"/>
    <w:rsid w:val="006D7118"/>
    <w:rsid w:val="006D7FD1"/>
    <w:rsid w:val="006F7903"/>
    <w:rsid w:val="007020A9"/>
    <w:rsid w:val="00715D19"/>
    <w:rsid w:val="00716F2C"/>
    <w:rsid w:val="00716F89"/>
    <w:rsid w:val="00720F64"/>
    <w:rsid w:val="00723B16"/>
    <w:rsid w:val="00724E47"/>
    <w:rsid w:val="007270B2"/>
    <w:rsid w:val="00737E06"/>
    <w:rsid w:val="00740F83"/>
    <w:rsid w:val="007443D8"/>
    <w:rsid w:val="00747EFA"/>
    <w:rsid w:val="0075306C"/>
    <w:rsid w:val="00756143"/>
    <w:rsid w:val="00764CD4"/>
    <w:rsid w:val="007654FF"/>
    <w:rsid w:val="00776DE1"/>
    <w:rsid w:val="00782899"/>
    <w:rsid w:val="0078343F"/>
    <w:rsid w:val="00784FC8"/>
    <w:rsid w:val="00786217"/>
    <w:rsid w:val="007874C7"/>
    <w:rsid w:val="00787FA8"/>
    <w:rsid w:val="007A09B5"/>
    <w:rsid w:val="007A31D6"/>
    <w:rsid w:val="007B0040"/>
    <w:rsid w:val="007B3E1E"/>
    <w:rsid w:val="007B484D"/>
    <w:rsid w:val="007C6083"/>
    <w:rsid w:val="007D3214"/>
    <w:rsid w:val="007E5847"/>
    <w:rsid w:val="007F3CFB"/>
    <w:rsid w:val="007F486F"/>
    <w:rsid w:val="007F7AEA"/>
    <w:rsid w:val="008069FF"/>
    <w:rsid w:val="008319EA"/>
    <w:rsid w:val="0083435D"/>
    <w:rsid w:val="008351F8"/>
    <w:rsid w:val="00840DA4"/>
    <w:rsid w:val="00842976"/>
    <w:rsid w:val="008453E7"/>
    <w:rsid w:val="00845479"/>
    <w:rsid w:val="008512DB"/>
    <w:rsid w:val="00856081"/>
    <w:rsid w:val="008573CE"/>
    <w:rsid w:val="00866E2E"/>
    <w:rsid w:val="00873270"/>
    <w:rsid w:val="008A2B7D"/>
    <w:rsid w:val="008C279C"/>
    <w:rsid w:val="008C581C"/>
    <w:rsid w:val="008C7368"/>
    <w:rsid w:val="008E6FB9"/>
    <w:rsid w:val="008F0F1E"/>
    <w:rsid w:val="008F2907"/>
    <w:rsid w:val="0094011D"/>
    <w:rsid w:val="00951652"/>
    <w:rsid w:val="00954BA7"/>
    <w:rsid w:val="00966B75"/>
    <w:rsid w:val="0098573A"/>
    <w:rsid w:val="00991433"/>
    <w:rsid w:val="0099537B"/>
    <w:rsid w:val="009A3039"/>
    <w:rsid w:val="009C06E0"/>
    <w:rsid w:val="009C5CBC"/>
    <w:rsid w:val="009C6990"/>
    <w:rsid w:val="009D5BC4"/>
    <w:rsid w:val="009D7244"/>
    <w:rsid w:val="00A00F92"/>
    <w:rsid w:val="00A21FB0"/>
    <w:rsid w:val="00A30625"/>
    <w:rsid w:val="00A32CCE"/>
    <w:rsid w:val="00A43528"/>
    <w:rsid w:val="00A4462E"/>
    <w:rsid w:val="00A47251"/>
    <w:rsid w:val="00A55840"/>
    <w:rsid w:val="00A7299A"/>
    <w:rsid w:val="00A7652F"/>
    <w:rsid w:val="00A8385A"/>
    <w:rsid w:val="00A90342"/>
    <w:rsid w:val="00A90440"/>
    <w:rsid w:val="00A94618"/>
    <w:rsid w:val="00A97EEE"/>
    <w:rsid w:val="00AA6715"/>
    <w:rsid w:val="00AA75EC"/>
    <w:rsid w:val="00AB59FF"/>
    <w:rsid w:val="00AC2838"/>
    <w:rsid w:val="00AC4B7D"/>
    <w:rsid w:val="00AC6B02"/>
    <w:rsid w:val="00AD21E3"/>
    <w:rsid w:val="00AD5151"/>
    <w:rsid w:val="00AD567B"/>
    <w:rsid w:val="00AE4250"/>
    <w:rsid w:val="00AF0722"/>
    <w:rsid w:val="00AF7241"/>
    <w:rsid w:val="00B006F6"/>
    <w:rsid w:val="00B00B7F"/>
    <w:rsid w:val="00B02A32"/>
    <w:rsid w:val="00B05028"/>
    <w:rsid w:val="00B137B7"/>
    <w:rsid w:val="00B16B52"/>
    <w:rsid w:val="00B2187F"/>
    <w:rsid w:val="00B21963"/>
    <w:rsid w:val="00B319E7"/>
    <w:rsid w:val="00B37D15"/>
    <w:rsid w:val="00B41A7A"/>
    <w:rsid w:val="00B474AB"/>
    <w:rsid w:val="00B55ADC"/>
    <w:rsid w:val="00B64FD0"/>
    <w:rsid w:val="00B67268"/>
    <w:rsid w:val="00B7472D"/>
    <w:rsid w:val="00B80257"/>
    <w:rsid w:val="00B81054"/>
    <w:rsid w:val="00B81DA0"/>
    <w:rsid w:val="00B86966"/>
    <w:rsid w:val="00B87C3D"/>
    <w:rsid w:val="00BB091A"/>
    <w:rsid w:val="00BB57EB"/>
    <w:rsid w:val="00BB5B2E"/>
    <w:rsid w:val="00BC659B"/>
    <w:rsid w:val="00BD1F6A"/>
    <w:rsid w:val="00BE04D2"/>
    <w:rsid w:val="00BE3E6A"/>
    <w:rsid w:val="00C00324"/>
    <w:rsid w:val="00C01D9E"/>
    <w:rsid w:val="00C14055"/>
    <w:rsid w:val="00C1794D"/>
    <w:rsid w:val="00C24206"/>
    <w:rsid w:val="00C25D5F"/>
    <w:rsid w:val="00C44FF5"/>
    <w:rsid w:val="00C507B8"/>
    <w:rsid w:val="00C622D7"/>
    <w:rsid w:val="00C75649"/>
    <w:rsid w:val="00C75A14"/>
    <w:rsid w:val="00C76ADD"/>
    <w:rsid w:val="00C76D42"/>
    <w:rsid w:val="00C8167D"/>
    <w:rsid w:val="00C86D21"/>
    <w:rsid w:val="00C872FC"/>
    <w:rsid w:val="00CE00CA"/>
    <w:rsid w:val="00CE1D99"/>
    <w:rsid w:val="00CF45D5"/>
    <w:rsid w:val="00D01025"/>
    <w:rsid w:val="00D05CCC"/>
    <w:rsid w:val="00D07552"/>
    <w:rsid w:val="00D16416"/>
    <w:rsid w:val="00D314F8"/>
    <w:rsid w:val="00D43B85"/>
    <w:rsid w:val="00D4741B"/>
    <w:rsid w:val="00D51443"/>
    <w:rsid w:val="00D5299F"/>
    <w:rsid w:val="00D53774"/>
    <w:rsid w:val="00D55099"/>
    <w:rsid w:val="00D57A7D"/>
    <w:rsid w:val="00D63276"/>
    <w:rsid w:val="00D70FB9"/>
    <w:rsid w:val="00D7209F"/>
    <w:rsid w:val="00D7535D"/>
    <w:rsid w:val="00D76B81"/>
    <w:rsid w:val="00D77292"/>
    <w:rsid w:val="00D772D6"/>
    <w:rsid w:val="00D81269"/>
    <w:rsid w:val="00D87FE9"/>
    <w:rsid w:val="00D9430B"/>
    <w:rsid w:val="00DA2F3F"/>
    <w:rsid w:val="00DB5033"/>
    <w:rsid w:val="00DC5E4E"/>
    <w:rsid w:val="00DD31F7"/>
    <w:rsid w:val="00DD48B5"/>
    <w:rsid w:val="00DE5213"/>
    <w:rsid w:val="00DE7E0B"/>
    <w:rsid w:val="00DF186A"/>
    <w:rsid w:val="00DF476C"/>
    <w:rsid w:val="00E00B10"/>
    <w:rsid w:val="00E22913"/>
    <w:rsid w:val="00E56D73"/>
    <w:rsid w:val="00E57204"/>
    <w:rsid w:val="00E72BAC"/>
    <w:rsid w:val="00E821FB"/>
    <w:rsid w:val="00E85E94"/>
    <w:rsid w:val="00E9091E"/>
    <w:rsid w:val="00E92391"/>
    <w:rsid w:val="00E937E6"/>
    <w:rsid w:val="00EA1BF1"/>
    <w:rsid w:val="00EA22FD"/>
    <w:rsid w:val="00EA6320"/>
    <w:rsid w:val="00EA64E2"/>
    <w:rsid w:val="00EC324A"/>
    <w:rsid w:val="00EC7937"/>
    <w:rsid w:val="00EE4C8E"/>
    <w:rsid w:val="00EE6EB0"/>
    <w:rsid w:val="00EF4453"/>
    <w:rsid w:val="00F03FCB"/>
    <w:rsid w:val="00F12812"/>
    <w:rsid w:val="00F134CD"/>
    <w:rsid w:val="00F14235"/>
    <w:rsid w:val="00F1674B"/>
    <w:rsid w:val="00F16D43"/>
    <w:rsid w:val="00F33725"/>
    <w:rsid w:val="00F33EE7"/>
    <w:rsid w:val="00F42FB1"/>
    <w:rsid w:val="00F53F84"/>
    <w:rsid w:val="00F567BF"/>
    <w:rsid w:val="00F64209"/>
    <w:rsid w:val="00F66F06"/>
    <w:rsid w:val="00F67AA0"/>
    <w:rsid w:val="00F722E4"/>
    <w:rsid w:val="00F8085A"/>
    <w:rsid w:val="00F82A9B"/>
    <w:rsid w:val="00F841E9"/>
    <w:rsid w:val="00F877D8"/>
    <w:rsid w:val="00F97A5D"/>
    <w:rsid w:val="00FA4838"/>
    <w:rsid w:val="00FC080D"/>
    <w:rsid w:val="00FD32FB"/>
    <w:rsid w:val="00FD5767"/>
    <w:rsid w:val="00FE3205"/>
    <w:rsid w:val="00FE56C5"/>
    <w:rsid w:val="00FF1FA9"/>
    <w:rsid w:val="00FF4B6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0"/>
    <w:link w:val="ab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00DBA"/>
    <w:rPr>
      <w:rFonts w:cs="Calibri"/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e">
    <w:name w:val="Hyperlink"/>
    <w:basedOn w:val="a1"/>
    <w:uiPriority w:val="99"/>
    <w:semiHidden/>
    <w:unhideWhenUsed/>
    <w:rsid w:val="00AA6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4526225E56B42DF1316AE74A1C5BE3A2FFFC9C3B22D5A6A4211649DDB9F42F691E572EA0138CF39641A6136QDe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6546CB7BDE0C15E34FD1F7F4E7E01C01575F81593B5DD88DDA326D138CC4FAC7E0BA6789407AC0713665P8U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4526225E56B42DF1316AE74A1C5BE3925F4CDC2BE2D5A6A4211649DDB9F42F691E572EA0138CF39641A6136QDe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4526225E56B42DF1316AE74A1C5BE3A2EF6CFC6B02D5A6A4211649DDB9F42F691E572EA0138CF39641A6136QDe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141</cp:revision>
  <cp:lastPrinted>2019-09-13T06:41:00Z</cp:lastPrinted>
  <dcterms:created xsi:type="dcterms:W3CDTF">2017-07-14T14:48:00Z</dcterms:created>
  <dcterms:modified xsi:type="dcterms:W3CDTF">2019-09-18T12:02:00Z</dcterms:modified>
</cp:coreProperties>
</file>