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B63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ГЕОРГИЕВСКОГО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4B63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</w:t>
      </w:r>
    </w:p>
    <w:p w:rsidR="00894B63" w:rsidRPr="00894B63" w:rsidRDefault="00894B63" w:rsidP="00894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4B63" w:rsidRPr="00894B63" w:rsidRDefault="00084E77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9F4752"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 w:rsidR="00894B63" w:rsidRPr="00894B63">
        <w:rPr>
          <w:rFonts w:ascii="Times New Roman" w:eastAsia="Times New Roman" w:hAnsi="Times New Roman" w:cs="Times New Roman"/>
          <w:sz w:val="28"/>
          <w:szCs w:val="28"/>
        </w:rPr>
        <w:t xml:space="preserve">2017 г.                </w:t>
      </w:r>
      <w:r w:rsidR="00872E9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94B63" w:rsidRPr="00894B63">
        <w:rPr>
          <w:rFonts w:ascii="Times New Roman" w:eastAsia="Times New Roman" w:hAnsi="Times New Roman" w:cs="Times New Roman"/>
          <w:sz w:val="28"/>
          <w:szCs w:val="28"/>
        </w:rPr>
        <w:t xml:space="preserve">      г. Георгиевск                 </w:t>
      </w:r>
      <w:r w:rsidR="00872E9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894B63">
        <w:rPr>
          <w:rFonts w:ascii="Times New Roman" w:eastAsia="Times New Roman" w:hAnsi="Times New Roman" w:cs="Times New Roman"/>
          <w:sz w:val="28"/>
          <w:szCs w:val="28"/>
        </w:rPr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2210</w:t>
      </w: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B63" w:rsidRPr="00894B63" w:rsidRDefault="00894B63" w:rsidP="00894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D48" w:rsidRPr="00BD02A0" w:rsidRDefault="00915E99" w:rsidP="0016042F">
      <w:pPr>
        <w:spacing w:after="0" w:line="240" w:lineRule="exact"/>
        <w:ind w:right="55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E99">
        <w:rPr>
          <w:rFonts w:ascii="Times New Roman" w:eastAsia="Calibri" w:hAnsi="Times New Roman" w:cs="Times New Roman"/>
          <w:sz w:val="28"/>
          <w:szCs w:val="28"/>
        </w:rPr>
        <w:t>Об утверждении Порядка вед</w:t>
      </w:r>
      <w:r w:rsidRPr="00915E99">
        <w:rPr>
          <w:rFonts w:ascii="Times New Roman" w:eastAsia="Calibri" w:hAnsi="Times New Roman" w:cs="Times New Roman"/>
          <w:sz w:val="28"/>
          <w:szCs w:val="28"/>
        </w:rPr>
        <w:t>е</w:t>
      </w:r>
      <w:r w:rsidRPr="00915E99">
        <w:rPr>
          <w:rFonts w:ascii="Times New Roman" w:eastAsia="Calibri" w:hAnsi="Times New Roman" w:cs="Times New Roman"/>
          <w:sz w:val="28"/>
          <w:szCs w:val="28"/>
        </w:rPr>
        <w:t>ния и предо</w:t>
      </w:r>
      <w:r w:rsidR="00D64D1F">
        <w:rPr>
          <w:rFonts w:ascii="Times New Roman" w:eastAsia="Calibri" w:hAnsi="Times New Roman" w:cs="Times New Roman"/>
          <w:sz w:val="28"/>
          <w:szCs w:val="28"/>
        </w:rPr>
        <w:t>ставления реестра расходных обя</w:t>
      </w:r>
      <w:r w:rsidRPr="00915E99">
        <w:rPr>
          <w:rFonts w:ascii="Times New Roman" w:eastAsia="Calibri" w:hAnsi="Times New Roman" w:cs="Times New Roman"/>
          <w:sz w:val="28"/>
          <w:szCs w:val="28"/>
        </w:rPr>
        <w:t xml:space="preserve">зательств </w:t>
      </w:r>
      <w:r w:rsidR="001D7772">
        <w:rPr>
          <w:rFonts w:ascii="Times New Roman" w:eastAsia="Calibri" w:hAnsi="Times New Roman" w:cs="Times New Roman"/>
          <w:sz w:val="28"/>
          <w:szCs w:val="28"/>
        </w:rPr>
        <w:t>Гео</w:t>
      </w:r>
      <w:r w:rsidR="001D7772">
        <w:rPr>
          <w:rFonts w:ascii="Times New Roman" w:eastAsia="Calibri" w:hAnsi="Times New Roman" w:cs="Times New Roman"/>
          <w:sz w:val="28"/>
          <w:szCs w:val="28"/>
        </w:rPr>
        <w:t>р</w:t>
      </w:r>
      <w:r w:rsidR="001D7772">
        <w:rPr>
          <w:rFonts w:ascii="Times New Roman" w:eastAsia="Calibri" w:hAnsi="Times New Roman" w:cs="Times New Roman"/>
          <w:sz w:val="28"/>
          <w:szCs w:val="28"/>
        </w:rPr>
        <w:t>гиевского городского округа Ставропольского края</w:t>
      </w:r>
    </w:p>
    <w:p w:rsidR="00363D48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1748" w:rsidRDefault="00DF17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AA58F6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AA58F6" w:rsidRDefault="00EE43C7" w:rsidP="00363D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E43C7">
        <w:rPr>
          <w:rFonts w:ascii="Times New Roman" w:hAnsi="Times New Roman" w:cs="Times New Roman"/>
          <w:sz w:val="28"/>
          <w:szCs w:val="28"/>
        </w:rPr>
        <w:t>В соответствии со статьей 87 Бюдже</w:t>
      </w:r>
      <w:r w:rsidR="003122E3">
        <w:rPr>
          <w:rFonts w:ascii="Times New Roman" w:hAnsi="Times New Roman" w:cs="Times New Roman"/>
          <w:sz w:val="28"/>
          <w:szCs w:val="28"/>
        </w:rPr>
        <w:t>тного кодекса Российской Федер</w:t>
      </w:r>
      <w:r w:rsidR="003122E3">
        <w:rPr>
          <w:rFonts w:ascii="Times New Roman" w:hAnsi="Times New Roman" w:cs="Times New Roman"/>
          <w:sz w:val="28"/>
          <w:szCs w:val="28"/>
        </w:rPr>
        <w:t>а</w:t>
      </w:r>
      <w:r w:rsidRPr="00EE43C7">
        <w:rPr>
          <w:rFonts w:ascii="Times New Roman" w:hAnsi="Times New Roman" w:cs="Times New Roman"/>
          <w:sz w:val="28"/>
          <w:szCs w:val="28"/>
        </w:rPr>
        <w:t xml:space="preserve">ции, приказом Министерства финансов Российской Федерации от </w:t>
      </w:r>
      <w:r w:rsidR="0073381C">
        <w:rPr>
          <w:rFonts w:ascii="Times New Roman" w:hAnsi="Times New Roman" w:cs="Times New Roman"/>
          <w:sz w:val="28"/>
          <w:szCs w:val="28"/>
        </w:rPr>
        <w:t>31</w:t>
      </w:r>
      <w:r w:rsidR="00B2270E">
        <w:rPr>
          <w:rFonts w:ascii="Times New Roman" w:hAnsi="Times New Roman" w:cs="Times New Roman"/>
          <w:sz w:val="28"/>
          <w:szCs w:val="28"/>
        </w:rPr>
        <w:t xml:space="preserve"> </w:t>
      </w:r>
      <w:r w:rsidR="0073381C">
        <w:rPr>
          <w:rFonts w:ascii="Times New Roman" w:hAnsi="Times New Roman" w:cs="Times New Roman"/>
          <w:sz w:val="28"/>
          <w:szCs w:val="28"/>
        </w:rPr>
        <w:t>мая</w:t>
      </w:r>
      <w:r w:rsidR="00872E93">
        <w:rPr>
          <w:rFonts w:ascii="Times New Roman" w:hAnsi="Times New Roman" w:cs="Times New Roman"/>
          <w:sz w:val="28"/>
          <w:szCs w:val="28"/>
        </w:rPr>
        <w:t xml:space="preserve"> </w:t>
      </w:r>
      <w:r w:rsidRPr="00EE43C7">
        <w:rPr>
          <w:rFonts w:ascii="Times New Roman" w:hAnsi="Times New Roman" w:cs="Times New Roman"/>
          <w:sz w:val="28"/>
          <w:szCs w:val="28"/>
        </w:rPr>
        <w:t xml:space="preserve"> 201</w:t>
      </w:r>
      <w:r w:rsidR="0073381C">
        <w:rPr>
          <w:rFonts w:ascii="Times New Roman" w:hAnsi="Times New Roman" w:cs="Times New Roman"/>
          <w:sz w:val="28"/>
          <w:szCs w:val="28"/>
        </w:rPr>
        <w:t>7</w:t>
      </w:r>
      <w:r w:rsidRPr="00EE43C7">
        <w:rPr>
          <w:rFonts w:ascii="Times New Roman" w:hAnsi="Times New Roman" w:cs="Times New Roman"/>
          <w:sz w:val="28"/>
          <w:szCs w:val="28"/>
        </w:rPr>
        <w:t xml:space="preserve"> г</w:t>
      </w:r>
      <w:r w:rsidR="00DF1748">
        <w:rPr>
          <w:rFonts w:ascii="Times New Roman" w:hAnsi="Times New Roman" w:cs="Times New Roman"/>
          <w:sz w:val="28"/>
          <w:szCs w:val="28"/>
        </w:rPr>
        <w:t>.</w:t>
      </w:r>
      <w:r w:rsidRPr="00EE43C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EE43C7">
        <w:rPr>
          <w:rFonts w:ascii="Times New Roman" w:hAnsi="Times New Roman" w:cs="Times New Roman"/>
          <w:sz w:val="28"/>
          <w:szCs w:val="28"/>
        </w:rPr>
        <w:t>н «Об утверждении Порядка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</w:t>
      </w:r>
      <w:r w:rsidRPr="00EE43C7">
        <w:rPr>
          <w:rFonts w:ascii="Times New Roman" w:hAnsi="Times New Roman" w:cs="Times New Roman"/>
          <w:sz w:val="28"/>
          <w:szCs w:val="28"/>
        </w:rPr>
        <w:t>с</w:t>
      </w:r>
      <w:r w:rsidRPr="00EE43C7">
        <w:rPr>
          <w:rFonts w:ascii="Times New Roman" w:hAnsi="Times New Roman" w:cs="Times New Roman"/>
          <w:sz w:val="28"/>
          <w:szCs w:val="28"/>
        </w:rPr>
        <w:t>сийской Федерации, и признании утратившим силу приказа Министерства финансов Российской Феде</w:t>
      </w:r>
      <w:r w:rsidR="009A0BA5">
        <w:rPr>
          <w:rFonts w:ascii="Times New Roman" w:hAnsi="Times New Roman" w:cs="Times New Roman"/>
          <w:sz w:val="28"/>
          <w:szCs w:val="28"/>
        </w:rPr>
        <w:t xml:space="preserve">рации от 1 июля 2015 г. </w:t>
      </w:r>
      <w:r w:rsidR="00AC4DD2">
        <w:rPr>
          <w:rFonts w:ascii="Times New Roman" w:hAnsi="Times New Roman" w:cs="Times New Roman"/>
          <w:sz w:val="28"/>
          <w:szCs w:val="28"/>
        </w:rPr>
        <w:t>№</w:t>
      </w:r>
      <w:r w:rsidR="009A0BA5">
        <w:rPr>
          <w:rFonts w:ascii="Times New Roman" w:hAnsi="Times New Roman" w:cs="Times New Roman"/>
          <w:sz w:val="28"/>
          <w:szCs w:val="28"/>
        </w:rPr>
        <w:t> 103н «</w:t>
      </w:r>
      <w:r w:rsidRPr="00EE43C7">
        <w:rPr>
          <w:rFonts w:ascii="Times New Roman" w:hAnsi="Times New Roman" w:cs="Times New Roman"/>
          <w:sz w:val="28"/>
          <w:szCs w:val="28"/>
        </w:rPr>
        <w:t>Об утверждении Порядка</w:t>
      </w:r>
      <w:proofErr w:type="gramEnd"/>
      <w:r w:rsidRPr="00EE43C7">
        <w:rPr>
          <w:rFonts w:ascii="Times New Roman" w:hAnsi="Times New Roman" w:cs="Times New Roman"/>
          <w:sz w:val="28"/>
          <w:szCs w:val="28"/>
        </w:rPr>
        <w:t xml:space="preserve"> представления реестров расходных обязательств субъектов Росси</w:t>
      </w:r>
      <w:r w:rsidRPr="00EE43C7">
        <w:rPr>
          <w:rFonts w:ascii="Times New Roman" w:hAnsi="Times New Roman" w:cs="Times New Roman"/>
          <w:sz w:val="28"/>
          <w:szCs w:val="28"/>
        </w:rPr>
        <w:t>й</w:t>
      </w:r>
      <w:r w:rsidRPr="00EE43C7">
        <w:rPr>
          <w:rFonts w:ascii="Times New Roman" w:hAnsi="Times New Roman" w:cs="Times New Roman"/>
          <w:sz w:val="28"/>
          <w:szCs w:val="28"/>
        </w:rPr>
        <w:t>ской Федерации и сводов реестров расходных обязательств муниципальных образований, входящих в состав субъекта Российской Федерации», руко</w:t>
      </w:r>
      <w:r w:rsidR="0073381C">
        <w:rPr>
          <w:rFonts w:ascii="Times New Roman" w:hAnsi="Times New Roman" w:cs="Times New Roman"/>
          <w:sz w:val="28"/>
          <w:szCs w:val="28"/>
        </w:rPr>
        <w:t>во</w:t>
      </w:r>
      <w:r w:rsidR="0073381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3381C">
        <w:rPr>
          <w:rFonts w:ascii="Times New Roman" w:hAnsi="Times New Roman" w:cs="Times New Roman"/>
          <w:sz w:val="28"/>
          <w:szCs w:val="28"/>
        </w:rPr>
        <w:t xml:space="preserve">ствуясь </w:t>
      </w:r>
      <w:r w:rsidRPr="00EE43C7">
        <w:rPr>
          <w:rFonts w:ascii="Times New Roman" w:hAnsi="Times New Roman" w:cs="Times New Roman"/>
          <w:sz w:val="28"/>
          <w:szCs w:val="28"/>
        </w:rPr>
        <w:t>приказом министерства финансов Ставропольского края от 02 апреля 2015 г</w:t>
      </w:r>
      <w:r w:rsidR="00DF1748">
        <w:rPr>
          <w:rFonts w:ascii="Times New Roman" w:hAnsi="Times New Roman" w:cs="Times New Roman"/>
          <w:sz w:val="28"/>
          <w:szCs w:val="28"/>
        </w:rPr>
        <w:t>.</w:t>
      </w:r>
      <w:r w:rsidRPr="00EE43C7">
        <w:rPr>
          <w:rFonts w:ascii="Times New Roman" w:hAnsi="Times New Roman" w:cs="Times New Roman"/>
          <w:sz w:val="28"/>
          <w:szCs w:val="28"/>
        </w:rPr>
        <w:t xml:space="preserve"> № 60 «Об утверждении Порядка предоставления р</w:t>
      </w:r>
      <w:r w:rsidR="0073381C">
        <w:rPr>
          <w:rFonts w:ascii="Times New Roman" w:hAnsi="Times New Roman" w:cs="Times New Roman"/>
          <w:sz w:val="28"/>
          <w:szCs w:val="28"/>
        </w:rPr>
        <w:t>еестра расход</w:t>
      </w:r>
      <w:r w:rsidRPr="00EE43C7">
        <w:rPr>
          <w:rFonts w:ascii="Times New Roman" w:hAnsi="Times New Roman" w:cs="Times New Roman"/>
          <w:sz w:val="28"/>
          <w:szCs w:val="28"/>
        </w:rPr>
        <w:t xml:space="preserve">ных обязательств муниципальных образований Ставропольского края», </w:t>
      </w:r>
      <w:r w:rsidRPr="003126BD">
        <w:rPr>
          <w:rFonts w:ascii="Times New Roman" w:hAnsi="Times New Roman" w:cs="Times New Roman"/>
          <w:sz w:val="28"/>
          <w:szCs w:val="28"/>
        </w:rPr>
        <w:t>на осн</w:t>
      </w:r>
      <w:r w:rsidRPr="003126BD">
        <w:rPr>
          <w:rFonts w:ascii="Times New Roman" w:hAnsi="Times New Roman" w:cs="Times New Roman"/>
          <w:sz w:val="28"/>
          <w:szCs w:val="28"/>
        </w:rPr>
        <w:t>о</w:t>
      </w:r>
      <w:r w:rsidRPr="003126BD">
        <w:rPr>
          <w:rFonts w:ascii="Times New Roman" w:hAnsi="Times New Roman" w:cs="Times New Roman"/>
          <w:sz w:val="28"/>
          <w:szCs w:val="28"/>
        </w:rPr>
        <w:t xml:space="preserve">вании </w:t>
      </w:r>
      <w:r w:rsidR="003126BD" w:rsidRPr="003126B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0D6E62" w:rsidRPr="003126BD">
        <w:rPr>
          <w:rFonts w:ascii="Times New Roman" w:hAnsi="Times New Roman" w:cs="Times New Roman"/>
          <w:sz w:val="28"/>
          <w:szCs w:val="28"/>
        </w:rPr>
        <w:t xml:space="preserve">7 решения Думы города Георгиевска от 22 мая 2017 года </w:t>
      </w:r>
      <w:r w:rsidR="00872E93">
        <w:rPr>
          <w:rFonts w:ascii="Times New Roman" w:hAnsi="Times New Roman" w:cs="Times New Roman"/>
          <w:sz w:val="28"/>
          <w:szCs w:val="28"/>
        </w:rPr>
        <w:t xml:space="preserve">        </w:t>
      </w:r>
      <w:r w:rsidR="00EA4258" w:rsidRPr="003126BD">
        <w:rPr>
          <w:rFonts w:ascii="Times New Roman" w:hAnsi="Times New Roman" w:cs="Times New Roman"/>
          <w:sz w:val="28"/>
          <w:szCs w:val="28"/>
        </w:rPr>
        <w:t xml:space="preserve">№ 917-75 </w:t>
      </w:r>
      <w:r w:rsidR="000D6E62" w:rsidRPr="003126BD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Георгие</w:t>
      </w:r>
      <w:r w:rsidR="000D6E62" w:rsidRPr="003126BD">
        <w:rPr>
          <w:rFonts w:ascii="Times New Roman" w:hAnsi="Times New Roman" w:cs="Times New Roman"/>
          <w:sz w:val="28"/>
          <w:szCs w:val="28"/>
        </w:rPr>
        <w:t>в</w:t>
      </w:r>
      <w:r w:rsidR="000D6E62" w:rsidRPr="003126BD">
        <w:rPr>
          <w:rFonts w:ascii="Times New Roman" w:hAnsi="Times New Roman" w:cs="Times New Roman"/>
          <w:sz w:val="28"/>
          <w:szCs w:val="28"/>
        </w:rPr>
        <w:t>ском городском округе Ставропольского края»</w:t>
      </w:r>
      <w:r w:rsidRPr="00EE43C7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6843DE">
        <w:rPr>
          <w:rFonts w:ascii="Times New Roman" w:hAnsi="Times New Roman" w:cs="Times New Roman"/>
          <w:sz w:val="28"/>
          <w:szCs w:val="28"/>
        </w:rPr>
        <w:t>Георгиевск</w:t>
      </w:r>
      <w:r w:rsidR="006843DE">
        <w:rPr>
          <w:rFonts w:ascii="Times New Roman" w:hAnsi="Times New Roman" w:cs="Times New Roman"/>
          <w:sz w:val="28"/>
          <w:szCs w:val="28"/>
        </w:rPr>
        <w:t>о</w:t>
      </w:r>
      <w:r w:rsidR="006843DE">
        <w:rPr>
          <w:rFonts w:ascii="Times New Roman" w:hAnsi="Times New Roman" w:cs="Times New Roman"/>
          <w:sz w:val="28"/>
          <w:szCs w:val="28"/>
        </w:rPr>
        <w:t>го городского округа Ставроп</w:t>
      </w:r>
      <w:r w:rsidR="000D6E62">
        <w:rPr>
          <w:rFonts w:ascii="Times New Roman" w:hAnsi="Times New Roman" w:cs="Times New Roman"/>
          <w:sz w:val="28"/>
          <w:szCs w:val="28"/>
        </w:rPr>
        <w:t>ольского края</w:t>
      </w:r>
      <w:proofErr w:type="gramEnd"/>
    </w:p>
    <w:p w:rsidR="00363D48" w:rsidRPr="00AA58F6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AA58F6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02A0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4752" w:rsidRDefault="00E14A73" w:rsidP="009F4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3">
        <w:rPr>
          <w:rFonts w:ascii="Times New Roman" w:hAnsi="Times New Roman"/>
          <w:sz w:val="28"/>
          <w:szCs w:val="28"/>
        </w:rPr>
        <w:t>1.</w:t>
      </w:r>
      <w:r w:rsidR="00057BD5">
        <w:rPr>
          <w:rFonts w:ascii="Times New Roman" w:hAnsi="Times New Roman"/>
          <w:sz w:val="28"/>
          <w:szCs w:val="28"/>
        </w:rPr>
        <w:t xml:space="preserve"> </w:t>
      </w:r>
      <w:r w:rsidR="00D90A40" w:rsidRPr="006714F9">
        <w:rPr>
          <w:rFonts w:ascii="Times New Roman" w:eastAsia="Calibri" w:hAnsi="Times New Roman" w:cs="Times New Roman"/>
          <w:sz w:val="28"/>
          <w:szCs w:val="28"/>
        </w:rPr>
        <w:t>Утвердить прилагаемый</w:t>
      </w:r>
      <w:r w:rsidR="00814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4F9">
        <w:rPr>
          <w:rFonts w:ascii="Times New Roman" w:eastAsia="Calibri" w:hAnsi="Times New Roman" w:cs="Times New Roman"/>
          <w:sz w:val="28"/>
          <w:szCs w:val="28"/>
        </w:rPr>
        <w:t>Поряд</w:t>
      </w:r>
      <w:r w:rsidR="00693C03">
        <w:rPr>
          <w:rFonts w:ascii="Times New Roman" w:eastAsia="Calibri" w:hAnsi="Times New Roman" w:cs="Times New Roman"/>
          <w:sz w:val="28"/>
          <w:szCs w:val="28"/>
        </w:rPr>
        <w:t>ок</w:t>
      </w:r>
      <w:r w:rsidR="00814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E62" w:rsidRPr="000D6E62">
        <w:rPr>
          <w:rFonts w:ascii="Times New Roman" w:eastAsia="Calibri" w:hAnsi="Times New Roman" w:cs="Times New Roman"/>
          <w:sz w:val="28"/>
          <w:szCs w:val="28"/>
        </w:rPr>
        <w:t>ведения и предо</w:t>
      </w:r>
      <w:r w:rsidR="000D6E62">
        <w:rPr>
          <w:rFonts w:ascii="Times New Roman" w:eastAsia="Calibri" w:hAnsi="Times New Roman" w:cs="Times New Roman"/>
          <w:sz w:val="28"/>
          <w:szCs w:val="28"/>
        </w:rPr>
        <w:t>ставления реестра расходных обя</w:t>
      </w:r>
      <w:r w:rsidR="000D6E62" w:rsidRPr="000D6E62">
        <w:rPr>
          <w:rFonts w:ascii="Times New Roman" w:eastAsia="Calibri" w:hAnsi="Times New Roman" w:cs="Times New Roman"/>
          <w:sz w:val="28"/>
          <w:szCs w:val="28"/>
        </w:rPr>
        <w:t>зательств Георгиевского городского округа Ставропольского края</w:t>
      </w:r>
      <w:r w:rsidR="00363D48">
        <w:rPr>
          <w:rFonts w:ascii="Times New Roman" w:hAnsi="Times New Roman"/>
          <w:sz w:val="28"/>
          <w:szCs w:val="28"/>
        </w:rPr>
        <w:t>.</w:t>
      </w:r>
    </w:p>
    <w:p w:rsidR="009F4752" w:rsidRPr="009F4752" w:rsidRDefault="009F4752" w:rsidP="009F4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6E62" w:rsidRDefault="000D6E62" w:rsidP="00084E77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57BD5">
        <w:rPr>
          <w:rFonts w:ascii="Times New Roman" w:hAnsi="Times New Roman"/>
          <w:sz w:val="28"/>
          <w:szCs w:val="28"/>
        </w:rPr>
        <w:t xml:space="preserve"> </w:t>
      </w:r>
      <w:r w:rsidRPr="000D6E62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DF1748">
        <w:rPr>
          <w:rFonts w:ascii="Times New Roman" w:hAnsi="Times New Roman"/>
          <w:sz w:val="28"/>
          <w:szCs w:val="28"/>
        </w:rPr>
        <w:t xml:space="preserve">администрации </w:t>
      </w:r>
      <w:r w:rsidRPr="000D6E62">
        <w:rPr>
          <w:rFonts w:ascii="Times New Roman" w:hAnsi="Times New Roman"/>
          <w:sz w:val="28"/>
          <w:szCs w:val="28"/>
        </w:rPr>
        <w:t xml:space="preserve">города Георгиевска </w:t>
      </w:r>
      <w:r w:rsidR="00084E77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0D6E6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07</w:t>
      </w:r>
      <w:r w:rsidR="00084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0D6E62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15</w:t>
      </w:r>
      <w:r w:rsidRPr="000D6E6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605</w:t>
      </w:r>
      <w:r w:rsidRPr="000D6E62">
        <w:rPr>
          <w:rFonts w:ascii="Times New Roman" w:hAnsi="Times New Roman"/>
          <w:sz w:val="28"/>
          <w:szCs w:val="28"/>
        </w:rPr>
        <w:t xml:space="preserve"> «Об утверждении </w:t>
      </w:r>
      <w:r w:rsidRPr="000D6E62">
        <w:rPr>
          <w:rFonts w:ascii="Times New Roman" w:hAnsi="Times New Roman"/>
          <w:sz w:val="28"/>
          <w:szCs w:val="28"/>
        </w:rPr>
        <w:lastRenderedPageBreak/>
        <w:t>Порядка ведения</w:t>
      </w:r>
      <w:r w:rsidR="00AB6BB3">
        <w:rPr>
          <w:rFonts w:ascii="Times New Roman" w:hAnsi="Times New Roman"/>
          <w:sz w:val="28"/>
          <w:szCs w:val="28"/>
        </w:rPr>
        <w:t xml:space="preserve"> и предоставления</w:t>
      </w:r>
      <w:r>
        <w:rPr>
          <w:rFonts w:ascii="Times New Roman" w:hAnsi="Times New Roman"/>
          <w:sz w:val="28"/>
          <w:szCs w:val="28"/>
        </w:rPr>
        <w:t xml:space="preserve"> реестра расход</w:t>
      </w:r>
      <w:r w:rsidRPr="000D6E62">
        <w:rPr>
          <w:rFonts w:ascii="Times New Roman" w:hAnsi="Times New Roman"/>
          <w:sz w:val="28"/>
          <w:szCs w:val="28"/>
        </w:rPr>
        <w:t>ных обязательств муниц</w:t>
      </w:r>
      <w:r w:rsidRPr="000D6E62">
        <w:rPr>
          <w:rFonts w:ascii="Times New Roman" w:hAnsi="Times New Roman"/>
          <w:sz w:val="28"/>
          <w:szCs w:val="28"/>
        </w:rPr>
        <w:t>и</w:t>
      </w:r>
      <w:r w:rsidRPr="000D6E62">
        <w:rPr>
          <w:rFonts w:ascii="Times New Roman" w:hAnsi="Times New Roman"/>
          <w:sz w:val="28"/>
          <w:szCs w:val="28"/>
        </w:rPr>
        <w:t>пального образования город Георгиевск».</w:t>
      </w:r>
    </w:p>
    <w:p w:rsidR="000D6E62" w:rsidRPr="00BD02A0" w:rsidRDefault="000D6E62" w:rsidP="007D574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74A" w:rsidRPr="0066437F" w:rsidRDefault="000D6E62" w:rsidP="003122E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63D48">
        <w:rPr>
          <w:rFonts w:ascii="Times New Roman" w:eastAsia="Calibri" w:hAnsi="Times New Roman" w:cs="Times New Roman"/>
          <w:sz w:val="28"/>
          <w:szCs w:val="28"/>
        </w:rPr>
        <w:t>.</w:t>
      </w:r>
      <w:r w:rsidR="00ED5E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ED5E43">
        <w:rPr>
          <w:rFonts w:ascii="Times New Roman" w:eastAsia="Calibri" w:hAnsi="Times New Roman" w:cs="Times New Roman"/>
          <w:sz w:val="28"/>
          <w:szCs w:val="28"/>
        </w:rPr>
        <w:t>Ко</w:t>
      </w:r>
      <w:r w:rsidR="00363D48" w:rsidRPr="00BD02A0">
        <w:rPr>
          <w:rFonts w:ascii="Times New Roman" w:eastAsia="Calibri" w:hAnsi="Times New Roman" w:cs="Times New Roman"/>
          <w:sz w:val="28"/>
          <w:szCs w:val="28"/>
        </w:rPr>
        <w:t>нтроль за</w:t>
      </w:r>
      <w:proofErr w:type="gramEnd"/>
      <w:r w:rsidR="00363D48" w:rsidRPr="00BD02A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</w:t>
      </w:r>
      <w:r w:rsidR="00CA3CFA">
        <w:rPr>
          <w:rFonts w:ascii="Times New Roman" w:eastAsia="Calibri" w:hAnsi="Times New Roman" w:cs="Times New Roman"/>
          <w:sz w:val="28"/>
          <w:szCs w:val="28"/>
        </w:rPr>
        <w:t>возложить</w:t>
      </w:r>
      <w:r w:rsidR="009433E8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ED32F4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7D57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</w:rPr>
        <w:t>мести</w:t>
      </w:r>
      <w:r w:rsidR="007D574A">
        <w:rPr>
          <w:rFonts w:ascii="Times New Roman" w:eastAsia="Times New Roman" w:hAnsi="Times New Roman" w:cs="Times New Roman"/>
          <w:sz w:val="28"/>
          <w:szCs w:val="28"/>
        </w:rPr>
        <w:t>теля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</w:t>
      </w:r>
      <w:r w:rsidR="00ED32F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</w:rPr>
        <w:t xml:space="preserve"> начальник</w:t>
      </w:r>
      <w:r w:rsidR="007D57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D32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58F6">
        <w:rPr>
          <w:rFonts w:ascii="Times New Roman" w:eastAsia="Times New Roman" w:hAnsi="Times New Roman" w:cs="Times New Roman"/>
          <w:sz w:val="28"/>
          <w:szCs w:val="28"/>
        </w:rPr>
        <w:t>финансового управления</w:t>
      </w:r>
      <w:r w:rsidR="007D574A" w:rsidRPr="0066437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4E6D07">
        <w:rPr>
          <w:rFonts w:ascii="Times New Roman" w:eastAsia="Times New Roman" w:hAnsi="Times New Roman" w:cs="Times New Roman"/>
          <w:sz w:val="28"/>
          <w:szCs w:val="28"/>
        </w:rPr>
        <w:t>Георгиевского городск</w:t>
      </w:r>
      <w:r w:rsidR="003122E3">
        <w:rPr>
          <w:rFonts w:ascii="Times New Roman" w:eastAsia="Times New Roman" w:hAnsi="Times New Roman" w:cs="Times New Roman"/>
          <w:sz w:val="28"/>
          <w:szCs w:val="28"/>
        </w:rPr>
        <w:t>ого округа Ставропольского края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E4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D5E4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D5E43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викову И.И</w:t>
      </w:r>
      <w:r w:rsidR="007D57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14F9" w:rsidRDefault="006714F9" w:rsidP="007D5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0D6E62" w:rsidP="007D574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3D48">
        <w:rPr>
          <w:rFonts w:ascii="Times New Roman" w:hAnsi="Times New Roman"/>
          <w:sz w:val="28"/>
          <w:szCs w:val="28"/>
        </w:rPr>
        <w:t>.</w:t>
      </w:r>
      <w:r w:rsidR="00057BD5">
        <w:rPr>
          <w:rFonts w:ascii="Times New Roman" w:hAnsi="Times New Roman"/>
          <w:sz w:val="28"/>
          <w:szCs w:val="28"/>
        </w:rPr>
        <w:t xml:space="preserve"> </w:t>
      </w:r>
      <w:r w:rsidR="00363D48" w:rsidRPr="00BD02A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E90DEA">
        <w:rPr>
          <w:rFonts w:ascii="Times New Roman" w:hAnsi="Times New Roman"/>
          <w:sz w:val="28"/>
          <w:szCs w:val="28"/>
        </w:rPr>
        <w:t>принятия</w:t>
      </w:r>
      <w:r w:rsidR="00363D48">
        <w:rPr>
          <w:rFonts w:ascii="Times New Roman" w:hAnsi="Times New Roman"/>
          <w:sz w:val="28"/>
          <w:szCs w:val="28"/>
        </w:rPr>
        <w:t xml:space="preserve"> и подл</w:t>
      </w:r>
      <w:r w:rsidR="00363D48">
        <w:rPr>
          <w:rFonts w:ascii="Times New Roman" w:hAnsi="Times New Roman"/>
          <w:sz w:val="28"/>
          <w:szCs w:val="28"/>
        </w:rPr>
        <w:t>е</w:t>
      </w:r>
      <w:r w:rsidR="00363D48">
        <w:rPr>
          <w:rFonts w:ascii="Times New Roman" w:hAnsi="Times New Roman"/>
          <w:sz w:val="28"/>
          <w:szCs w:val="28"/>
        </w:rPr>
        <w:t xml:space="preserve">жит размещению на официальном сайте Георгиевского городского округа </w:t>
      </w:r>
      <w:r w:rsidR="003122E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363D48">
        <w:rPr>
          <w:rFonts w:ascii="Times New Roman" w:hAnsi="Times New Roman"/>
          <w:sz w:val="28"/>
          <w:szCs w:val="28"/>
        </w:rPr>
        <w:t xml:space="preserve">в информационно – телекоммуникационной сети </w:t>
      </w:r>
      <w:r w:rsidR="00475B90">
        <w:rPr>
          <w:rFonts w:ascii="Times New Roman" w:eastAsia="Calibri" w:hAnsi="Times New Roman"/>
          <w:sz w:val="28"/>
          <w:szCs w:val="28"/>
        </w:rPr>
        <w:t>«</w:t>
      </w:r>
      <w:r w:rsidR="00363D48">
        <w:rPr>
          <w:rFonts w:ascii="Times New Roman" w:hAnsi="Times New Roman"/>
          <w:sz w:val="28"/>
          <w:szCs w:val="28"/>
        </w:rPr>
        <w:t>И</w:t>
      </w:r>
      <w:r w:rsidR="00363D48">
        <w:rPr>
          <w:rFonts w:ascii="Times New Roman" w:hAnsi="Times New Roman"/>
          <w:sz w:val="28"/>
          <w:szCs w:val="28"/>
        </w:rPr>
        <w:t>н</w:t>
      </w:r>
      <w:r w:rsidR="00363D48">
        <w:rPr>
          <w:rFonts w:ascii="Times New Roman" w:hAnsi="Times New Roman"/>
          <w:sz w:val="28"/>
          <w:szCs w:val="28"/>
        </w:rPr>
        <w:t>тернет</w:t>
      </w:r>
      <w:r w:rsidR="00475B90">
        <w:rPr>
          <w:rFonts w:ascii="Times New Roman" w:eastAsia="Calibri" w:hAnsi="Times New Roman"/>
          <w:sz w:val="28"/>
          <w:szCs w:val="28"/>
        </w:rPr>
        <w:t>»</w:t>
      </w:r>
      <w:r w:rsidR="00363D48">
        <w:rPr>
          <w:rFonts w:ascii="Times New Roman" w:hAnsi="Times New Roman"/>
          <w:sz w:val="28"/>
          <w:szCs w:val="28"/>
        </w:rPr>
        <w:t>.</w:t>
      </w: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BD02A0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6BB3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полномочия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>лавы</w:t>
      </w:r>
    </w:p>
    <w:p w:rsidR="00AB6BB3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>Георгиевского</w:t>
      </w:r>
      <w:r w:rsidR="00E547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>городск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 xml:space="preserve">ого округа </w:t>
      </w:r>
    </w:p>
    <w:p w:rsidR="00E90DEA" w:rsidRDefault="00E90DEA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- первый </w:t>
      </w:r>
    </w:p>
    <w:p w:rsidR="00AB6BB3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AB6BB3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>Георгиевского</w:t>
      </w:r>
      <w:r w:rsidR="00E547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66437F" w:rsidRDefault="0066437F" w:rsidP="0066437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="00E547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>края</w:t>
      </w:r>
      <w:r w:rsidR="00ED32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2F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>М.В.Клетин</w:t>
      </w:r>
    </w:p>
    <w:p w:rsidR="00E90DEA" w:rsidRDefault="00E90DEA" w:rsidP="00AF4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0DEA" w:rsidRDefault="00E90DEA" w:rsidP="00AF4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0DEA" w:rsidRDefault="00E90DEA" w:rsidP="00AF4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4953" w:rsidRDefault="00474953" w:rsidP="00AF4C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37F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Проект вносит заместитель главы администрации </w:t>
      </w:r>
      <w:r w:rsidR="00AB6BB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>финансового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084E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84E77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90DEA">
        <w:rPr>
          <w:rFonts w:ascii="Times New Roman" w:eastAsia="Times New Roman" w:hAnsi="Times New Roman" w:cs="Times New Roman"/>
          <w:sz w:val="28"/>
          <w:szCs w:val="28"/>
        </w:rPr>
        <w:t>И.И.Дубовикова</w:t>
      </w:r>
    </w:p>
    <w:p w:rsidR="00AB6BB3" w:rsidRPr="0066437F" w:rsidRDefault="00AB6BB3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7F" w:rsidRPr="0066437F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>Проект визируют:</w:t>
      </w:r>
    </w:p>
    <w:p w:rsidR="00374917" w:rsidRDefault="00374917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7F" w:rsidRPr="0066437F" w:rsidRDefault="00931E81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общего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37F" w:rsidRPr="0066437F">
        <w:rPr>
          <w:rFonts w:ascii="Times New Roman" w:eastAsia="Times New Roman" w:hAnsi="Times New Roman" w:cs="Times New Roman"/>
          <w:sz w:val="28"/>
          <w:szCs w:val="28"/>
        </w:rPr>
        <w:t>делопроизводства</w:t>
      </w:r>
    </w:p>
    <w:p w:rsidR="0066437F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4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>протокола администрации</w:t>
      </w:r>
      <w:r w:rsidR="00084E7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AF4CF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С.А.Воробьев</w:t>
      </w:r>
    </w:p>
    <w:p w:rsidR="00B26E24" w:rsidRPr="0066437F" w:rsidRDefault="00B26E24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E24" w:rsidRPr="00B26E24" w:rsidRDefault="00B26E24" w:rsidP="00B26E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6E24">
        <w:rPr>
          <w:rFonts w:ascii="Times New Roman" w:eastAsia="Times New Roman" w:hAnsi="Times New Roman" w:cs="Times New Roman"/>
          <w:sz w:val="28"/>
          <w:szCs w:val="28"/>
        </w:rPr>
        <w:t>исполняющая</w:t>
      </w:r>
      <w:proofErr w:type="gramEnd"/>
      <w:r w:rsidRPr="00B26E24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начальника</w:t>
      </w:r>
    </w:p>
    <w:p w:rsidR="00B26E24" w:rsidRPr="00B26E24" w:rsidRDefault="00B26E24" w:rsidP="00B26E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E24">
        <w:rPr>
          <w:rFonts w:ascii="Times New Roman" w:eastAsia="Times New Roman" w:hAnsi="Times New Roman" w:cs="Times New Roman"/>
          <w:sz w:val="28"/>
          <w:szCs w:val="28"/>
        </w:rPr>
        <w:t>правового управления администрации                                                 И.В.Кельм</w:t>
      </w:r>
    </w:p>
    <w:p w:rsidR="0066437F" w:rsidRPr="0066437F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CF0" w:rsidRDefault="00AF4CF0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 - юрисконсульт</w:t>
      </w:r>
    </w:p>
    <w:p w:rsidR="00AB6BB3" w:rsidRPr="0066437F" w:rsidRDefault="00AB6BB3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BB3">
        <w:rPr>
          <w:rFonts w:ascii="Times New Roman" w:eastAsia="Times New Roman" w:hAnsi="Times New Roman" w:cs="Times New Roman"/>
          <w:sz w:val="28"/>
          <w:szCs w:val="28"/>
        </w:rPr>
        <w:t>финансового управления</w:t>
      </w:r>
      <w:r w:rsidR="009C3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6BB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    </w:t>
      </w:r>
      <w:r w:rsidR="00E24AF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B6BB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AB6BB3">
        <w:rPr>
          <w:rFonts w:ascii="Times New Roman" w:eastAsia="Times New Roman" w:hAnsi="Times New Roman" w:cs="Times New Roman"/>
          <w:sz w:val="28"/>
          <w:szCs w:val="28"/>
        </w:rPr>
        <w:t>А.Р.Сагакова</w:t>
      </w:r>
      <w:proofErr w:type="spellEnd"/>
    </w:p>
    <w:p w:rsidR="0066437F" w:rsidRPr="0066437F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AF0" w:rsidRDefault="0066437F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7F">
        <w:rPr>
          <w:rFonts w:ascii="Times New Roman" w:eastAsia="Times New Roman" w:hAnsi="Times New Roman" w:cs="Times New Roman"/>
          <w:sz w:val="28"/>
          <w:szCs w:val="28"/>
        </w:rPr>
        <w:t xml:space="preserve">Проект подготовлен </w:t>
      </w:r>
      <w:r w:rsidR="00AB6BB3" w:rsidRPr="00AB6BB3">
        <w:rPr>
          <w:rFonts w:ascii="Times New Roman" w:eastAsia="Times New Roman" w:hAnsi="Times New Roman" w:cs="Times New Roman"/>
          <w:sz w:val="28"/>
          <w:szCs w:val="28"/>
        </w:rPr>
        <w:t xml:space="preserve">начальником </w:t>
      </w:r>
      <w:r w:rsidR="00AB6BB3">
        <w:rPr>
          <w:rFonts w:ascii="Times New Roman" w:eastAsia="Times New Roman" w:hAnsi="Times New Roman" w:cs="Times New Roman"/>
          <w:sz w:val="28"/>
          <w:szCs w:val="28"/>
        </w:rPr>
        <w:t xml:space="preserve">отдела планирования и </w:t>
      </w:r>
      <w:r w:rsidR="00AB6BB3" w:rsidRPr="00AB6BB3">
        <w:rPr>
          <w:rFonts w:ascii="Times New Roman" w:eastAsia="Times New Roman" w:hAnsi="Times New Roman" w:cs="Times New Roman"/>
          <w:sz w:val="28"/>
          <w:szCs w:val="28"/>
        </w:rPr>
        <w:t>мониторинга</w:t>
      </w:r>
      <w:r w:rsidR="00E24AF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B6BB3" w:rsidRPr="00AB6BB3">
        <w:rPr>
          <w:rFonts w:ascii="Times New Roman" w:eastAsia="Times New Roman" w:hAnsi="Times New Roman" w:cs="Times New Roman"/>
          <w:sz w:val="28"/>
          <w:szCs w:val="28"/>
        </w:rPr>
        <w:t>бюджета финан</w:t>
      </w:r>
      <w:r w:rsidR="00AB6BB3">
        <w:rPr>
          <w:rFonts w:ascii="Times New Roman" w:eastAsia="Times New Roman" w:hAnsi="Times New Roman" w:cs="Times New Roman"/>
          <w:sz w:val="28"/>
          <w:szCs w:val="28"/>
        </w:rPr>
        <w:t xml:space="preserve">сового управления </w:t>
      </w:r>
      <w:r w:rsidR="00AB6BB3" w:rsidRPr="00AB6BB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66437F" w:rsidRDefault="009C34CE" w:rsidP="00E24AF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24A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К</w:t>
      </w:r>
      <w:r w:rsidR="00AB6BB3">
        <w:rPr>
          <w:rFonts w:ascii="Times New Roman" w:eastAsia="Times New Roman" w:hAnsi="Times New Roman" w:cs="Times New Roman"/>
          <w:sz w:val="28"/>
          <w:szCs w:val="28"/>
        </w:rPr>
        <w:t>.В.Григорьевым</w:t>
      </w:r>
    </w:p>
    <w:p w:rsidR="0066437F" w:rsidRDefault="0066437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53D19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D1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Георгиевского городского </w:t>
      </w:r>
    </w:p>
    <w:p w:rsidR="00653D19" w:rsidRPr="00653D19" w:rsidRDefault="00653D19" w:rsidP="00653D19">
      <w:pPr>
        <w:widowControl w:val="0"/>
        <w:autoSpaceDE w:val="0"/>
        <w:autoSpaceDN w:val="0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D19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</w:p>
    <w:p w:rsidR="00653D19" w:rsidRPr="00653D19" w:rsidRDefault="00653D19" w:rsidP="00653D19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C34CE">
        <w:rPr>
          <w:rFonts w:ascii="Times New Roman" w:eastAsia="Times New Roman" w:hAnsi="Times New Roman" w:cs="Times New Roman"/>
          <w:sz w:val="28"/>
          <w:szCs w:val="28"/>
        </w:rPr>
        <w:t>23</w:t>
      </w:r>
      <w:r w:rsidR="00AB6BB3"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2017 г. № </w:t>
      </w:r>
      <w:r w:rsidR="009C34CE">
        <w:rPr>
          <w:rFonts w:ascii="Times New Roman" w:eastAsia="Times New Roman" w:hAnsi="Times New Roman" w:cs="Times New Roman"/>
          <w:sz w:val="28"/>
          <w:szCs w:val="28"/>
        </w:rPr>
        <w:t>2210</w:t>
      </w:r>
    </w:p>
    <w:p w:rsidR="00653D19" w:rsidRPr="00653D19" w:rsidRDefault="00653D19" w:rsidP="00357D1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3D19" w:rsidRDefault="00653D19" w:rsidP="00357D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042F" w:rsidRPr="00653D19" w:rsidRDefault="0016042F" w:rsidP="00357D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3D19" w:rsidRPr="00653D19" w:rsidRDefault="00653D19" w:rsidP="00357D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0F64" w:rsidRDefault="00450F64" w:rsidP="00357D1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6042F" w:rsidRDefault="0016042F" w:rsidP="00357D1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57D10" w:rsidRDefault="00AC4DD2" w:rsidP="00357D1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4DD2">
        <w:rPr>
          <w:rFonts w:ascii="Times New Roman" w:hAnsi="Times New Roman" w:cs="Times New Roman"/>
          <w:b w:val="0"/>
          <w:sz w:val="28"/>
          <w:szCs w:val="28"/>
        </w:rPr>
        <w:t>ведения и предоставления реестра расходных о</w:t>
      </w:r>
      <w:r>
        <w:rPr>
          <w:rFonts w:ascii="Times New Roman" w:hAnsi="Times New Roman" w:cs="Times New Roman"/>
          <w:b w:val="0"/>
          <w:sz w:val="28"/>
          <w:szCs w:val="28"/>
        </w:rPr>
        <w:t>бя</w:t>
      </w:r>
      <w:r w:rsidR="00357D10">
        <w:rPr>
          <w:rFonts w:ascii="Times New Roman" w:hAnsi="Times New Roman" w:cs="Times New Roman"/>
          <w:b w:val="0"/>
          <w:sz w:val="28"/>
          <w:szCs w:val="28"/>
        </w:rPr>
        <w:t>зательств</w:t>
      </w:r>
    </w:p>
    <w:p w:rsidR="00450F64" w:rsidRPr="001A1B72" w:rsidRDefault="001A1B72" w:rsidP="00357D1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Георгиевского</w:t>
      </w:r>
      <w:r w:rsidR="00431C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4DD2" w:rsidRPr="00AC4DD2">
        <w:rPr>
          <w:rFonts w:ascii="Times New Roman" w:hAnsi="Times New Roman" w:cs="Times New Roman"/>
          <w:b w:val="0"/>
          <w:sz w:val="28"/>
          <w:szCs w:val="28"/>
        </w:rPr>
        <w:t>городского округа Ставропольского края</w:t>
      </w:r>
    </w:p>
    <w:p w:rsidR="002A57A3" w:rsidRDefault="002A57A3" w:rsidP="002A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042F" w:rsidRDefault="0016042F" w:rsidP="002A57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26BD" w:rsidRDefault="00450F64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01A8F" w:rsidRPr="00A01A8F">
        <w:rPr>
          <w:rFonts w:ascii="Times New Roman" w:hAnsi="Times New Roman" w:cs="Times New Roman"/>
          <w:sz w:val="28"/>
          <w:szCs w:val="28"/>
        </w:rPr>
        <w:t>ведения и предоставления реестра расходных обязательств Георгиевского городского округа Ставропольского края</w:t>
      </w:r>
      <w:r w:rsidR="00A01A8F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680C6D" w:rsidRPr="00680C6D">
        <w:rPr>
          <w:rFonts w:ascii="Times New Roman" w:hAnsi="Times New Roman" w:cs="Times New Roman"/>
          <w:sz w:val="28"/>
          <w:szCs w:val="28"/>
        </w:rPr>
        <w:t>определяет правила ведения и предоставления реестра расходных обязательств Георгиевск</w:t>
      </w:r>
      <w:r w:rsidR="00AC4A84">
        <w:rPr>
          <w:rFonts w:ascii="Times New Roman" w:hAnsi="Times New Roman" w:cs="Times New Roman"/>
          <w:sz w:val="28"/>
          <w:szCs w:val="28"/>
        </w:rPr>
        <w:t>ого городского округа Ставропольского края</w:t>
      </w:r>
      <w:r w:rsidR="00680C6D" w:rsidRPr="00680C6D">
        <w:rPr>
          <w:rFonts w:ascii="Times New Roman" w:hAnsi="Times New Roman" w:cs="Times New Roman"/>
          <w:sz w:val="28"/>
          <w:szCs w:val="28"/>
        </w:rPr>
        <w:t>, по</w:t>
      </w:r>
      <w:r w:rsidR="00680C6D" w:rsidRPr="00680C6D">
        <w:rPr>
          <w:rFonts w:ascii="Times New Roman" w:hAnsi="Times New Roman" w:cs="Times New Roman"/>
          <w:sz w:val="28"/>
          <w:szCs w:val="28"/>
        </w:rPr>
        <w:t>д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лежащих исполнению за счет бюджетных ассигнований бюджета </w:t>
      </w:r>
      <w:r w:rsidR="00AC4A84">
        <w:rPr>
          <w:rFonts w:ascii="Times New Roman" w:hAnsi="Times New Roman" w:cs="Times New Roman"/>
          <w:sz w:val="28"/>
          <w:szCs w:val="28"/>
        </w:rPr>
        <w:t>Георгие</w:t>
      </w:r>
      <w:r w:rsidR="00AC4A84">
        <w:rPr>
          <w:rFonts w:ascii="Times New Roman" w:hAnsi="Times New Roman" w:cs="Times New Roman"/>
          <w:sz w:val="28"/>
          <w:szCs w:val="28"/>
        </w:rPr>
        <w:t>в</w:t>
      </w:r>
      <w:r w:rsidR="00AC4A84">
        <w:rPr>
          <w:rFonts w:ascii="Times New Roman" w:hAnsi="Times New Roman" w:cs="Times New Roman"/>
          <w:sz w:val="28"/>
          <w:szCs w:val="28"/>
        </w:rPr>
        <w:t>ского городского округа</w:t>
      </w:r>
      <w:r w:rsidR="002F651F">
        <w:rPr>
          <w:rFonts w:ascii="Times New Roman" w:hAnsi="Times New Roman" w:cs="Times New Roman"/>
          <w:sz w:val="28"/>
          <w:szCs w:val="28"/>
        </w:rPr>
        <w:t xml:space="preserve"> </w:t>
      </w:r>
      <w:r w:rsidR="008B4CF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80C6D" w:rsidRPr="00680C6D">
        <w:rPr>
          <w:rFonts w:ascii="Times New Roman" w:hAnsi="Times New Roman" w:cs="Times New Roman"/>
          <w:sz w:val="28"/>
          <w:szCs w:val="28"/>
        </w:rPr>
        <w:t>(далее соответственно - р</w:t>
      </w:r>
      <w:r w:rsidR="00680C6D" w:rsidRPr="00680C6D">
        <w:rPr>
          <w:rFonts w:ascii="Times New Roman" w:hAnsi="Times New Roman" w:cs="Times New Roman"/>
          <w:sz w:val="28"/>
          <w:szCs w:val="28"/>
        </w:rPr>
        <w:t>е</w:t>
      </w:r>
      <w:r w:rsidR="00680C6D" w:rsidRPr="00680C6D">
        <w:rPr>
          <w:rFonts w:ascii="Times New Roman" w:hAnsi="Times New Roman" w:cs="Times New Roman"/>
          <w:sz w:val="28"/>
          <w:szCs w:val="28"/>
        </w:rPr>
        <w:t>ес</w:t>
      </w:r>
      <w:r w:rsidR="00AC4A84">
        <w:rPr>
          <w:rFonts w:ascii="Times New Roman" w:hAnsi="Times New Roman" w:cs="Times New Roman"/>
          <w:sz w:val="28"/>
          <w:szCs w:val="28"/>
        </w:rPr>
        <w:t>тр расходных обязательств</w:t>
      </w:r>
      <w:r w:rsidR="005A0926">
        <w:rPr>
          <w:rFonts w:ascii="Times New Roman" w:hAnsi="Times New Roman" w:cs="Times New Roman"/>
          <w:sz w:val="28"/>
          <w:szCs w:val="28"/>
        </w:rPr>
        <w:t xml:space="preserve"> ГГО СК</w:t>
      </w:r>
      <w:r w:rsidR="00EF65D6">
        <w:rPr>
          <w:rFonts w:ascii="Times New Roman" w:hAnsi="Times New Roman" w:cs="Times New Roman"/>
          <w:sz w:val="28"/>
          <w:szCs w:val="28"/>
        </w:rPr>
        <w:t xml:space="preserve">, бюджет </w:t>
      </w:r>
      <w:r w:rsidR="008B4CF9" w:rsidRPr="00A62270">
        <w:rPr>
          <w:rFonts w:ascii="Times New Roman" w:hAnsi="Times New Roman" w:cs="Times New Roman"/>
          <w:sz w:val="28"/>
          <w:szCs w:val="28"/>
        </w:rPr>
        <w:t>городского</w:t>
      </w:r>
      <w:r w:rsidR="008B4CF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80C6D" w:rsidRPr="00680C6D">
        <w:rPr>
          <w:rFonts w:ascii="Times New Roman" w:hAnsi="Times New Roman" w:cs="Times New Roman"/>
          <w:sz w:val="28"/>
          <w:szCs w:val="28"/>
        </w:rPr>
        <w:t>).</w:t>
      </w:r>
    </w:p>
    <w:p w:rsidR="004A448B" w:rsidRPr="00680C6D" w:rsidRDefault="004A448B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640654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80C6D" w:rsidRPr="00680C6D">
        <w:rPr>
          <w:rFonts w:ascii="Times New Roman" w:hAnsi="Times New Roman" w:cs="Times New Roman"/>
          <w:sz w:val="28"/>
          <w:szCs w:val="28"/>
        </w:rPr>
        <w:t xml:space="preserve">Реестр расходных обязательств </w:t>
      </w:r>
      <w:r w:rsidR="005A0926">
        <w:rPr>
          <w:rFonts w:ascii="Times New Roman" w:hAnsi="Times New Roman" w:cs="Times New Roman"/>
          <w:sz w:val="28"/>
          <w:szCs w:val="28"/>
        </w:rPr>
        <w:t xml:space="preserve">ГГО СК 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680C6D" w:rsidRPr="003F5320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</w:t>
      </w:r>
      <w:r w:rsidR="00710104" w:rsidRPr="003F5320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680C6D" w:rsidRPr="003F5320">
        <w:rPr>
          <w:rFonts w:ascii="Times New Roman" w:hAnsi="Times New Roman" w:cs="Times New Roman"/>
          <w:sz w:val="28"/>
          <w:szCs w:val="28"/>
        </w:rPr>
        <w:t xml:space="preserve"> (далее - ГРБС)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 в виде свода (перечня) </w:t>
      </w:r>
      <w:r w:rsidR="004D5552">
        <w:rPr>
          <w:rFonts w:ascii="Times New Roman" w:hAnsi="Times New Roman" w:cs="Times New Roman"/>
          <w:sz w:val="28"/>
          <w:szCs w:val="28"/>
        </w:rPr>
        <w:t>законов</w:t>
      </w:r>
      <w:r w:rsidR="00A616B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0104">
        <w:rPr>
          <w:rFonts w:ascii="Times New Roman" w:hAnsi="Times New Roman" w:cs="Times New Roman"/>
          <w:sz w:val="28"/>
          <w:szCs w:val="28"/>
        </w:rPr>
        <w:t>, иных нормативных прав</w:t>
      </w:r>
      <w:r w:rsidR="00710104">
        <w:rPr>
          <w:rFonts w:ascii="Times New Roman" w:hAnsi="Times New Roman" w:cs="Times New Roman"/>
          <w:sz w:val="28"/>
          <w:szCs w:val="28"/>
        </w:rPr>
        <w:t>о</w:t>
      </w:r>
      <w:r w:rsidR="00680C6D" w:rsidRPr="00680C6D">
        <w:rPr>
          <w:rFonts w:ascii="Times New Roman" w:hAnsi="Times New Roman" w:cs="Times New Roman"/>
          <w:sz w:val="28"/>
          <w:szCs w:val="28"/>
        </w:rPr>
        <w:t>вых актов Российской Федерации, законов Ставропольского края, иных но</w:t>
      </w:r>
      <w:r w:rsidR="00680C6D" w:rsidRPr="00680C6D">
        <w:rPr>
          <w:rFonts w:ascii="Times New Roman" w:hAnsi="Times New Roman" w:cs="Times New Roman"/>
          <w:sz w:val="28"/>
          <w:szCs w:val="28"/>
        </w:rPr>
        <w:t>р</w:t>
      </w:r>
      <w:r w:rsidR="00680C6D" w:rsidRPr="00680C6D">
        <w:rPr>
          <w:rFonts w:ascii="Times New Roman" w:hAnsi="Times New Roman" w:cs="Times New Roman"/>
          <w:sz w:val="28"/>
          <w:szCs w:val="28"/>
        </w:rPr>
        <w:t>мативных правовых актов Ставропо</w:t>
      </w:r>
      <w:r w:rsidR="00710104">
        <w:rPr>
          <w:rFonts w:ascii="Times New Roman" w:hAnsi="Times New Roman" w:cs="Times New Roman"/>
          <w:sz w:val="28"/>
          <w:szCs w:val="28"/>
        </w:rPr>
        <w:t xml:space="preserve">льского края, </w:t>
      </w:r>
      <w:r w:rsidR="00710104" w:rsidRPr="00EF4FD1">
        <w:rPr>
          <w:rFonts w:ascii="Times New Roman" w:hAnsi="Times New Roman" w:cs="Times New Roman"/>
          <w:sz w:val="28"/>
          <w:szCs w:val="28"/>
        </w:rPr>
        <w:t>нормативных право</w:t>
      </w:r>
      <w:r w:rsidR="00680C6D" w:rsidRPr="00EF4FD1">
        <w:rPr>
          <w:rFonts w:ascii="Times New Roman" w:hAnsi="Times New Roman" w:cs="Times New Roman"/>
          <w:sz w:val="28"/>
          <w:szCs w:val="28"/>
        </w:rPr>
        <w:t>вых а</w:t>
      </w:r>
      <w:r w:rsidR="00680C6D" w:rsidRPr="00EF4FD1">
        <w:rPr>
          <w:rFonts w:ascii="Times New Roman" w:hAnsi="Times New Roman" w:cs="Times New Roman"/>
          <w:sz w:val="28"/>
          <w:szCs w:val="28"/>
        </w:rPr>
        <w:t>к</w:t>
      </w:r>
      <w:r w:rsidR="00680C6D" w:rsidRPr="00EF4FD1">
        <w:rPr>
          <w:rFonts w:ascii="Times New Roman" w:hAnsi="Times New Roman" w:cs="Times New Roman"/>
          <w:sz w:val="28"/>
          <w:szCs w:val="28"/>
        </w:rPr>
        <w:t xml:space="preserve">тов органов местного самоуправления </w:t>
      </w:r>
      <w:r w:rsidR="00710104" w:rsidRPr="00EF4FD1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="00A616B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10104" w:rsidRPr="00EF4FD1">
        <w:rPr>
          <w:rFonts w:ascii="Times New Roman" w:hAnsi="Times New Roman" w:cs="Times New Roman"/>
          <w:sz w:val="28"/>
          <w:szCs w:val="28"/>
        </w:rPr>
        <w:t>и заклю</w:t>
      </w:r>
      <w:r w:rsidR="00680C6D" w:rsidRPr="00EF4FD1">
        <w:rPr>
          <w:rFonts w:ascii="Times New Roman" w:hAnsi="Times New Roman" w:cs="Times New Roman"/>
          <w:sz w:val="28"/>
          <w:szCs w:val="28"/>
        </w:rPr>
        <w:t xml:space="preserve">ченных органами местного самоуправления </w:t>
      </w:r>
      <w:r w:rsidR="00710104" w:rsidRPr="00EF4FD1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="00C501B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10104" w:rsidRPr="00EF4FD1">
        <w:rPr>
          <w:rFonts w:ascii="Times New Roman" w:hAnsi="Times New Roman" w:cs="Times New Roman"/>
          <w:sz w:val="28"/>
          <w:szCs w:val="28"/>
        </w:rPr>
        <w:t>, муниципальными казенными</w:t>
      </w:r>
      <w:proofErr w:type="gramEnd"/>
      <w:r w:rsidR="002F6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0104" w:rsidRPr="00EF4FD1">
        <w:rPr>
          <w:rFonts w:ascii="Times New Roman" w:hAnsi="Times New Roman" w:cs="Times New Roman"/>
          <w:sz w:val="28"/>
          <w:szCs w:val="28"/>
        </w:rPr>
        <w:t>учреждениями Георгиевского городского округа</w:t>
      </w:r>
      <w:r w:rsidR="00680C6D" w:rsidRPr="00EF4FD1">
        <w:rPr>
          <w:rFonts w:ascii="Times New Roman" w:hAnsi="Times New Roman" w:cs="Times New Roman"/>
          <w:sz w:val="28"/>
          <w:szCs w:val="28"/>
        </w:rPr>
        <w:t xml:space="preserve"> от имени мун</w:t>
      </w:r>
      <w:r w:rsidR="00680C6D" w:rsidRPr="00EF4FD1">
        <w:rPr>
          <w:rFonts w:ascii="Times New Roman" w:hAnsi="Times New Roman" w:cs="Times New Roman"/>
          <w:sz w:val="28"/>
          <w:szCs w:val="28"/>
        </w:rPr>
        <w:t>и</w:t>
      </w:r>
      <w:r w:rsidR="00680C6D" w:rsidRPr="00EF4FD1">
        <w:rPr>
          <w:rFonts w:ascii="Times New Roman" w:hAnsi="Times New Roman" w:cs="Times New Roman"/>
          <w:sz w:val="28"/>
          <w:szCs w:val="28"/>
        </w:rPr>
        <w:t>ципальног</w:t>
      </w:r>
      <w:r w:rsidR="00710104" w:rsidRPr="00EF4FD1">
        <w:rPr>
          <w:rFonts w:ascii="Times New Roman" w:hAnsi="Times New Roman" w:cs="Times New Roman"/>
          <w:sz w:val="28"/>
          <w:szCs w:val="28"/>
        </w:rPr>
        <w:t>о образования договоров и согла</w:t>
      </w:r>
      <w:r w:rsidR="00680C6D" w:rsidRPr="00EF4FD1">
        <w:rPr>
          <w:rFonts w:ascii="Times New Roman" w:hAnsi="Times New Roman" w:cs="Times New Roman"/>
          <w:sz w:val="28"/>
          <w:szCs w:val="28"/>
        </w:rPr>
        <w:t>шений (далее - договоры (согл</w:t>
      </w:r>
      <w:r w:rsidR="00680C6D" w:rsidRPr="00EF4FD1">
        <w:rPr>
          <w:rFonts w:ascii="Times New Roman" w:hAnsi="Times New Roman" w:cs="Times New Roman"/>
          <w:sz w:val="28"/>
          <w:szCs w:val="28"/>
        </w:rPr>
        <w:t>а</w:t>
      </w:r>
      <w:r w:rsidR="00680C6D" w:rsidRPr="00EF4FD1">
        <w:rPr>
          <w:rFonts w:ascii="Times New Roman" w:hAnsi="Times New Roman" w:cs="Times New Roman"/>
          <w:sz w:val="28"/>
          <w:szCs w:val="28"/>
        </w:rPr>
        <w:t>шения)</w:t>
      </w:r>
      <w:r w:rsidR="001E7EA2">
        <w:rPr>
          <w:rFonts w:ascii="Times New Roman" w:hAnsi="Times New Roman" w:cs="Times New Roman"/>
          <w:sz w:val="28"/>
          <w:szCs w:val="28"/>
        </w:rPr>
        <w:t>)</w:t>
      </w:r>
      <w:r w:rsidR="00680C6D" w:rsidRPr="00EF4FD1">
        <w:rPr>
          <w:rFonts w:ascii="Times New Roman" w:hAnsi="Times New Roman" w:cs="Times New Roman"/>
          <w:sz w:val="28"/>
          <w:szCs w:val="28"/>
        </w:rPr>
        <w:t xml:space="preserve">, </w:t>
      </w:r>
      <w:r w:rsidR="00710104" w:rsidRPr="00EF4FD1">
        <w:rPr>
          <w:rFonts w:ascii="Times New Roman" w:hAnsi="Times New Roman" w:cs="Times New Roman"/>
          <w:sz w:val="28"/>
          <w:szCs w:val="28"/>
        </w:rPr>
        <w:t>устанавливающих расходные обяза</w:t>
      </w:r>
      <w:r w:rsidR="00680C6D" w:rsidRPr="00EF4FD1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710104" w:rsidRPr="00EF4FD1">
        <w:rPr>
          <w:rFonts w:ascii="Times New Roman" w:hAnsi="Times New Roman" w:cs="Times New Roman"/>
          <w:sz w:val="28"/>
          <w:szCs w:val="28"/>
        </w:rPr>
        <w:t>Георгиевского горо</w:t>
      </w:r>
      <w:r w:rsidR="00710104" w:rsidRPr="00EF4FD1">
        <w:rPr>
          <w:rFonts w:ascii="Times New Roman" w:hAnsi="Times New Roman" w:cs="Times New Roman"/>
          <w:sz w:val="28"/>
          <w:szCs w:val="28"/>
        </w:rPr>
        <w:t>д</w:t>
      </w:r>
      <w:r w:rsidR="00710104" w:rsidRPr="00EF4FD1">
        <w:rPr>
          <w:rFonts w:ascii="Times New Roman" w:hAnsi="Times New Roman" w:cs="Times New Roman"/>
          <w:sz w:val="28"/>
          <w:szCs w:val="28"/>
        </w:rPr>
        <w:t>ского округа</w:t>
      </w:r>
      <w:r w:rsidR="002F651F">
        <w:rPr>
          <w:rFonts w:ascii="Times New Roman" w:hAnsi="Times New Roman" w:cs="Times New Roman"/>
          <w:sz w:val="28"/>
          <w:szCs w:val="28"/>
        </w:rPr>
        <w:t xml:space="preserve"> </w:t>
      </w:r>
      <w:r w:rsidR="00C501B9" w:rsidRPr="00C501B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A2E3F">
        <w:rPr>
          <w:rFonts w:ascii="Times New Roman" w:hAnsi="Times New Roman" w:cs="Times New Roman"/>
          <w:sz w:val="28"/>
          <w:szCs w:val="28"/>
        </w:rPr>
        <w:t xml:space="preserve">, </w:t>
      </w:r>
      <w:r w:rsidR="00EF4FD1" w:rsidRPr="00EF4FD1">
        <w:rPr>
          <w:rFonts w:ascii="Times New Roman" w:hAnsi="Times New Roman" w:cs="Times New Roman"/>
          <w:sz w:val="28"/>
          <w:szCs w:val="28"/>
        </w:rPr>
        <w:t>содержащего соответствующие полож</w:t>
      </w:r>
      <w:r w:rsidR="00EF4FD1" w:rsidRPr="00EF4FD1">
        <w:rPr>
          <w:rFonts w:ascii="Times New Roman" w:hAnsi="Times New Roman" w:cs="Times New Roman"/>
          <w:sz w:val="28"/>
          <w:szCs w:val="28"/>
        </w:rPr>
        <w:t>е</w:t>
      </w:r>
      <w:r w:rsidR="00EF4FD1" w:rsidRPr="00EF4FD1">
        <w:rPr>
          <w:rFonts w:ascii="Times New Roman" w:hAnsi="Times New Roman" w:cs="Times New Roman"/>
          <w:sz w:val="28"/>
          <w:szCs w:val="28"/>
        </w:rPr>
        <w:t xml:space="preserve">ния (статьи, части, пункты, подпункты, абзацы) </w:t>
      </w:r>
      <w:r w:rsidR="00AA7A3F">
        <w:rPr>
          <w:rFonts w:ascii="Times New Roman" w:hAnsi="Times New Roman" w:cs="Times New Roman"/>
          <w:sz w:val="28"/>
          <w:szCs w:val="28"/>
        </w:rPr>
        <w:t>законов</w:t>
      </w:r>
      <w:r w:rsidR="00A616BA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="00A616BA">
        <w:rPr>
          <w:rFonts w:ascii="Times New Roman" w:hAnsi="Times New Roman" w:cs="Times New Roman"/>
          <w:sz w:val="28"/>
          <w:szCs w:val="28"/>
        </w:rPr>
        <w:t>а</w:t>
      </w:r>
      <w:r w:rsidR="00A616BA">
        <w:rPr>
          <w:rFonts w:ascii="Times New Roman" w:hAnsi="Times New Roman" w:cs="Times New Roman"/>
          <w:sz w:val="28"/>
          <w:szCs w:val="28"/>
        </w:rPr>
        <w:t>ции</w:t>
      </w:r>
      <w:r w:rsidR="00EF4FD1" w:rsidRPr="00EF4FD1">
        <w:rPr>
          <w:rFonts w:ascii="Times New Roman" w:hAnsi="Times New Roman" w:cs="Times New Roman"/>
          <w:sz w:val="28"/>
          <w:szCs w:val="28"/>
        </w:rPr>
        <w:t xml:space="preserve">, иных нормативных правовых актов Российской Федерации, законов Ставропольского края, иных нормативных правовых актов Ставропольского края, муниципальных правовых актов органов местного самоуправления </w:t>
      </w:r>
      <w:r w:rsidR="00EF4FD1">
        <w:rPr>
          <w:rFonts w:ascii="Times New Roman" w:hAnsi="Times New Roman" w:cs="Times New Roman"/>
          <w:sz w:val="28"/>
          <w:szCs w:val="28"/>
        </w:rPr>
        <w:t>Г</w:t>
      </w:r>
      <w:r w:rsidR="00EF4FD1">
        <w:rPr>
          <w:rFonts w:ascii="Times New Roman" w:hAnsi="Times New Roman" w:cs="Times New Roman"/>
          <w:sz w:val="28"/>
          <w:szCs w:val="28"/>
        </w:rPr>
        <w:t>е</w:t>
      </w:r>
      <w:r w:rsidR="00EF4FD1">
        <w:rPr>
          <w:rFonts w:ascii="Times New Roman" w:hAnsi="Times New Roman" w:cs="Times New Roman"/>
          <w:sz w:val="28"/>
          <w:szCs w:val="28"/>
        </w:rPr>
        <w:t>оргиевского городского округа</w:t>
      </w:r>
      <w:r w:rsidR="00C501B9" w:rsidRPr="00C501B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F4FD1" w:rsidRPr="00EF4FD1">
        <w:rPr>
          <w:rFonts w:ascii="Times New Roman" w:hAnsi="Times New Roman" w:cs="Times New Roman"/>
          <w:sz w:val="28"/>
          <w:szCs w:val="28"/>
        </w:rPr>
        <w:t>, соответствующие п</w:t>
      </w:r>
      <w:r w:rsidR="00EF4FD1" w:rsidRPr="00EF4FD1">
        <w:rPr>
          <w:rFonts w:ascii="Times New Roman" w:hAnsi="Times New Roman" w:cs="Times New Roman"/>
          <w:sz w:val="28"/>
          <w:szCs w:val="28"/>
        </w:rPr>
        <w:t>о</w:t>
      </w:r>
      <w:r w:rsidR="00EF4FD1" w:rsidRPr="00EF4FD1">
        <w:rPr>
          <w:rFonts w:ascii="Times New Roman" w:hAnsi="Times New Roman" w:cs="Times New Roman"/>
          <w:sz w:val="28"/>
          <w:szCs w:val="28"/>
        </w:rPr>
        <w:t>ложения</w:t>
      </w:r>
      <w:proofErr w:type="gramEnd"/>
      <w:r w:rsidR="00EF4FD1" w:rsidRPr="00EF4FD1">
        <w:rPr>
          <w:rFonts w:ascii="Times New Roman" w:hAnsi="Times New Roman" w:cs="Times New Roman"/>
          <w:sz w:val="28"/>
          <w:szCs w:val="28"/>
        </w:rPr>
        <w:t xml:space="preserve"> договоров (соглашений) и оценку объемов бюджетных ассигнов</w:t>
      </w:r>
      <w:r w:rsidR="00EF4FD1" w:rsidRPr="00EF4FD1">
        <w:rPr>
          <w:rFonts w:ascii="Times New Roman" w:hAnsi="Times New Roman" w:cs="Times New Roman"/>
          <w:sz w:val="28"/>
          <w:szCs w:val="28"/>
        </w:rPr>
        <w:t>а</w:t>
      </w:r>
      <w:r w:rsidR="00EF4FD1" w:rsidRPr="00EF4FD1">
        <w:rPr>
          <w:rFonts w:ascii="Times New Roman" w:hAnsi="Times New Roman" w:cs="Times New Roman"/>
          <w:sz w:val="28"/>
          <w:szCs w:val="28"/>
        </w:rPr>
        <w:t xml:space="preserve">ний бюджета </w:t>
      </w:r>
      <w:r w:rsidR="00EF4FD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F4FD1" w:rsidRPr="00EF4FD1">
        <w:rPr>
          <w:rFonts w:ascii="Times New Roman" w:hAnsi="Times New Roman" w:cs="Times New Roman"/>
          <w:sz w:val="28"/>
          <w:szCs w:val="28"/>
        </w:rPr>
        <w:t xml:space="preserve">, необходимых для исполнения расходных обязательств </w:t>
      </w:r>
      <w:r w:rsidR="00EF4FD1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="00EF4FD1" w:rsidRPr="00EF4FD1">
        <w:rPr>
          <w:rFonts w:ascii="Times New Roman" w:hAnsi="Times New Roman" w:cs="Times New Roman"/>
          <w:sz w:val="28"/>
          <w:szCs w:val="28"/>
        </w:rPr>
        <w:t>, подлежащих в соответствии с законодательством Российской Федерации, законодательством Ставропол</w:t>
      </w:r>
      <w:r w:rsidR="00EF4FD1" w:rsidRPr="00EF4FD1">
        <w:rPr>
          <w:rFonts w:ascii="Times New Roman" w:hAnsi="Times New Roman" w:cs="Times New Roman"/>
          <w:sz w:val="28"/>
          <w:szCs w:val="28"/>
        </w:rPr>
        <w:t>ь</w:t>
      </w:r>
      <w:r w:rsidR="00EF4FD1" w:rsidRPr="00EF4FD1">
        <w:rPr>
          <w:rFonts w:ascii="Times New Roman" w:hAnsi="Times New Roman" w:cs="Times New Roman"/>
          <w:sz w:val="28"/>
          <w:szCs w:val="28"/>
        </w:rPr>
        <w:t>ского края и муниципальными правовыми актами органов местного сам</w:t>
      </w:r>
      <w:r w:rsidR="00EF4FD1" w:rsidRPr="00EF4FD1">
        <w:rPr>
          <w:rFonts w:ascii="Times New Roman" w:hAnsi="Times New Roman" w:cs="Times New Roman"/>
          <w:sz w:val="28"/>
          <w:szCs w:val="28"/>
        </w:rPr>
        <w:t>о</w:t>
      </w:r>
      <w:r w:rsidR="00EF4FD1" w:rsidRPr="00EF4FD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F4FD1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="002F651F">
        <w:rPr>
          <w:rFonts w:ascii="Times New Roman" w:hAnsi="Times New Roman" w:cs="Times New Roman"/>
          <w:sz w:val="28"/>
          <w:szCs w:val="28"/>
        </w:rPr>
        <w:t xml:space="preserve"> </w:t>
      </w:r>
      <w:r w:rsidR="00C501B9" w:rsidRPr="00C501B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F65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F4FD1" w:rsidRPr="00EF4FD1">
        <w:rPr>
          <w:rFonts w:ascii="Times New Roman" w:hAnsi="Times New Roman" w:cs="Times New Roman"/>
          <w:sz w:val="28"/>
          <w:szCs w:val="28"/>
        </w:rPr>
        <w:t>испо</w:t>
      </w:r>
      <w:r w:rsidR="00EF4FD1" w:rsidRPr="00EF4FD1">
        <w:rPr>
          <w:rFonts w:ascii="Times New Roman" w:hAnsi="Times New Roman" w:cs="Times New Roman"/>
          <w:sz w:val="28"/>
          <w:szCs w:val="28"/>
        </w:rPr>
        <w:t>л</w:t>
      </w:r>
      <w:r w:rsidR="00EF4FD1" w:rsidRPr="00EF4FD1">
        <w:rPr>
          <w:rFonts w:ascii="Times New Roman" w:hAnsi="Times New Roman" w:cs="Times New Roman"/>
          <w:sz w:val="28"/>
          <w:szCs w:val="28"/>
        </w:rPr>
        <w:lastRenderedPageBreak/>
        <w:t xml:space="preserve">нению за счет бюджетных ассигнований бюджета </w:t>
      </w:r>
      <w:r w:rsidR="00EF4FD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80C6D" w:rsidRPr="00680C6D">
        <w:rPr>
          <w:rFonts w:ascii="Times New Roman" w:hAnsi="Times New Roman" w:cs="Times New Roman"/>
          <w:sz w:val="28"/>
          <w:szCs w:val="28"/>
        </w:rPr>
        <w:t>.</w:t>
      </w:r>
    </w:p>
    <w:p w:rsidR="00C501B9" w:rsidRDefault="00C501B9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654" w:rsidRDefault="00640654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40654">
        <w:rPr>
          <w:rFonts w:ascii="Times New Roman" w:hAnsi="Times New Roman" w:cs="Times New Roman"/>
          <w:sz w:val="28"/>
          <w:szCs w:val="28"/>
        </w:rPr>
        <w:t xml:space="preserve">Реестр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ГГО СК </w:t>
      </w:r>
      <w:r w:rsidRPr="00640654">
        <w:rPr>
          <w:rFonts w:ascii="Times New Roman" w:hAnsi="Times New Roman" w:cs="Times New Roman"/>
          <w:sz w:val="28"/>
          <w:szCs w:val="28"/>
        </w:rPr>
        <w:t>предназначен для учета ра</w:t>
      </w:r>
      <w:r w:rsidRPr="00640654">
        <w:rPr>
          <w:rFonts w:ascii="Times New Roman" w:hAnsi="Times New Roman" w:cs="Times New Roman"/>
          <w:sz w:val="28"/>
          <w:szCs w:val="28"/>
        </w:rPr>
        <w:t>с</w:t>
      </w:r>
      <w:r w:rsidRPr="00640654">
        <w:rPr>
          <w:rFonts w:ascii="Times New Roman" w:hAnsi="Times New Roman" w:cs="Times New Roman"/>
          <w:sz w:val="28"/>
          <w:szCs w:val="28"/>
        </w:rPr>
        <w:t xml:space="preserve">ходных обязательств Георгиевского городского округа </w:t>
      </w:r>
      <w:r w:rsidR="00C501B9" w:rsidRPr="00C501B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40654">
        <w:rPr>
          <w:rFonts w:ascii="Times New Roman" w:hAnsi="Times New Roman" w:cs="Times New Roman"/>
          <w:sz w:val="28"/>
          <w:szCs w:val="28"/>
        </w:rPr>
        <w:t>независимо от срока их окончания и определения объемов бюджетных асси</w:t>
      </w:r>
      <w:r w:rsidRPr="00640654">
        <w:rPr>
          <w:rFonts w:ascii="Times New Roman" w:hAnsi="Times New Roman" w:cs="Times New Roman"/>
          <w:sz w:val="28"/>
          <w:szCs w:val="28"/>
        </w:rPr>
        <w:t>г</w:t>
      </w:r>
      <w:r w:rsidRPr="00640654">
        <w:rPr>
          <w:rFonts w:ascii="Times New Roman" w:hAnsi="Times New Roman" w:cs="Times New Roman"/>
          <w:sz w:val="28"/>
          <w:szCs w:val="28"/>
        </w:rPr>
        <w:t>нований бюджета городского округа, необходимых для их исполнения.</w:t>
      </w:r>
    </w:p>
    <w:p w:rsidR="004A448B" w:rsidRPr="00680C6D" w:rsidRDefault="004A448B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C6D" w:rsidRPr="00680C6D" w:rsidRDefault="00A01A8F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Сведения, </w:t>
      </w:r>
      <w:r w:rsidR="009079B4">
        <w:rPr>
          <w:rFonts w:ascii="Times New Roman" w:hAnsi="Times New Roman" w:cs="Times New Roman"/>
          <w:sz w:val="28"/>
          <w:szCs w:val="28"/>
        </w:rPr>
        <w:t>содержащиеся в реестре расходных обязательств</w:t>
      </w:r>
      <w:r w:rsidR="00680C6D" w:rsidRPr="00680C6D">
        <w:rPr>
          <w:rFonts w:ascii="Times New Roman" w:hAnsi="Times New Roman" w:cs="Times New Roman"/>
          <w:sz w:val="28"/>
          <w:szCs w:val="28"/>
        </w:rPr>
        <w:t>, испол</w:t>
      </w:r>
      <w:r w:rsidR="00680C6D" w:rsidRPr="00680C6D">
        <w:rPr>
          <w:rFonts w:ascii="Times New Roman" w:hAnsi="Times New Roman" w:cs="Times New Roman"/>
          <w:sz w:val="28"/>
          <w:szCs w:val="28"/>
        </w:rPr>
        <w:t>ь</w:t>
      </w:r>
      <w:r w:rsidR="00680C6D" w:rsidRPr="00680C6D">
        <w:rPr>
          <w:rFonts w:ascii="Times New Roman" w:hAnsi="Times New Roman" w:cs="Times New Roman"/>
          <w:sz w:val="28"/>
          <w:szCs w:val="28"/>
        </w:rPr>
        <w:t>зуются при:</w:t>
      </w:r>
    </w:p>
    <w:p w:rsidR="00680C6D" w:rsidRPr="00680C6D" w:rsidRDefault="00680C6D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D">
        <w:rPr>
          <w:rFonts w:ascii="Times New Roman" w:hAnsi="Times New Roman" w:cs="Times New Roman"/>
          <w:sz w:val="28"/>
          <w:szCs w:val="28"/>
        </w:rPr>
        <w:t xml:space="preserve">1) составлении проектов бюджета </w:t>
      </w:r>
      <w:r w:rsidR="009079B4">
        <w:rPr>
          <w:rFonts w:ascii="Times New Roman" w:hAnsi="Times New Roman" w:cs="Times New Roman"/>
          <w:sz w:val="28"/>
          <w:szCs w:val="28"/>
        </w:rPr>
        <w:t>городского округа на очередной ф</w:t>
      </w:r>
      <w:r w:rsidR="009079B4">
        <w:rPr>
          <w:rFonts w:ascii="Times New Roman" w:hAnsi="Times New Roman" w:cs="Times New Roman"/>
          <w:sz w:val="28"/>
          <w:szCs w:val="28"/>
        </w:rPr>
        <w:t>и</w:t>
      </w:r>
      <w:r w:rsidR="009079B4">
        <w:rPr>
          <w:rFonts w:ascii="Times New Roman" w:hAnsi="Times New Roman" w:cs="Times New Roman"/>
          <w:sz w:val="28"/>
          <w:szCs w:val="28"/>
        </w:rPr>
        <w:t>нансо</w:t>
      </w:r>
      <w:r w:rsidRPr="00680C6D">
        <w:rPr>
          <w:rFonts w:ascii="Times New Roman" w:hAnsi="Times New Roman" w:cs="Times New Roman"/>
          <w:sz w:val="28"/>
          <w:szCs w:val="28"/>
        </w:rPr>
        <w:t>вый год и плановый период;</w:t>
      </w:r>
    </w:p>
    <w:p w:rsidR="00680C6D" w:rsidRPr="00680C6D" w:rsidRDefault="00680C6D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D">
        <w:rPr>
          <w:rFonts w:ascii="Times New Roman" w:hAnsi="Times New Roman" w:cs="Times New Roman"/>
          <w:sz w:val="28"/>
          <w:szCs w:val="28"/>
        </w:rPr>
        <w:t>2) внесении изменений в решение Думы Георгиевск</w:t>
      </w:r>
      <w:r w:rsidR="009079B4">
        <w:rPr>
          <w:rFonts w:ascii="Times New Roman" w:hAnsi="Times New Roman" w:cs="Times New Roman"/>
          <w:sz w:val="28"/>
          <w:szCs w:val="28"/>
        </w:rPr>
        <w:t>ого городского округа Ставро</w:t>
      </w:r>
      <w:r w:rsidRPr="00680C6D">
        <w:rPr>
          <w:rFonts w:ascii="Times New Roman" w:hAnsi="Times New Roman" w:cs="Times New Roman"/>
          <w:sz w:val="28"/>
          <w:szCs w:val="28"/>
        </w:rPr>
        <w:t xml:space="preserve">польского края о </w:t>
      </w:r>
      <w:r w:rsidR="009079B4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680C6D">
        <w:rPr>
          <w:rFonts w:ascii="Times New Roman" w:hAnsi="Times New Roman" w:cs="Times New Roman"/>
          <w:sz w:val="28"/>
          <w:szCs w:val="28"/>
        </w:rPr>
        <w:t xml:space="preserve"> на</w:t>
      </w:r>
      <w:r w:rsidR="009079B4">
        <w:rPr>
          <w:rFonts w:ascii="Times New Roman" w:hAnsi="Times New Roman" w:cs="Times New Roman"/>
          <w:sz w:val="28"/>
          <w:szCs w:val="28"/>
        </w:rPr>
        <w:t xml:space="preserve"> текущий ф</w:t>
      </w:r>
      <w:r w:rsidR="009079B4">
        <w:rPr>
          <w:rFonts w:ascii="Times New Roman" w:hAnsi="Times New Roman" w:cs="Times New Roman"/>
          <w:sz w:val="28"/>
          <w:szCs w:val="28"/>
        </w:rPr>
        <w:t>и</w:t>
      </w:r>
      <w:r w:rsidR="009079B4">
        <w:rPr>
          <w:rFonts w:ascii="Times New Roman" w:hAnsi="Times New Roman" w:cs="Times New Roman"/>
          <w:sz w:val="28"/>
          <w:szCs w:val="28"/>
        </w:rPr>
        <w:t>нансовый год и плано</w:t>
      </w:r>
      <w:r w:rsidRPr="00680C6D">
        <w:rPr>
          <w:rFonts w:ascii="Times New Roman" w:hAnsi="Times New Roman" w:cs="Times New Roman"/>
          <w:sz w:val="28"/>
          <w:szCs w:val="28"/>
        </w:rPr>
        <w:t>вый период;</w:t>
      </w:r>
    </w:p>
    <w:p w:rsidR="003126BD" w:rsidRDefault="00680C6D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C6D">
        <w:rPr>
          <w:rFonts w:ascii="Times New Roman" w:hAnsi="Times New Roman" w:cs="Times New Roman"/>
          <w:sz w:val="28"/>
          <w:szCs w:val="28"/>
        </w:rPr>
        <w:t>3) ведении сводной бюджетной ро</w:t>
      </w:r>
      <w:r w:rsidR="009079B4">
        <w:rPr>
          <w:rFonts w:ascii="Times New Roman" w:hAnsi="Times New Roman" w:cs="Times New Roman"/>
          <w:sz w:val="28"/>
          <w:szCs w:val="28"/>
        </w:rPr>
        <w:t>списи и лимитов бюджетных обяз</w:t>
      </w:r>
      <w:r w:rsidR="009079B4">
        <w:rPr>
          <w:rFonts w:ascii="Times New Roman" w:hAnsi="Times New Roman" w:cs="Times New Roman"/>
          <w:sz w:val="28"/>
          <w:szCs w:val="28"/>
        </w:rPr>
        <w:t>а</w:t>
      </w:r>
      <w:r w:rsidRPr="00680C6D">
        <w:rPr>
          <w:rFonts w:ascii="Times New Roman" w:hAnsi="Times New Roman" w:cs="Times New Roman"/>
          <w:sz w:val="28"/>
          <w:szCs w:val="28"/>
        </w:rPr>
        <w:t xml:space="preserve">тельств </w:t>
      </w:r>
      <w:r w:rsidR="009079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80C6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9079B4">
        <w:rPr>
          <w:rFonts w:ascii="Times New Roman" w:hAnsi="Times New Roman" w:cs="Times New Roman"/>
          <w:sz w:val="28"/>
          <w:szCs w:val="28"/>
        </w:rPr>
        <w:t>округа</w:t>
      </w:r>
      <w:r w:rsidRPr="00680C6D">
        <w:rPr>
          <w:rFonts w:ascii="Times New Roman" w:hAnsi="Times New Roman" w:cs="Times New Roman"/>
          <w:sz w:val="28"/>
          <w:szCs w:val="28"/>
        </w:rPr>
        <w:t>.</w:t>
      </w:r>
    </w:p>
    <w:p w:rsidR="004A448B" w:rsidRPr="00680C6D" w:rsidRDefault="004A448B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A01A8F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</w:t>
      </w:r>
      <w:r w:rsidR="00B36100">
        <w:rPr>
          <w:rFonts w:ascii="Times New Roman" w:hAnsi="Times New Roman" w:cs="Times New Roman"/>
          <w:sz w:val="28"/>
          <w:szCs w:val="28"/>
        </w:rPr>
        <w:t>Формирование</w:t>
      </w:r>
      <w:r w:rsidR="002650C5" w:rsidRPr="002650C5">
        <w:rPr>
          <w:rFonts w:ascii="Times New Roman" w:hAnsi="Times New Roman" w:cs="Times New Roman"/>
          <w:sz w:val="28"/>
          <w:szCs w:val="28"/>
        </w:rPr>
        <w:t xml:space="preserve"> реестра расход</w:t>
      </w:r>
      <w:r w:rsidR="002650C5">
        <w:rPr>
          <w:rFonts w:ascii="Times New Roman" w:hAnsi="Times New Roman" w:cs="Times New Roman"/>
          <w:sz w:val="28"/>
          <w:szCs w:val="28"/>
        </w:rPr>
        <w:t xml:space="preserve">ных обязательств </w:t>
      </w:r>
      <w:r w:rsidR="005A0926">
        <w:rPr>
          <w:rFonts w:ascii="Times New Roman" w:hAnsi="Times New Roman" w:cs="Times New Roman"/>
          <w:sz w:val="28"/>
          <w:szCs w:val="28"/>
        </w:rPr>
        <w:t xml:space="preserve">ГГО СК </w:t>
      </w:r>
      <w:r w:rsidR="002650C5">
        <w:rPr>
          <w:rFonts w:ascii="Times New Roman" w:hAnsi="Times New Roman" w:cs="Times New Roman"/>
          <w:sz w:val="28"/>
          <w:szCs w:val="28"/>
        </w:rPr>
        <w:t>осуществл</w:t>
      </w:r>
      <w:r w:rsidR="002650C5">
        <w:rPr>
          <w:rFonts w:ascii="Times New Roman" w:hAnsi="Times New Roman" w:cs="Times New Roman"/>
          <w:sz w:val="28"/>
          <w:szCs w:val="28"/>
        </w:rPr>
        <w:t>я</w:t>
      </w:r>
      <w:r w:rsidR="002650C5">
        <w:rPr>
          <w:rFonts w:ascii="Times New Roman" w:hAnsi="Times New Roman" w:cs="Times New Roman"/>
          <w:sz w:val="28"/>
          <w:szCs w:val="28"/>
        </w:rPr>
        <w:t>ется ф</w:t>
      </w:r>
      <w:r w:rsidR="002650C5" w:rsidRPr="002650C5">
        <w:rPr>
          <w:rFonts w:ascii="Times New Roman" w:hAnsi="Times New Roman" w:cs="Times New Roman"/>
          <w:sz w:val="28"/>
          <w:szCs w:val="28"/>
        </w:rPr>
        <w:t>инансов</w:t>
      </w:r>
      <w:r w:rsidR="002650C5">
        <w:rPr>
          <w:rFonts w:ascii="Times New Roman" w:hAnsi="Times New Roman" w:cs="Times New Roman"/>
          <w:sz w:val="28"/>
          <w:szCs w:val="28"/>
        </w:rPr>
        <w:t>ым</w:t>
      </w:r>
      <w:r w:rsidR="002650C5" w:rsidRPr="002650C5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2650C5">
        <w:rPr>
          <w:rFonts w:ascii="Times New Roman" w:hAnsi="Times New Roman" w:cs="Times New Roman"/>
          <w:sz w:val="28"/>
          <w:szCs w:val="28"/>
        </w:rPr>
        <w:t>м</w:t>
      </w:r>
      <w:r w:rsidR="002650C5" w:rsidRPr="002650C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650C5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="00C501B9" w:rsidRPr="00C501B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650C5" w:rsidRPr="002650C5">
        <w:rPr>
          <w:rFonts w:ascii="Times New Roman" w:hAnsi="Times New Roman" w:cs="Times New Roman"/>
          <w:sz w:val="28"/>
          <w:szCs w:val="28"/>
        </w:rPr>
        <w:t>(далее - финансовое управление)</w:t>
      </w:r>
      <w:r w:rsidR="00ED32F4">
        <w:rPr>
          <w:rFonts w:ascii="Times New Roman" w:hAnsi="Times New Roman" w:cs="Times New Roman"/>
          <w:sz w:val="28"/>
          <w:szCs w:val="28"/>
        </w:rPr>
        <w:t xml:space="preserve"> </w:t>
      </w:r>
      <w:r w:rsidR="002650C5" w:rsidRPr="002650C5">
        <w:rPr>
          <w:rFonts w:ascii="Times New Roman" w:hAnsi="Times New Roman" w:cs="Times New Roman"/>
          <w:sz w:val="28"/>
          <w:szCs w:val="28"/>
        </w:rPr>
        <w:t xml:space="preserve">на основании реестров расходных обязательств </w:t>
      </w:r>
      <w:r w:rsidR="00ED5E43">
        <w:rPr>
          <w:rFonts w:ascii="Times New Roman" w:hAnsi="Times New Roman" w:cs="Times New Roman"/>
          <w:sz w:val="28"/>
          <w:szCs w:val="28"/>
        </w:rPr>
        <w:t>ГРБС</w:t>
      </w:r>
      <w:r w:rsidR="002650C5" w:rsidRPr="002650C5">
        <w:rPr>
          <w:rFonts w:ascii="Times New Roman" w:hAnsi="Times New Roman" w:cs="Times New Roman"/>
          <w:sz w:val="28"/>
          <w:szCs w:val="28"/>
        </w:rPr>
        <w:t>.</w:t>
      </w:r>
    </w:p>
    <w:p w:rsidR="004A448B" w:rsidRDefault="004A448B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A01A8F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4764" w:rsidRPr="00EB4764">
        <w:rPr>
          <w:rFonts w:ascii="Times New Roman" w:hAnsi="Times New Roman" w:cs="Times New Roman"/>
          <w:sz w:val="28"/>
          <w:szCs w:val="28"/>
        </w:rPr>
        <w:t>Реестры расходных обязательств ГРБС представляются в электро</w:t>
      </w:r>
      <w:r w:rsidR="00EB4764" w:rsidRPr="00EB4764">
        <w:rPr>
          <w:rFonts w:ascii="Times New Roman" w:hAnsi="Times New Roman" w:cs="Times New Roman"/>
          <w:sz w:val="28"/>
          <w:szCs w:val="28"/>
        </w:rPr>
        <w:t>н</w:t>
      </w:r>
      <w:r w:rsidR="00EB4764" w:rsidRPr="00EB4764">
        <w:rPr>
          <w:rFonts w:ascii="Times New Roman" w:hAnsi="Times New Roman" w:cs="Times New Roman"/>
          <w:sz w:val="28"/>
          <w:szCs w:val="28"/>
        </w:rPr>
        <w:t>ном виде и на бумажном носителе в финансовое управлен</w:t>
      </w:r>
      <w:r w:rsidR="00FE2678">
        <w:rPr>
          <w:rFonts w:ascii="Times New Roman" w:hAnsi="Times New Roman" w:cs="Times New Roman"/>
          <w:sz w:val="28"/>
          <w:szCs w:val="28"/>
        </w:rPr>
        <w:t>ие по форме с</w:t>
      </w:r>
      <w:r w:rsidR="00FE2678">
        <w:rPr>
          <w:rFonts w:ascii="Times New Roman" w:hAnsi="Times New Roman" w:cs="Times New Roman"/>
          <w:sz w:val="28"/>
          <w:szCs w:val="28"/>
        </w:rPr>
        <w:t>о</w:t>
      </w:r>
      <w:r w:rsidR="00FE2678">
        <w:rPr>
          <w:rFonts w:ascii="Times New Roman" w:hAnsi="Times New Roman" w:cs="Times New Roman"/>
          <w:sz w:val="28"/>
          <w:szCs w:val="28"/>
        </w:rPr>
        <w:t>гласно приложению</w:t>
      </w:r>
      <w:r w:rsidR="00EB4764" w:rsidRPr="00EB4764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CD6A31" w:rsidRPr="005E3BB3">
        <w:rPr>
          <w:rFonts w:ascii="Times New Roman" w:hAnsi="Times New Roman" w:cs="Times New Roman"/>
          <w:sz w:val="28"/>
          <w:szCs w:val="28"/>
        </w:rPr>
        <w:t>в сроки, устанавливаемые пл</w:t>
      </w:r>
      <w:r w:rsidR="00CD6A31" w:rsidRPr="005E3BB3">
        <w:rPr>
          <w:rFonts w:ascii="Times New Roman" w:hAnsi="Times New Roman" w:cs="Times New Roman"/>
          <w:sz w:val="28"/>
          <w:szCs w:val="28"/>
        </w:rPr>
        <w:t>а</w:t>
      </w:r>
      <w:r w:rsidR="00CD6A31" w:rsidRPr="005E3BB3">
        <w:rPr>
          <w:rFonts w:ascii="Times New Roman" w:hAnsi="Times New Roman" w:cs="Times New Roman"/>
          <w:sz w:val="28"/>
          <w:szCs w:val="28"/>
        </w:rPr>
        <w:t>ном мероприятий по составлению проекта решения Думы Георгиевского г</w:t>
      </w:r>
      <w:r w:rsidR="00CD6A31" w:rsidRPr="005E3BB3">
        <w:rPr>
          <w:rFonts w:ascii="Times New Roman" w:hAnsi="Times New Roman" w:cs="Times New Roman"/>
          <w:sz w:val="28"/>
          <w:szCs w:val="28"/>
        </w:rPr>
        <w:t>о</w:t>
      </w:r>
      <w:r w:rsidR="00CD6A31" w:rsidRPr="005E3BB3">
        <w:rPr>
          <w:rFonts w:ascii="Times New Roman" w:hAnsi="Times New Roman" w:cs="Times New Roman"/>
          <w:sz w:val="28"/>
          <w:szCs w:val="28"/>
        </w:rPr>
        <w:t xml:space="preserve">родского </w:t>
      </w:r>
      <w:r w:rsidR="00DF1748" w:rsidRPr="005E3BB3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501B9" w:rsidRPr="00C501B9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D6A31" w:rsidRPr="005E3BB3">
        <w:rPr>
          <w:rFonts w:ascii="Times New Roman" w:hAnsi="Times New Roman" w:cs="Times New Roman"/>
          <w:sz w:val="28"/>
          <w:szCs w:val="28"/>
        </w:rPr>
        <w:t>о местном бюджете на очередной ф</w:t>
      </w:r>
      <w:r w:rsidR="00CD6A31" w:rsidRPr="005E3BB3">
        <w:rPr>
          <w:rFonts w:ascii="Times New Roman" w:hAnsi="Times New Roman" w:cs="Times New Roman"/>
          <w:sz w:val="28"/>
          <w:szCs w:val="28"/>
        </w:rPr>
        <w:t>и</w:t>
      </w:r>
      <w:r w:rsidR="00CD6A31" w:rsidRPr="005E3BB3">
        <w:rPr>
          <w:rFonts w:ascii="Times New Roman" w:hAnsi="Times New Roman" w:cs="Times New Roman"/>
          <w:sz w:val="28"/>
          <w:szCs w:val="28"/>
        </w:rPr>
        <w:t>нансовый год и плановый период, утверждаемым администрацией Георгие</w:t>
      </w:r>
      <w:r w:rsidR="00CD6A31" w:rsidRPr="005E3BB3">
        <w:rPr>
          <w:rFonts w:ascii="Times New Roman" w:hAnsi="Times New Roman" w:cs="Times New Roman"/>
          <w:sz w:val="28"/>
          <w:szCs w:val="28"/>
        </w:rPr>
        <w:t>в</w:t>
      </w:r>
      <w:r w:rsidR="00CD6A31" w:rsidRPr="005E3BB3">
        <w:rPr>
          <w:rFonts w:ascii="Times New Roman" w:hAnsi="Times New Roman" w:cs="Times New Roman"/>
          <w:sz w:val="28"/>
          <w:szCs w:val="28"/>
        </w:rPr>
        <w:t>ского городского округа</w:t>
      </w:r>
      <w:r w:rsidR="00A616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80C6D" w:rsidRPr="00680C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448B" w:rsidRPr="00680C6D" w:rsidRDefault="004A448B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A01A8F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</w:t>
      </w:r>
      <w:r w:rsidRPr="00A01A8F">
        <w:rPr>
          <w:rFonts w:ascii="Times New Roman" w:hAnsi="Times New Roman" w:cs="Times New Roman"/>
          <w:sz w:val="28"/>
          <w:szCs w:val="28"/>
        </w:rPr>
        <w:t xml:space="preserve">В случае представления реестров расходных обязательств ГРБС по форме, не соответствующей форме, указанной в пункте </w:t>
      </w:r>
      <w:r w:rsidRPr="003126BD">
        <w:rPr>
          <w:rFonts w:ascii="Times New Roman" w:hAnsi="Times New Roman" w:cs="Times New Roman"/>
          <w:sz w:val="28"/>
          <w:szCs w:val="28"/>
        </w:rPr>
        <w:t>6</w:t>
      </w:r>
      <w:r w:rsidRPr="00A01A8F">
        <w:rPr>
          <w:rFonts w:ascii="Times New Roman" w:hAnsi="Times New Roman" w:cs="Times New Roman"/>
          <w:sz w:val="28"/>
          <w:szCs w:val="28"/>
        </w:rPr>
        <w:t xml:space="preserve"> настоящего Поря</w:t>
      </w:r>
      <w:r w:rsidRPr="00A01A8F">
        <w:rPr>
          <w:rFonts w:ascii="Times New Roman" w:hAnsi="Times New Roman" w:cs="Times New Roman"/>
          <w:sz w:val="28"/>
          <w:szCs w:val="28"/>
        </w:rPr>
        <w:t>д</w:t>
      </w:r>
      <w:r w:rsidRPr="00A01A8F">
        <w:rPr>
          <w:rFonts w:ascii="Times New Roman" w:hAnsi="Times New Roman" w:cs="Times New Roman"/>
          <w:sz w:val="28"/>
          <w:szCs w:val="28"/>
        </w:rPr>
        <w:t>ка, а также в случае выявления в реестрах расходных обязательств ГРБС н</w:t>
      </w:r>
      <w:r w:rsidRPr="00A01A8F">
        <w:rPr>
          <w:rFonts w:ascii="Times New Roman" w:hAnsi="Times New Roman" w:cs="Times New Roman"/>
          <w:sz w:val="28"/>
          <w:szCs w:val="28"/>
        </w:rPr>
        <w:t>е</w:t>
      </w:r>
      <w:r w:rsidRPr="00A01A8F">
        <w:rPr>
          <w:rFonts w:ascii="Times New Roman" w:hAnsi="Times New Roman" w:cs="Times New Roman"/>
          <w:sz w:val="28"/>
          <w:szCs w:val="28"/>
        </w:rPr>
        <w:t>достоверных сведений, либо в случае их представления не в полном объеме, финансовое управление вправе вернуть реестры расходных обязательств ГРБС на доработку. Доработанный реестр расходных обязательств ГРБС должен быть представлен в финансовое управление в двухдневный срок</w:t>
      </w:r>
      <w:r w:rsidR="00680C6D" w:rsidRPr="00680C6D">
        <w:rPr>
          <w:rFonts w:ascii="Times New Roman" w:hAnsi="Times New Roman" w:cs="Times New Roman"/>
          <w:sz w:val="28"/>
          <w:szCs w:val="28"/>
        </w:rPr>
        <w:t>.</w:t>
      </w:r>
    </w:p>
    <w:p w:rsidR="004A448B" w:rsidRDefault="004A448B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48B" w:rsidRDefault="00640654" w:rsidP="009F4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40654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ГГО СК</w:t>
      </w:r>
      <w:r w:rsidRPr="0064065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490C49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640654">
        <w:rPr>
          <w:rFonts w:ascii="Times New Roman" w:hAnsi="Times New Roman" w:cs="Times New Roman"/>
          <w:sz w:val="28"/>
          <w:szCs w:val="28"/>
        </w:rPr>
        <w:t xml:space="preserve"> посредством внесения </w:t>
      </w:r>
      <w:r w:rsidR="009F4752">
        <w:rPr>
          <w:rFonts w:ascii="Times New Roman" w:hAnsi="Times New Roman" w:cs="Times New Roman"/>
          <w:sz w:val="28"/>
          <w:szCs w:val="28"/>
        </w:rPr>
        <w:t>в него изменений</w:t>
      </w:r>
      <w:r w:rsidRPr="00640654">
        <w:rPr>
          <w:rFonts w:ascii="Times New Roman" w:hAnsi="Times New Roman" w:cs="Times New Roman"/>
          <w:sz w:val="28"/>
          <w:szCs w:val="28"/>
        </w:rPr>
        <w:t>на основ</w:t>
      </w:r>
      <w:r w:rsidRPr="00640654">
        <w:rPr>
          <w:rFonts w:ascii="Times New Roman" w:hAnsi="Times New Roman" w:cs="Times New Roman"/>
          <w:sz w:val="28"/>
          <w:szCs w:val="28"/>
        </w:rPr>
        <w:t>а</w:t>
      </w:r>
      <w:r w:rsidRPr="00640654">
        <w:rPr>
          <w:rFonts w:ascii="Times New Roman" w:hAnsi="Times New Roman" w:cs="Times New Roman"/>
          <w:sz w:val="28"/>
          <w:szCs w:val="28"/>
        </w:rPr>
        <w:t xml:space="preserve">нии изменений, вносимых в реестры расходных обязательств </w:t>
      </w:r>
      <w:r w:rsidR="00490C49">
        <w:rPr>
          <w:rFonts w:ascii="Times New Roman" w:hAnsi="Times New Roman" w:cs="Times New Roman"/>
          <w:sz w:val="28"/>
          <w:szCs w:val="28"/>
        </w:rPr>
        <w:t>ГРБС</w:t>
      </w:r>
      <w:r w:rsidR="000843A8">
        <w:rPr>
          <w:rFonts w:ascii="Times New Roman" w:hAnsi="Times New Roman" w:cs="Times New Roman"/>
          <w:sz w:val="28"/>
          <w:szCs w:val="28"/>
        </w:rPr>
        <w:t>.</w:t>
      </w:r>
    </w:p>
    <w:p w:rsidR="009F4752" w:rsidRDefault="009F4752" w:rsidP="009F4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640654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01A8F">
        <w:rPr>
          <w:rFonts w:ascii="Times New Roman" w:hAnsi="Times New Roman" w:cs="Times New Roman"/>
          <w:sz w:val="28"/>
          <w:szCs w:val="28"/>
        </w:rPr>
        <w:t xml:space="preserve">. </w:t>
      </w:r>
      <w:r w:rsidR="00CF7068">
        <w:rPr>
          <w:rFonts w:ascii="Times New Roman" w:hAnsi="Times New Roman" w:cs="Times New Roman"/>
          <w:sz w:val="28"/>
          <w:szCs w:val="28"/>
        </w:rPr>
        <w:t xml:space="preserve">Финансовое управление вправе запрашивать </w:t>
      </w:r>
      <w:r w:rsidR="00596A0B">
        <w:rPr>
          <w:rFonts w:ascii="Times New Roman" w:hAnsi="Times New Roman" w:cs="Times New Roman"/>
          <w:sz w:val="28"/>
          <w:szCs w:val="28"/>
        </w:rPr>
        <w:t>иную дополнительн</w:t>
      </w:r>
      <w:r w:rsidR="00DF1748">
        <w:rPr>
          <w:rFonts w:ascii="Times New Roman" w:hAnsi="Times New Roman" w:cs="Times New Roman"/>
          <w:sz w:val="28"/>
          <w:szCs w:val="28"/>
        </w:rPr>
        <w:t>ую и</w:t>
      </w:r>
      <w:r w:rsidR="00F661FF">
        <w:rPr>
          <w:rFonts w:ascii="Times New Roman" w:hAnsi="Times New Roman" w:cs="Times New Roman"/>
          <w:sz w:val="28"/>
          <w:szCs w:val="28"/>
        </w:rPr>
        <w:t>нформацию</w:t>
      </w:r>
      <w:r w:rsidR="00CF7068">
        <w:rPr>
          <w:rFonts w:ascii="Times New Roman" w:hAnsi="Times New Roman" w:cs="Times New Roman"/>
          <w:sz w:val="28"/>
          <w:szCs w:val="28"/>
        </w:rPr>
        <w:t>, касающ</w:t>
      </w:r>
      <w:r w:rsidR="00DF1748">
        <w:rPr>
          <w:rFonts w:ascii="Times New Roman" w:hAnsi="Times New Roman" w:cs="Times New Roman"/>
          <w:sz w:val="28"/>
          <w:szCs w:val="28"/>
        </w:rPr>
        <w:t>ую</w:t>
      </w:r>
      <w:r w:rsidR="00CF7068">
        <w:rPr>
          <w:rFonts w:ascii="Times New Roman" w:hAnsi="Times New Roman" w:cs="Times New Roman"/>
          <w:sz w:val="28"/>
          <w:szCs w:val="28"/>
        </w:rPr>
        <w:t>ся формирования реестра расходных обязательств</w:t>
      </w:r>
      <w:r w:rsidR="009F30DF">
        <w:rPr>
          <w:rFonts w:ascii="Times New Roman" w:hAnsi="Times New Roman" w:cs="Times New Roman"/>
          <w:sz w:val="28"/>
          <w:szCs w:val="28"/>
        </w:rPr>
        <w:t>.</w:t>
      </w:r>
    </w:p>
    <w:p w:rsidR="00680C6D" w:rsidRDefault="00A616BA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0E7276">
        <w:rPr>
          <w:rFonts w:ascii="Times New Roman" w:hAnsi="Times New Roman" w:cs="Times New Roman"/>
          <w:sz w:val="28"/>
          <w:szCs w:val="28"/>
        </w:rPr>
        <w:t>. ГРБС</w:t>
      </w:r>
      <w:r w:rsidR="000E7276" w:rsidRPr="000E7276">
        <w:rPr>
          <w:rFonts w:ascii="Times New Roman" w:hAnsi="Times New Roman" w:cs="Times New Roman"/>
          <w:sz w:val="28"/>
          <w:szCs w:val="28"/>
        </w:rPr>
        <w:t xml:space="preserve"> несут ответственность за достоверность и своевременное представление реестров расходных обязательств ГРБС в финансовое упра</w:t>
      </w:r>
      <w:r w:rsidR="000E7276" w:rsidRPr="000E7276">
        <w:rPr>
          <w:rFonts w:ascii="Times New Roman" w:hAnsi="Times New Roman" w:cs="Times New Roman"/>
          <w:sz w:val="28"/>
          <w:szCs w:val="28"/>
        </w:rPr>
        <w:t>в</w:t>
      </w:r>
      <w:r w:rsidR="000E7276" w:rsidRPr="000E7276">
        <w:rPr>
          <w:rFonts w:ascii="Times New Roman" w:hAnsi="Times New Roman" w:cs="Times New Roman"/>
          <w:sz w:val="28"/>
          <w:szCs w:val="28"/>
        </w:rPr>
        <w:t>ление в соответствии с законодательством Российской Федерации, законод</w:t>
      </w:r>
      <w:r w:rsidR="000E7276" w:rsidRPr="000E7276">
        <w:rPr>
          <w:rFonts w:ascii="Times New Roman" w:hAnsi="Times New Roman" w:cs="Times New Roman"/>
          <w:sz w:val="28"/>
          <w:szCs w:val="28"/>
        </w:rPr>
        <w:t>а</w:t>
      </w:r>
      <w:r w:rsidR="000E7276" w:rsidRPr="000E7276">
        <w:rPr>
          <w:rFonts w:ascii="Times New Roman" w:hAnsi="Times New Roman" w:cs="Times New Roman"/>
          <w:sz w:val="28"/>
          <w:szCs w:val="28"/>
        </w:rPr>
        <w:t xml:space="preserve">тельством Ставропольского края и муниципальными правовыми актами </w:t>
      </w:r>
      <w:r w:rsidR="000E7276">
        <w:rPr>
          <w:rFonts w:ascii="Times New Roman" w:hAnsi="Times New Roman" w:cs="Times New Roman"/>
          <w:sz w:val="28"/>
          <w:szCs w:val="28"/>
        </w:rPr>
        <w:t>Г</w:t>
      </w:r>
      <w:r w:rsidR="000E7276">
        <w:rPr>
          <w:rFonts w:ascii="Times New Roman" w:hAnsi="Times New Roman" w:cs="Times New Roman"/>
          <w:sz w:val="28"/>
          <w:szCs w:val="28"/>
        </w:rPr>
        <w:t>е</w:t>
      </w:r>
      <w:r w:rsidR="000E7276">
        <w:rPr>
          <w:rFonts w:ascii="Times New Roman" w:hAnsi="Times New Roman" w:cs="Times New Roman"/>
          <w:sz w:val="28"/>
          <w:szCs w:val="28"/>
        </w:rPr>
        <w:t>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E7276">
        <w:rPr>
          <w:rFonts w:ascii="Times New Roman" w:hAnsi="Times New Roman" w:cs="Times New Roman"/>
          <w:sz w:val="28"/>
          <w:szCs w:val="28"/>
        </w:rPr>
        <w:t>.</w:t>
      </w:r>
    </w:p>
    <w:p w:rsidR="004A448B" w:rsidRPr="00680C6D" w:rsidRDefault="004A448B" w:rsidP="00680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BD" w:rsidRDefault="00A616BA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. Финансовое управление </w:t>
      </w:r>
      <w:r w:rsidR="000E7276">
        <w:rPr>
          <w:rFonts w:ascii="Times New Roman" w:hAnsi="Times New Roman" w:cs="Times New Roman"/>
          <w:sz w:val="28"/>
          <w:szCs w:val="28"/>
        </w:rPr>
        <w:t>пред</w:t>
      </w:r>
      <w:r w:rsidR="00680C6D" w:rsidRPr="00680C6D">
        <w:rPr>
          <w:rFonts w:ascii="Times New Roman" w:hAnsi="Times New Roman" w:cs="Times New Roman"/>
          <w:sz w:val="28"/>
          <w:szCs w:val="28"/>
        </w:rPr>
        <w:t>ставляет реестр расходных обяз</w:t>
      </w:r>
      <w:r w:rsidR="00680C6D" w:rsidRPr="00680C6D">
        <w:rPr>
          <w:rFonts w:ascii="Times New Roman" w:hAnsi="Times New Roman" w:cs="Times New Roman"/>
          <w:sz w:val="28"/>
          <w:szCs w:val="28"/>
        </w:rPr>
        <w:t>а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тельств в министерство финансов Ставропольского края в </w:t>
      </w:r>
      <w:r w:rsidR="00F661FF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490C49">
        <w:rPr>
          <w:rFonts w:ascii="Times New Roman" w:hAnsi="Times New Roman" w:cs="Times New Roman"/>
          <w:sz w:val="28"/>
          <w:szCs w:val="28"/>
        </w:rPr>
        <w:t>по форме</w:t>
      </w:r>
      <w:r w:rsidR="005E3BB3">
        <w:rPr>
          <w:rFonts w:ascii="Times New Roman" w:hAnsi="Times New Roman" w:cs="Times New Roman"/>
          <w:sz w:val="28"/>
          <w:szCs w:val="28"/>
        </w:rPr>
        <w:t xml:space="preserve"> и</w:t>
      </w:r>
      <w:r w:rsidR="00490C49">
        <w:rPr>
          <w:rFonts w:ascii="Times New Roman" w:hAnsi="Times New Roman" w:cs="Times New Roman"/>
          <w:sz w:val="28"/>
          <w:szCs w:val="28"/>
        </w:rPr>
        <w:t xml:space="preserve"> в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сроки, установленные </w:t>
      </w:r>
      <w:r w:rsidR="000A1581">
        <w:rPr>
          <w:rFonts w:ascii="Times New Roman" w:hAnsi="Times New Roman" w:cs="Times New Roman"/>
          <w:sz w:val="28"/>
          <w:szCs w:val="28"/>
        </w:rPr>
        <w:t>мини</w:t>
      </w:r>
      <w:r w:rsidR="00D65A98">
        <w:rPr>
          <w:rFonts w:ascii="Times New Roman" w:hAnsi="Times New Roman" w:cs="Times New Roman"/>
          <w:sz w:val="28"/>
          <w:szCs w:val="28"/>
        </w:rPr>
        <w:t>сте</w:t>
      </w:r>
      <w:r w:rsidR="000E7276">
        <w:rPr>
          <w:rFonts w:ascii="Times New Roman" w:hAnsi="Times New Roman" w:cs="Times New Roman"/>
          <w:sz w:val="28"/>
          <w:szCs w:val="28"/>
        </w:rPr>
        <w:t>р</w:t>
      </w:r>
      <w:r w:rsidR="00680C6D" w:rsidRPr="00680C6D">
        <w:rPr>
          <w:rFonts w:ascii="Times New Roman" w:hAnsi="Times New Roman" w:cs="Times New Roman"/>
          <w:sz w:val="28"/>
          <w:szCs w:val="28"/>
        </w:rPr>
        <w:t>ств</w:t>
      </w:r>
      <w:r w:rsidR="00F661FF">
        <w:rPr>
          <w:rFonts w:ascii="Times New Roman" w:hAnsi="Times New Roman" w:cs="Times New Roman"/>
          <w:sz w:val="28"/>
          <w:szCs w:val="28"/>
        </w:rPr>
        <w:t>ом</w:t>
      </w:r>
      <w:r w:rsidR="00680C6D" w:rsidRPr="00680C6D">
        <w:rPr>
          <w:rFonts w:ascii="Times New Roman" w:hAnsi="Times New Roman" w:cs="Times New Roman"/>
          <w:sz w:val="28"/>
          <w:szCs w:val="28"/>
        </w:rPr>
        <w:t xml:space="preserve"> финансов Ставропольск</w:t>
      </w:r>
      <w:r w:rsidR="00680C6D" w:rsidRPr="00680C6D">
        <w:rPr>
          <w:rFonts w:ascii="Times New Roman" w:hAnsi="Times New Roman" w:cs="Times New Roman"/>
          <w:sz w:val="28"/>
          <w:szCs w:val="28"/>
        </w:rPr>
        <w:t>о</w:t>
      </w:r>
      <w:r w:rsidR="00680C6D" w:rsidRPr="00680C6D">
        <w:rPr>
          <w:rFonts w:ascii="Times New Roman" w:hAnsi="Times New Roman" w:cs="Times New Roman"/>
          <w:sz w:val="28"/>
          <w:szCs w:val="28"/>
        </w:rPr>
        <w:t>го края.</w:t>
      </w:r>
    </w:p>
    <w:p w:rsidR="00A616BA" w:rsidRPr="00680C6D" w:rsidRDefault="00A616BA" w:rsidP="006406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48B" w:rsidRDefault="00F661FF" w:rsidP="001604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616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5E43" w:rsidRPr="00ED5E43">
        <w:rPr>
          <w:rFonts w:ascii="Times New Roman" w:hAnsi="Times New Roman" w:cs="Times New Roman"/>
          <w:sz w:val="28"/>
          <w:szCs w:val="28"/>
        </w:rPr>
        <w:t>Р</w:t>
      </w:r>
      <w:r w:rsidR="005E3BB3">
        <w:rPr>
          <w:rFonts w:ascii="Times New Roman" w:hAnsi="Times New Roman" w:cs="Times New Roman"/>
          <w:sz w:val="28"/>
          <w:szCs w:val="28"/>
        </w:rPr>
        <w:t>еестр расходных обязательств</w:t>
      </w:r>
      <w:r w:rsidR="00A616BA">
        <w:rPr>
          <w:rFonts w:ascii="Times New Roman" w:hAnsi="Times New Roman" w:cs="Times New Roman"/>
          <w:sz w:val="28"/>
          <w:szCs w:val="28"/>
        </w:rPr>
        <w:t xml:space="preserve"> ГГО СК</w:t>
      </w:r>
      <w:r w:rsidR="005E3BB3">
        <w:rPr>
          <w:rFonts w:ascii="Times New Roman" w:hAnsi="Times New Roman" w:cs="Times New Roman"/>
          <w:sz w:val="28"/>
          <w:szCs w:val="28"/>
        </w:rPr>
        <w:t xml:space="preserve">, заверенный </w:t>
      </w:r>
      <w:r w:rsidR="00DF1748">
        <w:rPr>
          <w:rFonts w:ascii="Times New Roman" w:hAnsi="Times New Roman" w:cs="Times New Roman"/>
          <w:sz w:val="28"/>
          <w:szCs w:val="28"/>
        </w:rPr>
        <w:t>п</w:t>
      </w:r>
      <w:r w:rsidR="009C34CE">
        <w:rPr>
          <w:rFonts w:ascii="Times New Roman" w:hAnsi="Times New Roman" w:cs="Times New Roman"/>
          <w:sz w:val="28"/>
          <w:szCs w:val="28"/>
        </w:rPr>
        <w:t>равовым управлением</w:t>
      </w:r>
      <w:r w:rsidR="00532C49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</w:t>
      </w:r>
      <w:r w:rsidR="00532C49">
        <w:rPr>
          <w:rFonts w:ascii="Times New Roman" w:hAnsi="Times New Roman" w:cs="Times New Roman"/>
          <w:sz w:val="28"/>
          <w:szCs w:val="28"/>
        </w:rPr>
        <w:t>ь</w:t>
      </w:r>
      <w:r w:rsidR="00532C49">
        <w:rPr>
          <w:rFonts w:ascii="Times New Roman" w:hAnsi="Times New Roman" w:cs="Times New Roman"/>
          <w:sz w:val="28"/>
          <w:szCs w:val="28"/>
        </w:rPr>
        <w:t xml:space="preserve">ского края, </w:t>
      </w:r>
      <w:r w:rsidR="00ED5E43" w:rsidRPr="00ED5E4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ED5E43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  <w:r w:rsidR="00ED5E43" w:rsidRPr="00ED5E43">
        <w:rPr>
          <w:rFonts w:ascii="Times New Roman" w:hAnsi="Times New Roman" w:cs="Times New Roman"/>
          <w:sz w:val="28"/>
          <w:szCs w:val="28"/>
        </w:rPr>
        <w:t xml:space="preserve"> и </w:t>
      </w:r>
      <w:r w:rsidR="003126BD">
        <w:rPr>
          <w:rFonts w:ascii="Times New Roman" w:hAnsi="Times New Roman" w:cs="Times New Roman"/>
          <w:sz w:val="28"/>
          <w:szCs w:val="28"/>
        </w:rPr>
        <w:t>подлежит ра</w:t>
      </w:r>
      <w:r w:rsidR="003126BD">
        <w:rPr>
          <w:rFonts w:ascii="Times New Roman" w:hAnsi="Times New Roman" w:cs="Times New Roman"/>
          <w:sz w:val="28"/>
          <w:szCs w:val="28"/>
        </w:rPr>
        <w:t>з</w:t>
      </w:r>
      <w:r w:rsidR="003126BD">
        <w:rPr>
          <w:rFonts w:ascii="Times New Roman" w:hAnsi="Times New Roman" w:cs="Times New Roman"/>
          <w:sz w:val="28"/>
          <w:szCs w:val="28"/>
        </w:rPr>
        <w:t xml:space="preserve">мещению </w:t>
      </w:r>
      <w:r w:rsidR="00ED5E43" w:rsidRPr="00ED5E4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D5E43">
        <w:rPr>
          <w:rFonts w:ascii="Times New Roman" w:hAnsi="Times New Roman" w:cs="Times New Roman"/>
          <w:sz w:val="28"/>
          <w:szCs w:val="28"/>
        </w:rPr>
        <w:t>Г</w:t>
      </w:r>
      <w:r w:rsidR="003126BD">
        <w:rPr>
          <w:rFonts w:ascii="Times New Roman" w:hAnsi="Times New Roman" w:cs="Times New Roman"/>
          <w:sz w:val="28"/>
          <w:szCs w:val="28"/>
        </w:rPr>
        <w:t>еоргиевского городского округа</w:t>
      </w:r>
      <w:r w:rsidR="00A616BA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A616BA">
        <w:rPr>
          <w:rFonts w:ascii="Times New Roman" w:hAnsi="Times New Roman" w:cs="Times New Roman"/>
          <w:sz w:val="28"/>
          <w:szCs w:val="28"/>
        </w:rPr>
        <w:t>о</w:t>
      </w:r>
      <w:r w:rsidR="00A616BA">
        <w:rPr>
          <w:rFonts w:ascii="Times New Roman" w:hAnsi="Times New Roman" w:cs="Times New Roman"/>
          <w:sz w:val="28"/>
          <w:szCs w:val="28"/>
        </w:rPr>
        <w:t>польского края</w:t>
      </w:r>
      <w:r w:rsidR="003126BD">
        <w:rPr>
          <w:rFonts w:ascii="Times New Roman" w:hAnsi="Times New Roman" w:cs="Times New Roman"/>
          <w:sz w:val="28"/>
          <w:szCs w:val="28"/>
        </w:rPr>
        <w:t xml:space="preserve"> в </w:t>
      </w:r>
      <w:r w:rsidR="003126BD" w:rsidRPr="003126BD">
        <w:rPr>
          <w:rFonts w:ascii="Times New Roman" w:hAnsi="Times New Roman" w:cs="Times New Roman"/>
          <w:sz w:val="28"/>
          <w:szCs w:val="28"/>
        </w:rPr>
        <w:t>информаци</w:t>
      </w:r>
      <w:r w:rsidR="004A448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3126BD">
        <w:rPr>
          <w:rFonts w:ascii="Times New Roman" w:hAnsi="Times New Roman" w:cs="Times New Roman"/>
          <w:sz w:val="28"/>
          <w:szCs w:val="28"/>
        </w:rPr>
        <w:t>.</w:t>
      </w:r>
    </w:p>
    <w:p w:rsidR="0016042F" w:rsidRDefault="0016042F" w:rsidP="000B7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9F4752" w:rsidRDefault="009F4752" w:rsidP="000B7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A616BA" w:rsidRDefault="00A616BA" w:rsidP="000B7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0B7CD3" w:rsidRDefault="001262C7" w:rsidP="0080759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262C7">
        <w:rPr>
          <w:rFonts w:ascii="Times New Roman" w:eastAsia="Times New Roman" w:hAnsi="Times New Roman" w:cs="Calibri"/>
          <w:sz w:val="28"/>
          <w:szCs w:val="28"/>
        </w:rPr>
        <w:t>За</w:t>
      </w:r>
      <w:r w:rsidR="000B7CD3">
        <w:rPr>
          <w:rFonts w:ascii="Times New Roman" w:eastAsia="Times New Roman" w:hAnsi="Times New Roman" w:cs="Calibri"/>
          <w:sz w:val="28"/>
          <w:szCs w:val="28"/>
        </w:rPr>
        <w:t>меститель главы администрации - начальник</w:t>
      </w:r>
    </w:p>
    <w:p w:rsidR="000B7CD3" w:rsidRDefault="000B7CD3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финансового </w:t>
      </w:r>
      <w:r w:rsidR="00807597">
        <w:rPr>
          <w:rFonts w:ascii="Times New Roman" w:eastAsia="Times New Roman" w:hAnsi="Times New Roman" w:cs="Calibri"/>
          <w:sz w:val="28"/>
          <w:szCs w:val="28"/>
        </w:rPr>
        <w:t>управления</w:t>
      </w:r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1262C7" w:rsidRPr="001262C7">
        <w:rPr>
          <w:rFonts w:ascii="Times New Roman" w:eastAsia="Times New Roman" w:hAnsi="Times New Roman" w:cs="Calibri"/>
          <w:sz w:val="28"/>
          <w:szCs w:val="28"/>
        </w:rPr>
        <w:t>администрации</w:t>
      </w:r>
    </w:p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262C7">
        <w:rPr>
          <w:rFonts w:ascii="Times New Roman" w:eastAsia="Times New Roman" w:hAnsi="Times New Roman" w:cs="Calibri"/>
          <w:sz w:val="28"/>
          <w:szCs w:val="28"/>
        </w:rPr>
        <w:t>Георгиевского городского округа</w:t>
      </w:r>
    </w:p>
    <w:p w:rsid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1262C7">
        <w:rPr>
          <w:rFonts w:ascii="Times New Roman" w:eastAsia="Times New Roman" w:hAnsi="Times New Roman" w:cs="Calibri"/>
          <w:sz w:val="28"/>
          <w:szCs w:val="28"/>
        </w:rPr>
        <w:t xml:space="preserve">Ставропольского края                                                         </w:t>
      </w:r>
      <w:r w:rsidR="000B7CD3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1262C7">
        <w:rPr>
          <w:rFonts w:ascii="Times New Roman" w:eastAsia="Times New Roman" w:hAnsi="Times New Roman" w:cs="Calibri"/>
          <w:sz w:val="28"/>
          <w:szCs w:val="28"/>
        </w:rPr>
        <w:t xml:space="preserve">         </w:t>
      </w:r>
      <w:r w:rsidR="00807597">
        <w:rPr>
          <w:rFonts w:ascii="Times New Roman" w:eastAsia="Times New Roman" w:hAnsi="Times New Roman" w:cs="Calibri"/>
          <w:sz w:val="28"/>
          <w:szCs w:val="28"/>
        </w:rPr>
        <w:t>И.И.Дубовикова</w:t>
      </w:r>
    </w:p>
    <w:p w:rsidR="000B7CD3" w:rsidRPr="001262C7" w:rsidRDefault="000B7CD3" w:rsidP="001262C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3F5320" w:rsidRDefault="003F5320" w:rsidP="001262C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Calibri"/>
          <w:sz w:val="28"/>
          <w:szCs w:val="28"/>
        </w:rPr>
        <w:sectPr w:rsidR="003F5320" w:rsidSect="00872E93">
          <w:headerReference w:type="default" r:id="rId9"/>
          <w:headerReference w:type="first" r:id="rId10"/>
          <w:type w:val="continuous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3F5320" w:rsidRDefault="003F5320" w:rsidP="00A662A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 w:cs="Calibri"/>
          <w:sz w:val="28"/>
          <w:szCs w:val="28"/>
        </w:rPr>
      </w:pPr>
      <w:r w:rsidRPr="003F5320">
        <w:rPr>
          <w:rFonts w:ascii="Times New Roman" w:eastAsia="Times New Roman" w:hAnsi="Times New Roman" w:cs="Calibri"/>
          <w:sz w:val="28"/>
          <w:szCs w:val="28"/>
        </w:rPr>
        <w:lastRenderedPageBreak/>
        <w:t>Приложение</w:t>
      </w:r>
    </w:p>
    <w:p w:rsidR="004814B8" w:rsidRPr="003F5320" w:rsidRDefault="004814B8" w:rsidP="00A662A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213A83" w:rsidRPr="003F5320" w:rsidRDefault="003F5320" w:rsidP="00A662A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к Порядку ведения </w:t>
      </w:r>
      <w:r w:rsidR="00FE2678">
        <w:rPr>
          <w:rFonts w:ascii="Times New Roman" w:eastAsia="Times New Roman" w:hAnsi="Times New Roman" w:cs="Calibri"/>
          <w:sz w:val="28"/>
          <w:szCs w:val="28"/>
        </w:rPr>
        <w:t xml:space="preserve">и </w:t>
      </w:r>
      <w:r w:rsidR="00FE2678" w:rsidRPr="00FE2678">
        <w:rPr>
          <w:rFonts w:ascii="Times New Roman" w:eastAsia="Times New Roman" w:hAnsi="Times New Roman" w:cs="Calibri"/>
          <w:sz w:val="28"/>
          <w:szCs w:val="28"/>
        </w:rPr>
        <w:t>предоставл</w:t>
      </w:r>
      <w:r w:rsidR="00FE2678" w:rsidRPr="00FE2678">
        <w:rPr>
          <w:rFonts w:ascii="Times New Roman" w:eastAsia="Times New Roman" w:hAnsi="Times New Roman" w:cs="Calibri"/>
          <w:sz w:val="28"/>
          <w:szCs w:val="28"/>
        </w:rPr>
        <w:t>е</w:t>
      </w:r>
      <w:r w:rsidR="00FE2678" w:rsidRPr="00FE2678">
        <w:rPr>
          <w:rFonts w:ascii="Times New Roman" w:eastAsia="Times New Roman" w:hAnsi="Times New Roman" w:cs="Calibri"/>
          <w:sz w:val="28"/>
          <w:szCs w:val="28"/>
        </w:rPr>
        <w:t>ния реестра расходных обяз</w:t>
      </w:r>
      <w:r w:rsidR="00FE2678">
        <w:rPr>
          <w:rFonts w:ascii="Times New Roman" w:eastAsia="Times New Roman" w:hAnsi="Times New Roman" w:cs="Calibri"/>
          <w:sz w:val="28"/>
          <w:szCs w:val="28"/>
        </w:rPr>
        <w:t>а</w:t>
      </w:r>
      <w:r w:rsidR="00FE2678">
        <w:rPr>
          <w:rFonts w:ascii="Times New Roman" w:eastAsia="Times New Roman" w:hAnsi="Times New Roman" w:cs="Calibri"/>
          <w:sz w:val="28"/>
          <w:szCs w:val="28"/>
        </w:rPr>
        <w:t>тельств Георгиевского городско</w:t>
      </w:r>
      <w:r w:rsidR="00FE2678" w:rsidRPr="00FE2678">
        <w:rPr>
          <w:rFonts w:ascii="Times New Roman" w:eastAsia="Times New Roman" w:hAnsi="Times New Roman" w:cs="Calibri"/>
          <w:sz w:val="28"/>
          <w:szCs w:val="28"/>
        </w:rPr>
        <w:t>го округа Ставропольского края</w:t>
      </w:r>
      <w:r w:rsidR="009C34CE">
        <w:rPr>
          <w:rFonts w:ascii="Times New Roman" w:eastAsia="Times New Roman" w:hAnsi="Times New Roman" w:cs="Calibri"/>
          <w:sz w:val="28"/>
          <w:szCs w:val="28"/>
        </w:rPr>
        <w:t xml:space="preserve"> </w:t>
      </w:r>
    </w:p>
    <w:p w:rsidR="003F5320" w:rsidRDefault="003F5320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A662AA" w:rsidRDefault="00A662AA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A662AA" w:rsidRPr="003F5320" w:rsidRDefault="00A662AA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3F5320" w:rsidRPr="003F5320" w:rsidRDefault="003F5320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3F5320" w:rsidRPr="003F5320" w:rsidRDefault="003F5320" w:rsidP="003F532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Calibri"/>
          <w:sz w:val="28"/>
          <w:szCs w:val="28"/>
        </w:rPr>
      </w:pP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_______________ </w:t>
      </w:r>
      <w:r w:rsidR="00434565">
        <w:rPr>
          <w:rFonts w:ascii="Times New Roman" w:eastAsia="Times New Roman" w:hAnsi="Times New Roman" w:cs="Calibri"/>
          <w:sz w:val="28"/>
          <w:szCs w:val="28"/>
        </w:rPr>
        <w:t>Р</w:t>
      </w: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еестр расходных обязательств </w:t>
      </w:r>
      <w:r w:rsidR="00873855" w:rsidRPr="00A662AA">
        <w:rPr>
          <w:rFonts w:ascii="Times New Roman" w:eastAsia="Times New Roman" w:hAnsi="Times New Roman" w:cs="Calibri"/>
          <w:sz w:val="28"/>
          <w:szCs w:val="28"/>
        </w:rPr>
        <w:t>(</w:t>
      </w:r>
      <w:r w:rsidR="00434565" w:rsidRPr="00A662AA">
        <w:rPr>
          <w:rFonts w:ascii="Times New Roman" w:eastAsia="Times New Roman" w:hAnsi="Times New Roman" w:cs="Calibri"/>
          <w:sz w:val="28"/>
          <w:szCs w:val="28"/>
        </w:rPr>
        <w:t>ГРБС</w:t>
      </w:r>
      <w:r w:rsidR="00873855" w:rsidRPr="00A662AA">
        <w:rPr>
          <w:rFonts w:ascii="Times New Roman" w:eastAsia="Times New Roman" w:hAnsi="Times New Roman" w:cs="Calibri"/>
          <w:sz w:val="28"/>
          <w:szCs w:val="28"/>
        </w:rPr>
        <w:t>)</w:t>
      </w:r>
      <w:r w:rsidR="00ED32F4">
        <w:rPr>
          <w:rFonts w:ascii="Times New Roman" w:eastAsia="Times New Roman" w:hAnsi="Times New Roman" w:cs="Calibri"/>
          <w:sz w:val="28"/>
          <w:szCs w:val="28"/>
          <w:u w:val="single"/>
        </w:rPr>
        <w:t xml:space="preserve"> </w:t>
      </w: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Георгиевского </w:t>
      </w:r>
      <w:r w:rsidR="00434565">
        <w:rPr>
          <w:rFonts w:ascii="Times New Roman" w:eastAsia="Times New Roman" w:hAnsi="Times New Roman" w:cs="Calibri"/>
          <w:sz w:val="28"/>
          <w:szCs w:val="28"/>
        </w:rPr>
        <w:t>городского округа</w:t>
      </w: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 на </w:t>
      </w:r>
      <w:r w:rsidRPr="00873855">
        <w:rPr>
          <w:rFonts w:ascii="Times New Roman" w:eastAsia="Times New Roman" w:hAnsi="Times New Roman" w:cs="Calibri"/>
          <w:sz w:val="28"/>
          <w:szCs w:val="28"/>
          <w:u w:val="single"/>
        </w:rPr>
        <w:t>__________</w:t>
      </w:r>
      <w:r w:rsidRPr="003F5320">
        <w:rPr>
          <w:rFonts w:ascii="Times New Roman" w:eastAsia="Times New Roman" w:hAnsi="Times New Roman" w:cs="Calibri"/>
          <w:sz w:val="28"/>
          <w:szCs w:val="28"/>
        </w:rPr>
        <w:t xml:space="preserve"> годы</w:t>
      </w:r>
    </w:p>
    <w:p w:rsidR="003F5320" w:rsidRDefault="003F5320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p w:rsidR="00A662AA" w:rsidRPr="003F5320" w:rsidRDefault="00A662AA" w:rsidP="00A66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435"/>
        <w:gridCol w:w="500"/>
        <w:gridCol w:w="350"/>
        <w:gridCol w:w="425"/>
        <w:gridCol w:w="426"/>
        <w:gridCol w:w="425"/>
        <w:gridCol w:w="283"/>
        <w:gridCol w:w="426"/>
        <w:gridCol w:w="425"/>
        <w:gridCol w:w="425"/>
        <w:gridCol w:w="369"/>
        <w:gridCol w:w="282"/>
        <w:gridCol w:w="365"/>
        <w:gridCol w:w="315"/>
        <w:gridCol w:w="319"/>
        <w:gridCol w:w="390"/>
        <w:gridCol w:w="426"/>
        <w:gridCol w:w="495"/>
        <w:gridCol w:w="486"/>
        <w:gridCol w:w="465"/>
        <w:gridCol w:w="482"/>
        <w:gridCol w:w="562"/>
        <w:gridCol w:w="635"/>
        <w:gridCol w:w="363"/>
        <w:gridCol w:w="425"/>
        <w:gridCol w:w="425"/>
        <w:gridCol w:w="425"/>
        <w:gridCol w:w="506"/>
        <w:gridCol w:w="487"/>
        <w:gridCol w:w="567"/>
        <w:gridCol w:w="708"/>
        <w:gridCol w:w="783"/>
        <w:gridCol w:w="464"/>
      </w:tblGrid>
      <w:tr w:rsidR="00A306FE" w:rsidRPr="00A662AA" w:rsidTr="00A662AA">
        <w:trPr>
          <w:trHeight w:val="27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полномочия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полномочия</w:t>
            </w:r>
          </w:p>
        </w:tc>
        <w:tc>
          <w:tcPr>
            <w:tcW w:w="61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Нормативный правовой акт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Классификация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тре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б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ность на обе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печ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ние ра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хо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ных об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я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тельств (пл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вый год)</w:t>
            </w:r>
          </w:p>
        </w:tc>
        <w:tc>
          <w:tcPr>
            <w:tcW w:w="3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Объем средств на исполнение расходного обязательства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Вид бю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жета</w:t>
            </w: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РО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Код метод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ки ра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чета расх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дов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6FE" w:rsidRPr="00A662AA" w:rsidRDefault="00A306FE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Уровень бюджета, за счет к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го осуществл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я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ся РО</w:t>
            </w:r>
          </w:p>
        </w:tc>
      </w:tr>
      <w:tr w:rsidR="00E05498" w:rsidRPr="00A662AA" w:rsidTr="00A662AA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498" w:rsidRPr="00A662AA" w:rsidRDefault="00E05498" w:rsidP="003F53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05498" w:rsidRPr="00A662AA" w:rsidRDefault="00E05498" w:rsidP="003F53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31E81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Ви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НПА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вида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НПА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Номер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документа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Дата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документа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документа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Дата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вступления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Срок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действия</w:t>
            </w:r>
          </w:p>
        </w:tc>
        <w:tc>
          <w:tcPr>
            <w:tcW w:w="3316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КФС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КЦС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КВР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ч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ник внутре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него ф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ния</w:t>
            </w:r>
          </w:p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ный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Очередной год (про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ноз)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Плановый период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5498" w:rsidRPr="00A662AA" w:rsidRDefault="00E05498" w:rsidP="003F53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498" w:rsidRPr="00A662AA" w:rsidRDefault="00E05498" w:rsidP="003F53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98" w:rsidRPr="00A662AA" w:rsidRDefault="00E05498" w:rsidP="003F53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05498" w:rsidRPr="00A662AA" w:rsidTr="00A662AA">
        <w:trPr>
          <w:trHeight w:val="3621"/>
        </w:trPr>
        <w:tc>
          <w:tcPr>
            <w:tcW w:w="46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5498" w:rsidRPr="00A662AA" w:rsidRDefault="00E05498" w:rsidP="0087385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E05498" w:rsidRPr="00A662AA" w:rsidRDefault="00E05498" w:rsidP="0087385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подр</w:t>
            </w:r>
            <w:proofErr w:type="spellEnd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гл.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§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ст.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ч</w:t>
            </w:r>
            <w:proofErr w:type="gramEnd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п.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пп</w:t>
            </w:r>
            <w:proofErr w:type="spellEnd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абз</w:t>
            </w:r>
            <w:proofErr w:type="spellEnd"/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Факт</w:t>
            </w: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Очередной год + 1 (про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5498" w:rsidRPr="00A662AA" w:rsidRDefault="00E05498" w:rsidP="00A662A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Оч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ре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</w:t>
            </w:r>
            <w:r w:rsidRPr="00A662A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ной год + 2 (прогноз)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5498" w:rsidRPr="00A662AA" w:rsidRDefault="00E05498" w:rsidP="0087385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8" w:rsidRPr="00A662AA" w:rsidRDefault="00E05498" w:rsidP="0087385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498" w:rsidRPr="00A662AA" w:rsidRDefault="00E05498" w:rsidP="0087385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1262C7" w:rsidRPr="001262C7" w:rsidRDefault="001262C7" w:rsidP="001262C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Calibri"/>
          <w:sz w:val="28"/>
          <w:szCs w:val="28"/>
        </w:rPr>
      </w:pPr>
    </w:p>
    <w:sectPr w:rsidR="001262C7" w:rsidRPr="001262C7" w:rsidSect="000B7CD3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94E" w:rsidRDefault="00C1694E" w:rsidP="0035617E">
      <w:pPr>
        <w:spacing w:after="0" w:line="240" w:lineRule="auto"/>
      </w:pPr>
      <w:r>
        <w:separator/>
      </w:r>
    </w:p>
  </w:endnote>
  <w:endnote w:type="continuationSeparator" w:id="0">
    <w:p w:rsidR="00C1694E" w:rsidRDefault="00C1694E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94E" w:rsidRDefault="00C1694E" w:rsidP="0035617E">
      <w:pPr>
        <w:spacing w:after="0" w:line="240" w:lineRule="auto"/>
      </w:pPr>
      <w:r>
        <w:separator/>
      </w:r>
    </w:p>
  </w:footnote>
  <w:footnote w:type="continuationSeparator" w:id="0">
    <w:p w:rsidR="00C1694E" w:rsidRDefault="00C1694E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2F4" w:rsidRDefault="00ED32F4" w:rsidP="00872E93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2F4" w:rsidRDefault="00ED32F4">
    <w:pPr>
      <w:pStyle w:val="a7"/>
      <w:jc w:val="right"/>
    </w:pPr>
  </w:p>
  <w:p w:rsidR="00ED32F4" w:rsidRDefault="00ED32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2AB0"/>
    <w:rsid w:val="00007481"/>
    <w:rsid w:val="0001520B"/>
    <w:rsid w:val="00017353"/>
    <w:rsid w:val="00025F92"/>
    <w:rsid w:val="00031874"/>
    <w:rsid w:val="000355F4"/>
    <w:rsid w:val="000367EA"/>
    <w:rsid w:val="00041765"/>
    <w:rsid w:val="00043E6F"/>
    <w:rsid w:val="00057BD5"/>
    <w:rsid w:val="0006136F"/>
    <w:rsid w:val="00063F4C"/>
    <w:rsid w:val="00073F39"/>
    <w:rsid w:val="00074A2F"/>
    <w:rsid w:val="00080757"/>
    <w:rsid w:val="0008102A"/>
    <w:rsid w:val="00081813"/>
    <w:rsid w:val="000843A8"/>
    <w:rsid w:val="00084E77"/>
    <w:rsid w:val="000A1581"/>
    <w:rsid w:val="000B0C72"/>
    <w:rsid w:val="000B102E"/>
    <w:rsid w:val="000B3D46"/>
    <w:rsid w:val="000B7CD3"/>
    <w:rsid w:val="000C0172"/>
    <w:rsid w:val="000C47CB"/>
    <w:rsid w:val="000D6C4A"/>
    <w:rsid w:val="000D6E62"/>
    <w:rsid w:val="000D7D21"/>
    <w:rsid w:val="000E02FB"/>
    <w:rsid w:val="000E7276"/>
    <w:rsid w:val="000F2942"/>
    <w:rsid w:val="000F4E44"/>
    <w:rsid w:val="001169EA"/>
    <w:rsid w:val="001235D2"/>
    <w:rsid w:val="00125BF1"/>
    <w:rsid w:val="001262C7"/>
    <w:rsid w:val="001439F7"/>
    <w:rsid w:val="0015747A"/>
    <w:rsid w:val="0016042F"/>
    <w:rsid w:val="00162B42"/>
    <w:rsid w:val="00162FD3"/>
    <w:rsid w:val="00166A20"/>
    <w:rsid w:val="0018275E"/>
    <w:rsid w:val="001873F6"/>
    <w:rsid w:val="00192901"/>
    <w:rsid w:val="00193C8C"/>
    <w:rsid w:val="001A1B72"/>
    <w:rsid w:val="001D149F"/>
    <w:rsid w:val="001D7772"/>
    <w:rsid w:val="001E7EA2"/>
    <w:rsid w:val="001F1695"/>
    <w:rsid w:val="00202FEF"/>
    <w:rsid w:val="002067ED"/>
    <w:rsid w:val="00213A83"/>
    <w:rsid w:val="00222322"/>
    <w:rsid w:val="00240932"/>
    <w:rsid w:val="002650C5"/>
    <w:rsid w:val="002653FD"/>
    <w:rsid w:val="00270BAE"/>
    <w:rsid w:val="002742F4"/>
    <w:rsid w:val="00280897"/>
    <w:rsid w:val="00281150"/>
    <w:rsid w:val="00287C7D"/>
    <w:rsid w:val="00293C03"/>
    <w:rsid w:val="002A0122"/>
    <w:rsid w:val="002A57A3"/>
    <w:rsid w:val="002B3E1C"/>
    <w:rsid w:val="002B4638"/>
    <w:rsid w:val="002B4BCB"/>
    <w:rsid w:val="002B7840"/>
    <w:rsid w:val="002C143A"/>
    <w:rsid w:val="002C2AA8"/>
    <w:rsid w:val="002D448C"/>
    <w:rsid w:val="002F651F"/>
    <w:rsid w:val="00302BE3"/>
    <w:rsid w:val="003122E3"/>
    <w:rsid w:val="003126BD"/>
    <w:rsid w:val="00313A8F"/>
    <w:rsid w:val="00325E7D"/>
    <w:rsid w:val="00341A1E"/>
    <w:rsid w:val="00346296"/>
    <w:rsid w:val="00350950"/>
    <w:rsid w:val="003537F7"/>
    <w:rsid w:val="00353B46"/>
    <w:rsid w:val="0035617E"/>
    <w:rsid w:val="00357D10"/>
    <w:rsid w:val="00363D03"/>
    <w:rsid w:val="00363D48"/>
    <w:rsid w:val="0037122E"/>
    <w:rsid w:val="0037279F"/>
    <w:rsid w:val="00374917"/>
    <w:rsid w:val="00375646"/>
    <w:rsid w:val="003A32BD"/>
    <w:rsid w:val="003B6DEF"/>
    <w:rsid w:val="003F5320"/>
    <w:rsid w:val="004031CD"/>
    <w:rsid w:val="00406E4F"/>
    <w:rsid w:val="004164EA"/>
    <w:rsid w:val="004171F3"/>
    <w:rsid w:val="00430312"/>
    <w:rsid w:val="0043155F"/>
    <w:rsid w:val="00431C97"/>
    <w:rsid w:val="00434565"/>
    <w:rsid w:val="00436FC3"/>
    <w:rsid w:val="00450F64"/>
    <w:rsid w:val="00451D1E"/>
    <w:rsid w:val="00460272"/>
    <w:rsid w:val="00466454"/>
    <w:rsid w:val="00473910"/>
    <w:rsid w:val="00474953"/>
    <w:rsid w:val="00475B90"/>
    <w:rsid w:val="004814B8"/>
    <w:rsid w:val="00490C49"/>
    <w:rsid w:val="00493062"/>
    <w:rsid w:val="00494D58"/>
    <w:rsid w:val="004A448B"/>
    <w:rsid w:val="004A67A0"/>
    <w:rsid w:val="004B712F"/>
    <w:rsid w:val="004C03DE"/>
    <w:rsid w:val="004D223F"/>
    <w:rsid w:val="004D5552"/>
    <w:rsid w:val="004E6D07"/>
    <w:rsid w:val="004F05EC"/>
    <w:rsid w:val="005020F7"/>
    <w:rsid w:val="00502712"/>
    <w:rsid w:val="00504E73"/>
    <w:rsid w:val="00507693"/>
    <w:rsid w:val="00531B29"/>
    <w:rsid w:val="00532C49"/>
    <w:rsid w:val="005345D7"/>
    <w:rsid w:val="005352C7"/>
    <w:rsid w:val="00535516"/>
    <w:rsid w:val="00544CAB"/>
    <w:rsid w:val="00556EBA"/>
    <w:rsid w:val="005641C5"/>
    <w:rsid w:val="00567CBD"/>
    <w:rsid w:val="005802FF"/>
    <w:rsid w:val="00580B3A"/>
    <w:rsid w:val="0059574D"/>
    <w:rsid w:val="00596A0B"/>
    <w:rsid w:val="00597E77"/>
    <w:rsid w:val="005A0926"/>
    <w:rsid w:val="005A350E"/>
    <w:rsid w:val="005B1677"/>
    <w:rsid w:val="005C650C"/>
    <w:rsid w:val="005E2D9A"/>
    <w:rsid w:val="005E3BB3"/>
    <w:rsid w:val="005E4115"/>
    <w:rsid w:val="005F12B2"/>
    <w:rsid w:val="005F3C70"/>
    <w:rsid w:val="006105F5"/>
    <w:rsid w:val="00626173"/>
    <w:rsid w:val="00640654"/>
    <w:rsid w:val="00653D19"/>
    <w:rsid w:val="0066023D"/>
    <w:rsid w:val="00663948"/>
    <w:rsid w:val="0066437F"/>
    <w:rsid w:val="006714F9"/>
    <w:rsid w:val="00680C6D"/>
    <w:rsid w:val="006843DE"/>
    <w:rsid w:val="00693C03"/>
    <w:rsid w:val="006A1D8C"/>
    <w:rsid w:val="006C57B3"/>
    <w:rsid w:val="006D7DEA"/>
    <w:rsid w:val="006F3467"/>
    <w:rsid w:val="006F6452"/>
    <w:rsid w:val="00710104"/>
    <w:rsid w:val="007263C0"/>
    <w:rsid w:val="0073381C"/>
    <w:rsid w:val="00751E22"/>
    <w:rsid w:val="007532C7"/>
    <w:rsid w:val="00754125"/>
    <w:rsid w:val="007577B6"/>
    <w:rsid w:val="00760EC6"/>
    <w:rsid w:val="00774B42"/>
    <w:rsid w:val="0077751A"/>
    <w:rsid w:val="007B1A2D"/>
    <w:rsid w:val="007C1B6C"/>
    <w:rsid w:val="007C1C30"/>
    <w:rsid w:val="007D574A"/>
    <w:rsid w:val="007F2A76"/>
    <w:rsid w:val="007F3241"/>
    <w:rsid w:val="007F3B20"/>
    <w:rsid w:val="00804BBE"/>
    <w:rsid w:val="00805E17"/>
    <w:rsid w:val="00807597"/>
    <w:rsid w:val="00814B6C"/>
    <w:rsid w:val="00815E47"/>
    <w:rsid w:val="00840075"/>
    <w:rsid w:val="00855713"/>
    <w:rsid w:val="00861B65"/>
    <w:rsid w:val="00872E93"/>
    <w:rsid w:val="00873855"/>
    <w:rsid w:val="00875209"/>
    <w:rsid w:val="00887119"/>
    <w:rsid w:val="00892FE0"/>
    <w:rsid w:val="00894338"/>
    <w:rsid w:val="00894B63"/>
    <w:rsid w:val="008A43DA"/>
    <w:rsid w:val="008A5A3A"/>
    <w:rsid w:val="008B054E"/>
    <w:rsid w:val="008B4CF9"/>
    <w:rsid w:val="008B7C19"/>
    <w:rsid w:val="008C5A72"/>
    <w:rsid w:val="008D32B1"/>
    <w:rsid w:val="008D5ABF"/>
    <w:rsid w:val="008E0F1F"/>
    <w:rsid w:val="009079B4"/>
    <w:rsid w:val="00912D42"/>
    <w:rsid w:val="00915E99"/>
    <w:rsid w:val="00926727"/>
    <w:rsid w:val="0093032A"/>
    <w:rsid w:val="00931C3B"/>
    <w:rsid w:val="00931E81"/>
    <w:rsid w:val="00936F9F"/>
    <w:rsid w:val="009433E8"/>
    <w:rsid w:val="00946180"/>
    <w:rsid w:val="00953462"/>
    <w:rsid w:val="00954B2D"/>
    <w:rsid w:val="00966311"/>
    <w:rsid w:val="00972226"/>
    <w:rsid w:val="00981ADD"/>
    <w:rsid w:val="00984D1F"/>
    <w:rsid w:val="009A0BA5"/>
    <w:rsid w:val="009A2E3F"/>
    <w:rsid w:val="009A4FBC"/>
    <w:rsid w:val="009A7D1E"/>
    <w:rsid w:val="009B1E45"/>
    <w:rsid w:val="009B2B4A"/>
    <w:rsid w:val="009C34CE"/>
    <w:rsid w:val="009D02DE"/>
    <w:rsid w:val="009F0D8F"/>
    <w:rsid w:val="009F30DF"/>
    <w:rsid w:val="009F34A2"/>
    <w:rsid w:val="009F4752"/>
    <w:rsid w:val="00A01A8F"/>
    <w:rsid w:val="00A071FB"/>
    <w:rsid w:val="00A306FE"/>
    <w:rsid w:val="00A41449"/>
    <w:rsid w:val="00A45239"/>
    <w:rsid w:val="00A566D2"/>
    <w:rsid w:val="00A56E99"/>
    <w:rsid w:val="00A616BA"/>
    <w:rsid w:val="00A62270"/>
    <w:rsid w:val="00A662AA"/>
    <w:rsid w:val="00A71E3E"/>
    <w:rsid w:val="00A81130"/>
    <w:rsid w:val="00A81463"/>
    <w:rsid w:val="00A97B8E"/>
    <w:rsid w:val="00AA58F6"/>
    <w:rsid w:val="00AA6AFB"/>
    <w:rsid w:val="00AA7A3F"/>
    <w:rsid w:val="00AB48A8"/>
    <w:rsid w:val="00AB6BB3"/>
    <w:rsid w:val="00AC36B2"/>
    <w:rsid w:val="00AC4A84"/>
    <w:rsid w:val="00AC4BB4"/>
    <w:rsid w:val="00AC4DD2"/>
    <w:rsid w:val="00AD1182"/>
    <w:rsid w:val="00AE04C6"/>
    <w:rsid w:val="00AE28F6"/>
    <w:rsid w:val="00AF4CF0"/>
    <w:rsid w:val="00B16C68"/>
    <w:rsid w:val="00B21C33"/>
    <w:rsid w:val="00B2270E"/>
    <w:rsid w:val="00B233A6"/>
    <w:rsid w:val="00B26E24"/>
    <w:rsid w:val="00B34D54"/>
    <w:rsid w:val="00B36100"/>
    <w:rsid w:val="00B40044"/>
    <w:rsid w:val="00B56B70"/>
    <w:rsid w:val="00B57627"/>
    <w:rsid w:val="00B71E59"/>
    <w:rsid w:val="00B722A6"/>
    <w:rsid w:val="00B82794"/>
    <w:rsid w:val="00B82EF9"/>
    <w:rsid w:val="00BA0846"/>
    <w:rsid w:val="00BA68F9"/>
    <w:rsid w:val="00BB5A8A"/>
    <w:rsid w:val="00BB75B1"/>
    <w:rsid w:val="00BC4F4D"/>
    <w:rsid w:val="00BD589F"/>
    <w:rsid w:val="00BD5DB7"/>
    <w:rsid w:val="00BE2F0D"/>
    <w:rsid w:val="00BF445B"/>
    <w:rsid w:val="00BF58E6"/>
    <w:rsid w:val="00C0547F"/>
    <w:rsid w:val="00C0774B"/>
    <w:rsid w:val="00C1694E"/>
    <w:rsid w:val="00C258DA"/>
    <w:rsid w:val="00C25FF8"/>
    <w:rsid w:val="00C31F91"/>
    <w:rsid w:val="00C33478"/>
    <w:rsid w:val="00C33FE2"/>
    <w:rsid w:val="00C501B9"/>
    <w:rsid w:val="00C52818"/>
    <w:rsid w:val="00C56DDF"/>
    <w:rsid w:val="00C62846"/>
    <w:rsid w:val="00CA3CFA"/>
    <w:rsid w:val="00CC2941"/>
    <w:rsid w:val="00CD091F"/>
    <w:rsid w:val="00CD6A31"/>
    <w:rsid w:val="00CD7412"/>
    <w:rsid w:val="00CE4C09"/>
    <w:rsid w:val="00CF7068"/>
    <w:rsid w:val="00D01D0F"/>
    <w:rsid w:val="00D03AF1"/>
    <w:rsid w:val="00D06ADF"/>
    <w:rsid w:val="00D07CC1"/>
    <w:rsid w:val="00D12AB0"/>
    <w:rsid w:val="00D40CF1"/>
    <w:rsid w:val="00D42989"/>
    <w:rsid w:val="00D574DD"/>
    <w:rsid w:val="00D64D1F"/>
    <w:rsid w:val="00D65A98"/>
    <w:rsid w:val="00D72390"/>
    <w:rsid w:val="00D75265"/>
    <w:rsid w:val="00D82FA8"/>
    <w:rsid w:val="00D87D18"/>
    <w:rsid w:val="00D90213"/>
    <w:rsid w:val="00D90A40"/>
    <w:rsid w:val="00D94172"/>
    <w:rsid w:val="00DA6367"/>
    <w:rsid w:val="00DA667B"/>
    <w:rsid w:val="00DB08DF"/>
    <w:rsid w:val="00DC25E5"/>
    <w:rsid w:val="00DD1942"/>
    <w:rsid w:val="00DE5C72"/>
    <w:rsid w:val="00DE6B78"/>
    <w:rsid w:val="00DF1748"/>
    <w:rsid w:val="00DF30B9"/>
    <w:rsid w:val="00DF37A5"/>
    <w:rsid w:val="00E05498"/>
    <w:rsid w:val="00E116AC"/>
    <w:rsid w:val="00E14A73"/>
    <w:rsid w:val="00E15DEC"/>
    <w:rsid w:val="00E23EB0"/>
    <w:rsid w:val="00E24AF0"/>
    <w:rsid w:val="00E27D03"/>
    <w:rsid w:val="00E46263"/>
    <w:rsid w:val="00E5072A"/>
    <w:rsid w:val="00E54762"/>
    <w:rsid w:val="00E63E92"/>
    <w:rsid w:val="00E66791"/>
    <w:rsid w:val="00E8159D"/>
    <w:rsid w:val="00E90DEA"/>
    <w:rsid w:val="00E946AD"/>
    <w:rsid w:val="00EA26FE"/>
    <w:rsid w:val="00EA4258"/>
    <w:rsid w:val="00EA6647"/>
    <w:rsid w:val="00EB086A"/>
    <w:rsid w:val="00EB4764"/>
    <w:rsid w:val="00EB5BD4"/>
    <w:rsid w:val="00EB7C2B"/>
    <w:rsid w:val="00ED32F4"/>
    <w:rsid w:val="00ED5E43"/>
    <w:rsid w:val="00EE43C7"/>
    <w:rsid w:val="00EF13B1"/>
    <w:rsid w:val="00EF4FD1"/>
    <w:rsid w:val="00EF65D6"/>
    <w:rsid w:val="00F2519D"/>
    <w:rsid w:val="00F3300B"/>
    <w:rsid w:val="00F362CE"/>
    <w:rsid w:val="00F40C41"/>
    <w:rsid w:val="00F43E1A"/>
    <w:rsid w:val="00F661FF"/>
    <w:rsid w:val="00F66534"/>
    <w:rsid w:val="00F72021"/>
    <w:rsid w:val="00F77C2E"/>
    <w:rsid w:val="00F90EA7"/>
    <w:rsid w:val="00FB2147"/>
    <w:rsid w:val="00FE1234"/>
    <w:rsid w:val="00FE2678"/>
    <w:rsid w:val="00FE6447"/>
    <w:rsid w:val="00FF113D"/>
    <w:rsid w:val="00FF5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450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50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0702B-4769-430B-934C-98C99544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6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cp:lastModifiedBy>Пользователь</cp:lastModifiedBy>
  <cp:revision>46</cp:revision>
  <cp:lastPrinted>2017-12-11T13:32:00Z</cp:lastPrinted>
  <dcterms:created xsi:type="dcterms:W3CDTF">2017-11-09T13:14:00Z</dcterms:created>
  <dcterms:modified xsi:type="dcterms:W3CDTF">2017-12-14T11:16:00Z</dcterms:modified>
</cp:coreProperties>
</file>