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C5" w:rsidRPr="003B5599" w:rsidRDefault="003B5599" w:rsidP="003B5599">
      <w:pPr>
        <w:pStyle w:val="9"/>
        <w:jc w:val="center"/>
        <w:rPr>
          <w:rFonts w:ascii="Times New Roman" w:eastAsia="Calibri" w:hAnsi="Times New Roman"/>
          <w:i w:val="0"/>
          <w:iCs w:val="0"/>
          <w:color w:val="auto"/>
          <w:sz w:val="28"/>
          <w:szCs w:val="28"/>
        </w:rPr>
      </w:pPr>
      <w:r w:rsidRPr="003B5599">
        <w:rPr>
          <w:rFonts w:ascii="Times New Roman" w:eastAsia="Calibri" w:hAnsi="Times New Roman"/>
          <w:i w:val="0"/>
          <w:iCs w:val="0"/>
          <w:color w:val="auto"/>
          <w:sz w:val="28"/>
          <w:szCs w:val="28"/>
        </w:rPr>
        <w:t>Пояснительная записка к проекту решения Думы Георгиевского округа Ставропольского края «О рассмотрении проекта муниципальной программы Георгиевского городского округа Ставропольского края «Развитие образования и молодёжной политики»»</w:t>
      </w:r>
    </w:p>
    <w:p w:rsidR="003B5599" w:rsidRDefault="003B5599" w:rsidP="003B5599"/>
    <w:p w:rsidR="003B5599" w:rsidRPr="003B5599" w:rsidRDefault="003B5599" w:rsidP="003B5599"/>
    <w:p w:rsidR="000C45EC" w:rsidRPr="00610AA9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10AA9">
        <w:rPr>
          <w:sz w:val="28"/>
          <w:szCs w:val="28"/>
        </w:rPr>
        <w:t>Ответственный исполнитель Программы – управление образования      и молодёжной политики администрации Георгиевского городского округа Ставропольского края.</w:t>
      </w:r>
    </w:p>
    <w:p w:rsidR="000C45EC" w:rsidRPr="00610AA9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10AA9">
        <w:rPr>
          <w:sz w:val="28"/>
          <w:szCs w:val="28"/>
        </w:rPr>
        <w:t>Соисполнители Программы – управление культуры и туризма администрации Георгиевского городского округа Ставропольского края.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Система образования округа сегодня – это развитая сеть образовательных организаций, обеспечивающая реализацию прав граждан на получение дошкольного, общего и дополнительного образования. 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Приоритетами развития системы образования округа являются: формирова</w:t>
      </w:r>
      <w:r w:rsidRPr="007455CB">
        <w:rPr>
          <w:sz w:val="28"/>
          <w:szCs w:val="28"/>
        </w:rPr>
        <w:softHyphen/>
        <w:t>ние конкурентоспособного, успешного в жизни выпускника школы, эффективное использование имеющихся ресурсов, повышение самостоятельности образова</w:t>
      </w:r>
      <w:r w:rsidRPr="007455CB">
        <w:rPr>
          <w:sz w:val="28"/>
          <w:szCs w:val="28"/>
        </w:rPr>
        <w:softHyphen/>
        <w:t>тельных организаций. В округе созданы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 территории округа функционирует 78 муниципальных образовательных организаций: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28 общеобразовательных учреждений,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45 дошкольных образовательных учреждений,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4 учреждения дополнительного образования,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Центр психолого-педагогической реабилитации и коррекции «ЛИРА» и муниципальное учреждение «Центр молодёжных проектов».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По видам финансирования: бюджетных – 44 образовательные организации, казенных – 34.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Общее количество обучающихся в общеобразовательных учреждениях ок</w:t>
      </w:r>
      <w:r w:rsidRPr="007455CB">
        <w:rPr>
          <w:sz w:val="28"/>
          <w:szCs w:val="28"/>
        </w:rPr>
        <w:softHyphen/>
        <w:t>руга 16115 человек, в дошкольных образовательных учреждениях - 7379 чело</w:t>
      </w:r>
      <w:r w:rsidRPr="007455CB">
        <w:rPr>
          <w:sz w:val="28"/>
          <w:szCs w:val="28"/>
        </w:rPr>
        <w:softHyphen/>
        <w:t>век.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 Для создания в образовательных организациях округа условий, обеспечи</w:t>
      </w:r>
      <w:r w:rsidRPr="007455CB">
        <w:rPr>
          <w:sz w:val="28"/>
          <w:szCs w:val="28"/>
        </w:rPr>
        <w:softHyphen/>
        <w:t>вающих выполнение требований санитарных норм к организации образовательной деятельности, в рамках реализации подпрограммы «Энергосбережение и повыше</w:t>
      </w:r>
      <w:r w:rsidRPr="007455CB">
        <w:rPr>
          <w:sz w:val="28"/>
          <w:szCs w:val="28"/>
        </w:rPr>
        <w:softHyphen/>
        <w:t>ние энергетической эффективности» государственной программы Ставрополь</w:t>
      </w:r>
      <w:r w:rsidRPr="007455CB">
        <w:rPr>
          <w:sz w:val="28"/>
          <w:szCs w:val="28"/>
        </w:rPr>
        <w:softHyphen/>
        <w:t>ского края «Развитие энергетики, промышленности и связи» в 2019 году  выполнены работы по замене оконных блоков в СОШ №13,17,21,22, МДОУ №15 на общую сумму 12342,650 тыс.рублей (краевой бюджет – 11355,238 тыс.рублей, местный бюджет – 987,412 тыс.рублей).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 проведение работ по капитальному ремонту кровли СОШ №14 в 2018 году, в рамках реализации подпрограммы «Развитие дошкольного, общего и до</w:t>
      </w:r>
      <w:r w:rsidRPr="007455CB">
        <w:rPr>
          <w:sz w:val="28"/>
          <w:szCs w:val="28"/>
        </w:rPr>
        <w:softHyphen/>
        <w:t xml:space="preserve">полнительного образования» государственной программы Ставропольского </w:t>
      </w:r>
      <w:r w:rsidRPr="007455CB">
        <w:rPr>
          <w:sz w:val="28"/>
          <w:szCs w:val="28"/>
        </w:rPr>
        <w:lastRenderedPageBreak/>
        <w:t>края «Развитие образования», было выделено 2586,739 тыс.рублей (краевой бюджет -2095,259 тыс.рублей, местный бюджет – 491,480 тыс.рублей).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целях улучшения условий для занятий физической культурой и спортом в рамках реализации подпрограммы «Развитие дошкольного, общего и дополни</w:t>
      </w:r>
      <w:r w:rsidRPr="007455CB">
        <w:rPr>
          <w:sz w:val="28"/>
          <w:szCs w:val="28"/>
        </w:rPr>
        <w:softHyphen/>
        <w:t>тельного образования», в рамках государственной программы Ставропольского края «Развитие образования» в общеобразовательных организациях Георгиевского городского округа, расположенных в сельской местности, выполнены работы по ремонту спортивного зала в СОШ №13. На эти цели выделено 2000,0 тыс.рублей (федеральный бюджет - 1773,584910 тыс.рублей, краевой бюджет – 113,207550 тыс.рублей, местный бюджет – 113,207540 тыс.рублей).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рамках реализации подпрограммы «Развитие дошкольного, общего и до</w:t>
      </w:r>
      <w:r w:rsidRPr="007455CB">
        <w:rPr>
          <w:sz w:val="28"/>
          <w:szCs w:val="28"/>
        </w:rPr>
        <w:softHyphen/>
        <w:t>полнительного образования», в рамках государственной программы Ставрополь</w:t>
      </w:r>
      <w:r w:rsidRPr="007455CB">
        <w:rPr>
          <w:sz w:val="28"/>
          <w:szCs w:val="28"/>
        </w:rPr>
        <w:softHyphen/>
        <w:t>ского края «Развитие образования» для создания спортивного клуба на базе СОШ №17 было выделено 370,271 тыс.рублей, в т.ч. из средств федерального бюджета – 328,353550 тыс.рублей, из средств краевого бюджета – 20,958740 тыс.рублей и ме</w:t>
      </w:r>
      <w:r w:rsidRPr="007455CB">
        <w:rPr>
          <w:sz w:val="28"/>
          <w:szCs w:val="28"/>
        </w:rPr>
        <w:softHyphen/>
        <w:t>стного бюджета – 20,958740 тыс.рублей.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Вместе с тем сохраняется дифференциация по уровню соответствия инфра</w:t>
      </w:r>
      <w:r w:rsidRPr="007455CB">
        <w:rPr>
          <w:sz w:val="28"/>
          <w:szCs w:val="28"/>
        </w:rPr>
        <w:softHyphen/>
        <w:t>структуры современным требованиям. В ряде образовательных организаций требуется капитальный ремонт спортивных залов, системы электропроводки и теплоснабжения, необходимо ограждение по периметру территорий, обновление материально-технической базы.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2017/18 учебном году фонд школьных библиотек пополнился учебно-ме</w:t>
      </w:r>
      <w:r w:rsidRPr="007455CB">
        <w:rPr>
          <w:sz w:val="28"/>
          <w:szCs w:val="28"/>
        </w:rPr>
        <w:softHyphen/>
        <w:t>тодической литературой. Пополнение фонда школьных библиотек финансирова</w:t>
      </w:r>
      <w:r w:rsidRPr="007455CB">
        <w:rPr>
          <w:sz w:val="28"/>
          <w:szCs w:val="28"/>
        </w:rPr>
        <w:softHyphen/>
        <w:t>лось из краевого бюджета в размере 23 700,25 тыс.рублей. На начало нового 2018/19 учебного года обеспеченность общеобразовательных учреждений учебной литературой составляет 100%, в том числе благодаря большой работе, проведен</w:t>
      </w:r>
      <w:r w:rsidRPr="007455CB">
        <w:rPr>
          <w:sz w:val="28"/>
          <w:szCs w:val="28"/>
        </w:rPr>
        <w:softHyphen/>
        <w:t>ной общеобразовательными учреждениям в рамках акции «Подари учебник школе».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Доля образовательных организаций, имеющих доступ к сети «Интернет», составляет 100%. В настоящее время во всех общеобразовательных учреждениях имеются интерактивные доски и мультимедийные проекторы, ими оснащены 100% кабинетов начальных классов. Установлена локальная сеть, обеспечи</w:t>
      </w:r>
      <w:r w:rsidRPr="007455CB">
        <w:rPr>
          <w:sz w:val="28"/>
          <w:szCs w:val="28"/>
        </w:rPr>
        <w:softHyphen/>
        <w:t>вающая переход на использование электронных дневников, журналов и электрон</w:t>
      </w:r>
      <w:r w:rsidRPr="007455CB">
        <w:rPr>
          <w:sz w:val="28"/>
          <w:szCs w:val="28"/>
        </w:rPr>
        <w:softHyphen/>
        <w:t>ную систему управления, доступ к сети «Интернет» в учебных кабинетах, библио</w:t>
      </w:r>
      <w:r w:rsidRPr="007455CB">
        <w:rPr>
          <w:sz w:val="28"/>
          <w:szCs w:val="28"/>
        </w:rPr>
        <w:softHyphen/>
        <w:t>теках, что позволило решить одну из основных задач предоставления государст</w:t>
      </w:r>
      <w:r w:rsidRPr="007455CB">
        <w:rPr>
          <w:sz w:val="28"/>
          <w:szCs w:val="28"/>
        </w:rPr>
        <w:softHyphen/>
        <w:t>венных и муниципальных услуг в электронном виде в сфере образования.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Все образовательные организации имеют паспорта антитеррористической за</w:t>
      </w:r>
      <w:r w:rsidRPr="007455CB">
        <w:rPr>
          <w:sz w:val="28"/>
          <w:szCs w:val="28"/>
        </w:rPr>
        <w:softHyphen/>
        <w:t>щищённости, оснащены автоматическими пожарными сигнализациями, системами оповещения людей о пожаре, оборудованием передачи сигнала о пожаре по выде</w:t>
      </w:r>
      <w:r w:rsidRPr="007455CB">
        <w:rPr>
          <w:sz w:val="28"/>
          <w:szCs w:val="28"/>
        </w:rPr>
        <w:softHyphen/>
        <w:t>ленному радиоканалу на пульт пожарной части, аварийным оповещением, систе</w:t>
      </w:r>
      <w:r w:rsidRPr="007455CB">
        <w:rPr>
          <w:sz w:val="28"/>
          <w:szCs w:val="28"/>
        </w:rPr>
        <w:softHyphen/>
        <w:t>мами видеофиксации, кнопками экстренного вызова полиции. В дошкольных об</w:t>
      </w:r>
      <w:r w:rsidRPr="007455CB">
        <w:rPr>
          <w:sz w:val="28"/>
          <w:szCs w:val="28"/>
        </w:rPr>
        <w:softHyphen/>
        <w:t xml:space="preserve">разовательных учреждениях для ограничения </w:t>
      </w:r>
      <w:r w:rsidRPr="007455CB">
        <w:rPr>
          <w:sz w:val="28"/>
          <w:szCs w:val="28"/>
        </w:rPr>
        <w:lastRenderedPageBreak/>
        <w:t>доступа на территорию установлены электронные замки и домофоны. Охрана осуществляется штатными сторожами и сотрудниками ЧОП «Беркут».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округе решены вопросы безопасности школьных перевозок. Весь парк школьных автобусов составляет 14 единиц и соответствует требованиям ГОСТа. Проведена необходимая модернизация и оснащение транспорта бортовым навигационным оборудованием ГЛОНАСС. Осуществляется замена устаревших школьных автобусов.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Система дошкольного образования округа представлена 45 муниципаль</w:t>
      </w:r>
      <w:r w:rsidRPr="007455CB">
        <w:rPr>
          <w:sz w:val="28"/>
          <w:szCs w:val="28"/>
        </w:rPr>
        <w:softHyphen/>
        <w:t>ными дошкольными образовательными учреждениями (далее – МДОУ). Общая численность воспитанников – 7603 человека. Коэффициент загрузки составил 112%.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Содержание образования в МДОУ определяется основной образовательной программой дошкольного образования в соот</w:t>
      </w:r>
      <w:r w:rsidRPr="007455CB">
        <w:rPr>
          <w:sz w:val="28"/>
          <w:szCs w:val="28"/>
        </w:rPr>
        <w:softHyphen/>
        <w:t>ветствии с Федеральным государственным образовательным стандартом дошко</w:t>
      </w:r>
      <w:r w:rsidRPr="007455CB">
        <w:rPr>
          <w:sz w:val="28"/>
          <w:szCs w:val="28"/>
        </w:rPr>
        <w:softHyphen/>
        <w:t>льного образования, а также с учётом примерных основных образовательных программ дошкольного образования. Кроме того, для обеспече</w:t>
      </w:r>
      <w:r w:rsidRPr="007455CB">
        <w:rPr>
          <w:sz w:val="28"/>
          <w:szCs w:val="28"/>
        </w:rPr>
        <w:softHyphen/>
        <w:t>ния образовательной деятельности в МДОУ разработаны рабочие программы пе</w:t>
      </w:r>
      <w:r w:rsidRPr="007455CB">
        <w:rPr>
          <w:sz w:val="28"/>
          <w:szCs w:val="28"/>
        </w:rPr>
        <w:softHyphen/>
        <w:t>дагогов.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Анализ усвоения программного материала показывает стабильность и пози</w:t>
      </w:r>
      <w:r w:rsidRPr="007455CB">
        <w:rPr>
          <w:sz w:val="28"/>
          <w:szCs w:val="28"/>
        </w:rPr>
        <w:softHyphen/>
        <w:t>тивную динамику развития воспитанников по всем образовательным областям. Общий показатель выполнения программы в 2017/18 учебном году по всем МДОУ составил 87,9%, динамика составляет - 7,8%, что является оптимальным результа</w:t>
      </w:r>
      <w:r w:rsidRPr="007455CB">
        <w:rPr>
          <w:sz w:val="28"/>
          <w:szCs w:val="28"/>
        </w:rPr>
        <w:softHyphen/>
        <w:t>том освоения и реализации программы.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округе в 2017/18 учебном году продолжает прослеживаться положитель</w:t>
      </w:r>
      <w:r w:rsidRPr="007455CB">
        <w:rPr>
          <w:sz w:val="28"/>
          <w:szCs w:val="28"/>
        </w:rPr>
        <w:softHyphen/>
        <w:t>ная динамика увеличения охвата детей дополнительным образованием в дошкольных образовательных учреждениях. Функцио</w:t>
      </w:r>
      <w:r w:rsidRPr="007455CB">
        <w:rPr>
          <w:sz w:val="28"/>
          <w:szCs w:val="28"/>
        </w:rPr>
        <w:softHyphen/>
        <w:t>нируют 139 бесплатных кружков (1983 чел.), а также 22 платных кружка (336 чел.). Особой популярностью пользуются кружки познавательной, художественно-эстетической и физкультурно-оздоровительной направленности.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целях реализации Указа Президента Российской Федерации от 7 мая 2012 года №597 «О мерах по реализации государственной социальной политики» пол</w:t>
      </w:r>
      <w:r w:rsidRPr="007455CB">
        <w:rPr>
          <w:sz w:val="28"/>
          <w:szCs w:val="28"/>
        </w:rPr>
        <w:softHyphen/>
        <w:t>ностью решена задача обеспечения местами в МДОУ детей с 3-х летнего возраста. Полностью удовлетворить потребности населения в устройстве детей в МДОУ пока не представляется возможным. Сохраняется очередь на устройство в МДОУ детей в возрасте с 1,5 - до 3 лет. Наибольшая очередность зарегистриро</w:t>
      </w:r>
      <w:r w:rsidRPr="007455CB">
        <w:rPr>
          <w:sz w:val="28"/>
          <w:szCs w:val="28"/>
        </w:rPr>
        <w:softHyphen/>
        <w:t>вана в дошкольных учреждениях г.Георгиевска, с.Новозаведенного, ст. Незлоб</w:t>
      </w:r>
      <w:r w:rsidRPr="007455CB">
        <w:rPr>
          <w:sz w:val="28"/>
          <w:szCs w:val="28"/>
        </w:rPr>
        <w:softHyphen/>
        <w:t>ной, с.Краснокумского.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По состоянию на 01.08.2018 года очередность детей в МДОУ в возрасте от 0 до 8 лет 1485 человек. Из них от 0 до 3 лет - 1455 человек, в возрасте от 3 до 8 лет – 30 человек (отложенный спрос).Во исполнение распоряжения Правительства Ставропольского края «О ра</w:t>
      </w:r>
      <w:r w:rsidRPr="007455CB">
        <w:rPr>
          <w:sz w:val="28"/>
          <w:szCs w:val="28"/>
        </w:rPr>
        <w:softHyphen/>
        <w:t>боте министерства образования Ставропольского края по реализации прав граж</w:t>
      </w:r>
      <w:r w:rsidRPr="007455CB">
        <w:rPr>
          <w:sz w:val="28"/>
          <w:szCs w:val="28"/>
        </w:rPr>
        <w:softHyphen/>
        <w:t>дан на получение общедоступного дошкольного образования» от 23 ноября 2011 г. №501-рп в округе продолжается работа по развитию вариативных форм дошколь</w:t>
      </w:r>
      <w:r w:rsidRPr="007455CB">
        <w:rPr>
          <w:sz w:val="28"/>
          <w:szCs w:val="28"/>
        </w:rPr>
        <w:softHyphen/>
        <w:t xml:space="preserve">ного </w:t>
      </w:r>
      <w:r w:rsidRPr="007455CB">
        <w:rPr>
          <w:sz w:val="28"/>
          <w:szCs w:val="28"/>
        </w:rPr>
        <w:lastRenderedPageBreak/>
        <w:t>образования: функционирует 31 группа кратковременного пребывания, кото</w:t>
      </w:r>
      <w:r w:rsidRPr="007455CB">
        <w:rPr>
          <w:sz w:val="28"/>
          <w:szCs w:val="28"/>
        </w:rPr>
        <w:softHyphen/>
        <w:t>рые посещают 307 воспитанников, 32 консультативных пункта и 2 лекотеки для детей с ограниченными возможностями здоровья.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Одним из приоритетных направлений в деятельности управления образова</w:t>
      </w:r>
      <w:r w:rsidRPr="007455CB">
        <w:rPr>
          <w:sz w:val="28"/>
          <w:szCs w:val="28"/>
        </w:rPr>
        <w:softHyphen/>
        <w:t>ния является охрана жизни и здоровья воспитанников. Весь комплекс оздорови</w:t>
      </w:r>
      <w:r w:rsidRPr="007455CB">
        <w:rPr>
          <w:sz w:val="28"/>
          <w:szCs w:val="28"/>
        </w:rPr>
        <w:softHyphen/>
        <w:t>тельных мероприятий, сложившийся в МДОУ округа, позволил не допустить ухудшение состояния здоровья воспитанников. Показатель индекса здоровья де</w:t>
      </w:r>
      <w:r w:rsidRPr="007455CB">
        <w:rPr>
          <w:sz w:val="28"/>
          <w:szCs w:val="28"/>
        </w:rPr>
        <w:softHyphen/>
        <w:t>тей, воспитанников МДОУ, составил 24%. В результате чего пропуски по болезням на одного ребёнка в 2017 году на 11% меньше, чем в 2016 году (соответст</w:t>
      </w:r>
      <w:r w:rsidRPr="007455CB">
        <w:rPr>
          <w:sz w:val="28"/>
          <w:szCs w:val="28"/>
        </w:rPr>
        <w:softHyphen/>
        <w:t>венно 21 день и 32 дня).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Особое внимание уделяется организации питания: в МДОУ организовано 4-х разовое питание (завтрак, 2-й завтрак, обед, полдник).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Средний показатель выполнения натуральных норм на 1 ребенка в день со</w:t>
      </w:r>
      <w:r w:rsidRPr="007455CB">
        <w:rPr>
          <w:sz w:val="28"/>
          <w:szCs w:val="28"/>
        </w:rPr>
        <w:softHyphen/>
        <w:t xml:space="preserve">ставил 95%, в том числе: мясо – 75%, рыба – 94%, молоко – 100%, творог – 100%, фрукты – 100%, овощи – 98%. 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соответствии с п. 2 ст. 65 Федерального закона РФ от 29 декабря 2012 года №273-ФЗ «Об образовании в Российской Федерации» определены отдельные ка</w:t>
      </w:r>
      <w:r w:rsidRPr="007455CB">
        <w:rPr>
          <w:sz w:val="28"/>
          <w:szCs w:val="28"/>
        </w:rPr>
        <w:softHyphen/>
        <w:t>тегории граждан, у которых родительская плата за присмотр и уход за детьми в МДОУ не взимается: присмотр и уход за детьми-инвалидами, детьми-сиротами и детьми, оставшимися без попечения родителей, детьми с туберкулезной интокси</w:t>
      </w:r>
      <w:r w:rsidRPr="007455CB">
        <w:rPr>
          <w:sz w:val="28"/>
          <w:szCs w:val="28"/>
        </w:rPr>
        <w:softHyphen/>
        <w:t>кацией. Снижена на 50% родительская плата, взимаемая с родителей (законных представителей) детей, посещающих группы компенсирующей направленности.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         Муниципальная система образования обеспечивает условия для реализации конституционных прав граждан на получение общедоступного и бесплатного образования с учетом потребностей и возможностей личности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2017/18 учебном году в общеобразовательных учреждениях округа обучалось 15970 обучающихся, из них по образовательным программам: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начального общего образования – 7 222 обучающихся,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основного общего образования – 7 635  обучающихся,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среднего общего образования – 1 113 обучающихся.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общеобразовательных учреждениях округа наряду с общобразоательными программами реализуются программы профильного  и углубленного изучения предметов. В 2017/18 учебном году в 5 общеобразовательных учреждениях (СОШ №1, 7,13,26,29) округа для старшеклассников открыты классы профильного изучения предметов по 5 направлениям: естественно-научное (СОШ №1), физико-математическое, химико-биологическое (СОШ №29), социально-экономическое (СОШ №7,29), социально-гуманитарное (СОШ №13, 26). Направления профилей изучения определялись с учётом запросов и потребностей обучающихся, их родителей (законных представителей). Таким образом, профильным обучением охвачено 20,5% старшеклассников школ округа.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Углубленным изучением английского языка в гимназии №2 охвачено 748 обучающихся (91%), в лицее №4 углубленным изучением математики охвачено </w:t>
      </w:r>
      <w:r w:rsidRPr="007455CB">
        <w:rPr>
          <w:sz w:val="28"/>
          <w:szCs w:val="28"/>
        </w:rPr>
        <w:lastRenderedPageBreak/>
        <w:t>149 обучающихся (23%).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двух общеобразовательных учреждениях функционируют кадетские классы: СОШ №5 (5 классов – 132 чел.), СОШ №15 (5 классов – 109 чел.).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Организована деятельность классов казачьей направленности в 4 общеобра</w:t>
      </w:r>
      <w:r w:rsidRPr="007455CB">
        <w:rPr>
          <w:sz w:val="28"/>
          <w:szCs w:val="28"/>
        </w:rPr>
        <w:softHyphen/>
        <w:t>зовательных учреждениях: СОШ №1 (1 класс – 18 человек), СОШ №3 (1 класс – 21 чел.), СОШ №15 (9 классов – 206 чел.).  С 1 сентября 2019 года в школах №5 и 29 открыты спортивные классы.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Для достижения качественных образовательных результатов последовательно проводится работа по реализации Федерального государственного образовательного стандарта начального общего образования  и введению Федерального государственного образовательного стандарта основного общего образования.  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Одной из приоритетных задач современной школы является формирование качества образования, отвечающего запросам общества, государства и личности. Ежегодно с целью получения объективной информации о состоянии качества образования.  Анализ мониторинга по результатам 2017/18 учебного года показал, что уровень обученности и качества остался на прежнем уровне и составляет 99,8% и 44% соответственно.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Показатель качества знаний по образовательным программам начального общего образования – 51,8%; по образовательным программам основного общего образования – 36,5%; по образовательным программам среднего общего образования – 57,3%. Показателем качества образования также являются результаты государственной итоговой аттестации обучающихся и участие во всероссийской олимпиаде школьников. В региональном этапе всероссийской олимпиады школьников приняли участие  217 победителей и призёров муниципального этапа, обучающиеся 9-11-х классов и 5 обучающихся 7-8 классов приняли участие в региональной олимпиаде им. Дж. Максвелла по физике и олимпиаде им. Л. Эйлера по математике. Получено 69 призовых мест. 8 обучающихся стали победителями и 61 – призёрами. По результатам государственной итоговой аттестации все обучающиеся получили документ об образовании. 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2017/18 учебном году аттестаты особого образца и медали Российской Федерации «За особые успехи в учении» получил 91 выпускник 11-х классов.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Золотыми медалями Ставропольского края «За особые успехи в обучении» поощрены 50 выпускников.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Серебряными медалями Ставропольского края «За особые успехи в обучении» поощрены 25 выпускников.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Реализация права на образование лиц с ОВЗ и инвалидов является одним из значимых аспектов государственной политики в сфере образования.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28 общеобразовательных учреждениях обучается 1121 ребенок с ОВЗ и 160 детей-инвалидов, получающих образование в различных формах.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Для детей с ОВЗ организовано обучение по адаптированным основным общеобразовательным программам, функционирует 75 классов, в них обучается 884 человека (СОШ №3,5,6,10,12,13,15,16,17,20,23,24,26, Центр образования </w:t>
      </w:r>
      <w:r w:rsidRPr="007455CB">
        <w:rPr>
          <w:sz w:val="28"/>
          <w:szCs w:val="28"/>
        </w:rPr>
        <w:lastRenderedPageBreak/>
        <w:t>№10), 16 детей обучается по адаптированным основным общеобразовательным программам на дому. В 2017/18 учебном году 138 детей с ОВЗ и детей-инвалидов (СОШ №3,4,5,10,12,13,15,16,17,20,21,22,24, 26,29) обучаются по федеральным государственным образовательным стандартам начального общего образования для обучающихся с ограниченными возможностями здоровья и обучающихся с умственной отсталостью, введение которых началось с 01 сентября 2016 года.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45 МДОУ округа воспитываются 346 детей с ОВЗ и детей-инвалидов. Функционируют 18 групп компенсирующей направленности для детей с тяжёлыми нарушениями речи, которые посещают 230 воспитанников (МДОУ №6,8,17,24,26,30,35,36,38,39,41,42).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 базе МДОУ №36 организованы 2 группы для детей с задержкой психического развития (21 чел.) и 1 группа для детей с нарушением зрения (14 чел.).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МДОУ №33 открыты 2 группы комбинированной направленности, в которых наряду со здоровыми детьми воспитывается 24 ребёнка с нарушением речи. В МБДОУ №34 функционирует 1 группа оздоровительной направленности для детей с виражом туберкулиновой пробы (19 чел.). Детей-инвалидов, воспитанников в МДОУ в группах общеразвивающей направленности,– 32 чел.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МДОУ округа используются очная и индивидуальная (обучение на дому по медицинским показаниям) формы обучения. Всего обучаются на дому 84 ребёнка-инвалида и детей с ОВЗ. Из них: 6 детей дошкольного возраста (МДОУ №8,17,22,36) и 78 – школьного возраста (65 детей обучается на дому и 13 – на дому с использованием дистанционных технологий). Обучение с использованием дистанционных образовательных технологий осуществляется в 9 школах округа (СОШ №5,6,9,11,12,15,21, 22, 25,26).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рамках реализации мероприятий «Развитие дистанционного обучения детей-инвалидов» приоритетного национального проекта «Образование» в школах созданы условия для дистанционного обучения детей-инвалидов. Подготовлены педагогические кадры, оснащены компьютерным оборудованием рабочие места преподавателей и учащихся, обеспечен их доступ к сети Интернет.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Приоритетным направлением деятельности образовательных организаций является выявление недостатков в развитии детей и организация коррекционной работы с детьми, имеющими такие нарушения, на максимально раннем этапе.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 территории округа функционирует Центр психолого-педагогической реабилитации и коррекции «ЛИРА» для детей, нуждающихся в психолого-педагогической и медико-социальной помощи.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На базе Центра психолого-педагогической реабилитации и коррекции «ЛИРА» для детей, нуждающихся в психолого-педагогической и медико-социальной помощи, создана «Служба ранней помощи» для детей с нарушениями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lastRenderedPageBreak/>
        <w:t>развития или высоким риском возникновения нарушения развития и их родителей (законных представителей).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целях создания в городе Георгиевске условий для формирования доступной среды жизнедеятельности для инвалидов и других маломобильных групп населения администрацией проведена работа по включению городских объектов культуры и спорта в подпрограмму «Доступная среда» государственной программы Ставропольского края «Социальная поддержка граждан».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мае-июле 2017 года в МУДО Детско-юношеской спортивной школе была реализована Подпрограмма «Доступная среда в городе Георгиевске».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Непосредственными результатами реализации данного мероприятия Подпрограммы в МУДО Детско-юношеской спортивной школе станет увеличение количества доступных для инвалидов и других маломобильных групп населения, в первую очередь для детей объектов дополнительного образования округа.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Проводимые мероприятия направлены не только на создание условий для получения образования детьми с ОВЗ, но и дальнейшую успешную интеграцию в общество. В округе большое внимание уделяется и поддержке семей, воспитывающих детей-инвалидов, и детей с ОВЗ.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2018 году округ принял участие в конкурсном отборе инновационных социальных проектов муниципальных образований по развитию эффективных практик поддержки детей и семей с детьми, находящихся в трудной жизненной ситуации. Тематическое направление инновационного социального проекта: «Содействие активной поддержке родителей, воспитывающих детей-инвалидов, и детей с ограниченными возможностями здоровья». Наименование социального проекта округа «Оптимизация партнёрских отношений семьи, имеющей ребёнка-инвалида и ребёнка с ОВЗ и образовательных организаций по вопросам повышения качества жизни», «Держась за руки». Округом был выигран грант в размере 2 000000 рублей. Проект позволит реализовать механизм комплексной поддержки родителей, воспитывающих детей-инвалидов и детей с ОВЗ.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округе созданы все условия для обеспечения равного доступа к качественному дополнительному образованию детей. В системе дополнительного образования в 2017/18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495 кружках и секциях. Всего детей в возрасте от 5 до 18 лет, обучающихся по дополнительным образовательным программам, – 20575 человек, что составляет 84,8% от общего количества детей в возрасте от 5 до 18 лет, проживающих в округе. Таким образом, Указ Президента Российской Федерации по охвату 70-75% детей в возрасте от 5 до 18 лет обучением по дополнительным образовательным программам в округе выполнен в полном объёме.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lastRenderedPageBreak/>
        <w:t>По состоянию на 01.01. 2018: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- количество детей, занимающихся дополнительным образованием в возрасте 5-7 лет в дошкольных образовательных учреждениях, – 2065 человек;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- количество детей, занимающихся в учреждениях дополнительного образования, – 4945 человек;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количество детей, занимающихся по программам дополнительного образования в общеобразовательных учреждениях округа, – 11821 человек (наиболее популярная направленность – художественная (3204 чел.), наименее – техническая (520 чел.);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количество детей, занимающихся в организациях дополнительного образования культуры и спорта, – 1744 человека.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учреждениях дополнительного образования детей реализуются общеобразовательные программы дополнительного образования с учетом запросов и потребностей потребителей образовательных услуг.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Реализация молодёжной политики на территории  округа осуществляется управлением образования в соответствии с подпрограммой «Развитие дополнительного образования и молодёжной политики в Георгиевском городском округе Ставропольского края», муниципальной программы «Развитие образованияи молодёжной политики», утверждённой постановлением администрации Георгиевского городского округа от 25 декабря 2017 г. №2609.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Управлением образования и муниципальным учреждением «Центр молодёжных проектов» (далее – Центр) на территории округа за истекший период проведено 220 мероприятий. Охват молодёжи мероприятиями - 76 664 человек.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В 2017/18 учебном году продолжили свою деятельность общественные молодёжные организации: Совет учащейся и студенческой молодёжи, Георгиевская городская общественная организация «Союз молодёжи Ставрополья», Лига интеллектуальных игр «Вершина», поисковый отряд «Поиск», волонтерские отряды правоохранительной направленности.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При Центре создан городской штаб студенческих отрядов; на летний период около 100 бойцов студенческих отрядов учебных заведений профобразования города (ГБПОУ ГРК «Интеграл», ГБПОУ ГТМАУ и ГБПОУ «Георгиевский колледж») трудоустроены в детские оздоровительные лагеря Черноморского побережья.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Центр осуществляет работу по развитию волонтёрского движения, реализации социальных инициатив подростков и молодёжи. Организованы и проведены мероприятия по профилактике асоциальных явлений в молодёжной среде.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>Большое значение в реализации государственной молодёжной политики на территории округа уделяется формированию условий для гражданского становления, патриотического, духовно-нравственного воспитания молодёжи, увековечивания памяти защитников Отечества.</w:t>
      </w:r>
    </w:p>
    <w:p w:rsidR="000C45EC" w:rsidRPr="007455CB" w:rsidRDefault="000C45EC" w:rsidP="000C45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55CB">
        <w:rPr>
          <w:sz w:val="28"/>
          <w:szCs w:val="28"/>
        </w:rPr>
        <w:t xml:space="preserve">Отрасль культуры Георгиевского городского округа включает в себя     5 </w:t>
      </w:r>
      <w:r w:rsidRPr="007455CB">
        <w:rPr>
          <w:sz w:val="28"/>
          <w:szCs w:val="28"/>
        </w:rPr>
        <w:lastRenderedPageBreak/>
        <w:t xml:space="preserve">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искусств станицы Незлобной», МБУ ДО «Детская школа искусств станицы Лысогорской»,           в которую входит 5 филиалов, расположенных в ст.Александрийской, ст.Георгиевской, с. Новозаведенном, с. Обильном, пос. Шаумянском,        МБУ ДО «Детская школа искусств села Краснокумского», в которую входит 1 филиал, расположенный в пос. Новом.   </w:t>
      </w:r>
    </w:p>
    <w:p w:rsidR="0005345A" w:rsidRPr="00AD1B76" w:rsidRDefault="0005345A" w:rsidP="000534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10AA9">
        <w:rPr>
          <w:iCs/>
          <w:sz w:val="28"/>
          <w:szCs w:val="28"/>
        </w:rPr>
        <w:t>Целями Программы с учетом изложенных приоритетов развития</w:t>
      </w:r>
      <w:r w:rsidRPr="00AD1B76">
        <w:rPr>
          <w:iCs/>
          <w:sz w:val="28"/>
          <w:szCs w:val="28"/>
        </w:rPr>
        <w:t xml:space="preserve"> сферы образования являются: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развитие дошкольного образования, создание условий обеспечивающих детям равные возможности для получения дошкольного образования;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создание в системе общего образования  равных возможностей получения доступного и качественного образования, cохранение и укрепление здоровья детей и подростков;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создание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         оказание психолого-педагогической помощи детям, подросткам и их родителям в Георгиевском городском округе Ставропольского края;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 xml:space="preserve">создание  в Георгиевском городском округе Ставропольского края комплексной системы решения проблем семейного и детского неблагополучия, социального сиротства. Социальные выплаты гражданам, проживающим на территории Георгиевского городского округа Ставропольского края; 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создание новых мест в муниципальных образовательных организациях;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организация занятости обучающихся в период каникул, создание условий для оздоровления, отдыха и личностного развития обучающихся, профилактика беспризорности и безнадзорности в Георгиевском городском округе Ставропольского края;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создание условий для реализации мероприятий муниципальной программы Георгиевского городского округа Ставропольского края «Развитие  образования и молодёжной политики»;</w:t>
      </w:r>
    </w:p>
    <w:p w:rsidR="00055D5E" w:rsidRPr="00055D5E" w:rsidRDefault="00055D5E" w:rsidP="00055D5E">
      <w:pPr>
        <w:ind w:firstLine="708"/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создание условий для обеспечения качества образовательного процесса;</w:t>
      </w:r>
    </w:p>
    <w:p w:rsidR="00055D5E" w:rsidRPr="00055D5E" w:rsidRDefault="00055D5E" w:rsidP="00055D5E">
      <w:pPr>
        <w:jc w:val="both"/>
        <w:rPr>
          <w:iCs/>
          <w:sz w:val="28"/>
          <w:szCs w:val="28"/>
        </w:rPr>
      </w:pPr>
      <w:r w:rsidRPr="00055D5E">
        <w:rPr>
          <w:iCs/>
          <w:sz w:val="28"/>
          <w:szCs w:val="28"/>
        </w:rPr>
        <w:t>повышение энергетической эффективности образовательных организаций Георгиевского городского округа Ставропольского края.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lastRenderedPageBreak/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«Развитие дошкольного образования в Георгиевском городском округе Ставропольского края» (приведена в приложении 1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«Развитие общего образования в Георгиевском городском округе Ставропольского края» (приведена в приложении 2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«Развитие дополнительного образования и молодежной политики в Георгиевском городском округе Ставропольского края» (приведена в приложении 3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ab/>
        <w:t>подпрограмма «Поддержка детей-сирот, детей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«Развитие дополнительного образования в сфере культуры в Георгиевском городском округе Ставропольского края» (приведена в приложении 5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«Строительство и реконструкция объектов муниципальной собственности Георгиевского городского округа Ставропольского края» (приведена в приложении 6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«Организация  летнего отдыха и занятости детей и подростков в каникулярный период в Георгиевском городском округе Ставропольского края (приведена в приложении 7 к Программе);</w:t>
      </w:r>
    </w:p>
    <w:p w:rsidR="0005345A" w:rsidRPr="00BD4E15" w:rsidRDefault="0005345A" w:rsidP="0005345A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подпрограмма «Обеспечение реализации муниципальной программы и общепрограммные мероприятия» (приведена в приложении 8 к Программе).</w:t>
      </w:r>
    </w:p>
    <w:p w:rsidR="0005345A" w:rsidRPr="00BD4E15" w:rsidRDefault="0005345A" w:rsidP="008C7A07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Сведения о составе, значениях и взаимосвязи показателей муниципальной программы приведены в приложении 9 к Программе.</w:t>
      </w:r>
    </w:p>
    <w:p w:rsidR="0005345A" w:rsidRPr="00BD4E15" w:rsidRDefault="0005345A" w:rsidP="008C7A07">
      <w:pPr>
        <w:tabs>
          <w:tab w:val="left" w:pos="851"/>
        </w:tabs>
        <w:ind w:firstLine="709"/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Сведения о весовых коэффициентах, присвоенных целям Программы,</w:t>
      </w:r>
    </w:p>
    <w:p w:rsidR="0005345A" w:rsidRPr="00BD4E15" w:rsidRDefault="0005345A" w:rsidP="008C7A07">
      <w:pPr>
        <w:tabs>
          <w:tab w:val="left" w:pos="851"/>
        </w:tabs>
        <w:jc w:val="both"/>
        <w:rPr>
          <w:iCs/>
          <w:sz w:val="28"/>
          <w:szCs w:val="28"/>
        </w:rPr>
      </w:pPr>
      <w:r w:rsidRPr="00BD4E15">
        <w:rPr>
          <w:iCs/>
          <w:sz w:val="28"/>
          <w:szCs w:val="28"/>
        </w:rPr>
        <w:t>задачам подпрограмм Программы приведены в приложении 10 к Программе.</w:t>
      </w:r>
    </w:p>
    <w:p w:rsidR="0005345A" w:rsidRDefault="0005345A" w:rsidP="008C7A0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C7A07">
        <w:rPr>
          <w:iCs/>
          <w:sz w:val="28"/>
          <w:szCs w:val="28"/>
        </w:rPr>
        <w:t>Расчет объема</w:t>
      </w:r>
      <w:r w:rsidRPr="00C102DB">
        <w:rPr>
          <w:sz w:val="28"/>
          <w:szCs w:val="28"/>
        </w:rPr>
        <w:t xml:space="preserve"> финансовых средств, необходимых на реализацию мероприятий муниципальной программы на 201</w:t>
      </w:r>
      <w:r>
        <w:rPr>
          <w:sz w:val="28"/>
          <w:szCs w:val="28"/>
        </w:rPr>
        <w:t>9</w:t>
      </w:r>
      <w:r w:rsidRPr="00C102DB">
        <w:rPr>
          <w:sz w:val="28"/>
          <w:szCs w:val="28"/>
        </w:rPr>
        <w:t>–202</w:t>
      </w:r>
      <w:r>
        <w:rPr>
          <w:sz w:val="28"/>
          <w:szCs w:val="28"/>
        </w:rPr>
        <w:t>4</w:t>
      </w:r>
      <w:r w:rsidRPr="00C102DB">
        <w:rPr>
          <w:sz w:val="28"/>
          <w:szCs w:val="28"/>
        </w:rPr>
        <w:t xml:space="preserve"> годы, осуществлен с учетом изменения прогнозной численности обучающихся, обеспечения оплаты труда педагогических работников системы образования, а также индексации иных расходов на образование в соответствии с прогнозными значениями инфляции.</w:t>
      </w:r>
    </w:p>
    <w:p w:rsidR="0005345A" w:rsidRPr="00F1539B" w:rsidRDefault="0005345A" w:rsidP="0005345A">
      <w:pPr>
        <w:pStyle w:val="Default"/>
        <w:ind w:firstLine="567"/>
        <w:jc w:val="both"/>
        <w:rPr>
          <w:rFonts w:eastAsia="TimesNewRomanPS-BoldMT"/>
          <w:sz w:val="28"/>
          <w:szCs w:val="28"/>
        </w:rPr>
      </w:pPr>
      <w:r>
        <w:rPr>
          <w:rFonts w:eastAsia="TimesNewRomanPS-BoldMT"/>
          <w:sz w:val="28"/>
          <w:szCs w:val="28"/>
        </w:rPr>
        <w:t>Ф</w:t>
      </w:r>
      <w:r w:rsidRPr="00F1539B">
        <w:rPr>
          <w:rFonts w:eastAsia="TimesNewRomanPS-BoldMT"/>
          <w:sz w:val="28"/>
          <w:szCs w:val="28"/>
        </w:rPr>
        <w:t>и</w:t>
      </w:r>
      <w:r>
        <w:rPr>
          <w:rFonts w:eastAsia="TimesNewRomanPS-BoldMT"/>
          <w:sz w:val="28"/>
          <w:szCs w:val="28"/>
        </w:rPr>
        <w:t>нанси</w:t>
      </w:r>
      <w:r w:rsidRPr="00F1539B">
        <w:rPr>
          <w:rFonts w:eastAsia="TimesNewRomanPS-BoldMT"/>
          <w:sz w:val="28"/>
          <w:szCs w:val="28"/>
        </w:rPr>
        <w:t>ров</w:t>
      </w:r>
      <w:r>
        <w:rPr>
          <w:rFonts w:eastAsia="TimesNewRomanPS-BoldMT"/>
          <w:sz w:val="28"/>
          <w:szCs w:val="28"/>
        </w:rPr>
        <w:t>ание мероприятий муниципальной п</w:t>
      </w:r>
      <w:r w:rsidRPr="00F1539B">
        <w:rPr>
          <w:rFonts w:eastAsia="TimesNewRomanPS-BoldMT"/>
          <w:sz w:val="28"/>
          <w:szCs w:val="28"/>
        </w:rPr>
        <w:t>рограммы</w:t>
      </w:r>
      <w:r>
        <w:rPr>
          <w:rFonts w:eastAsia="TimesNewRomanPS-BoldMT"/>
          <w:sz w:val="28"/>
          <w:szCs w:val="28"/>
        </w:rPr>
        <w:t xml:space="preserve"> Георгиевского городского округа Ставропольского края «Развитие образования и молодёжной политики» </w:t>
      </w:r>
      <w:r w:rsidRPr="00F1539B">
        <w:rPr>
          <w:rFonts w:eastAsia="TimesNewRomanPS-BoldMT"/>
          <w:sz w:val="28"/>
          <w:szCs w:val="28"/>
        </w:rPr>
        <w:t xml:space="preserve">предусматривается осуществлять за счет средств </w:t>
      </w:r>
      <w:r>
        <w:rPr>
          <w:rFonts w:eastAsia="TimesNewRomanPS-BoldMT"/>
          <w:sz w:val="28"/>
          <w:szCs w:val="28"/>
        </w:rPr>
        <w:t>местного</w:t>
      </w:r>
      <w:r w:rsidRPr="00F1539B">
        <w:rPr>
          <w:rFonts w:eastAsia="TimesNewRomanPS-BoldMT"/>
          <w:sz w:val="28"/>
          <w:szCs w:val="28"/>
        </w:rPr>
        <w:t xml:space="preserve"> бюджета,</w:t>
      </w:r>
      <w:r>
        <w:rPr>
          <w:rFonts w:eastAsia="TimesNewRomanPS-BoldMT"/>
          <w:sz w:val="28"/>
          <w:szCs w:val="28"/>
        </w:rPr>
        <w:t xml:space="preserve"> </w:t>
      </w:r>
      <w:r w:rsidRPr="00F1539B">
        <w:rPr>
          <w:rFonts w:eastAsia="TimesNewRomanPS-BoldMT"/>
          <w:sz w:val="28"/>
          <w:szCs w:val="28"/>
        </w:rPr>
        <w:t xml:space="preserve">бюджета </w:t>
      </w:r>
      <w:r w:rsidR="008C7A07">
        <w:rPr>
          <w:rFonts w:eastAsia="TimesNewRomanPS-BoldMT"/>
          <w:sz w:val="28"/>
          <w:szCs w:val="28"/>
        </w:rPr>
        <w:t xml:space="preserve">Ставропольского края </w:t>
      </w:r>
      <w:r w:rsidRPr="00F1539B">
        <w:rPr>
          <w:rFonts w:eastAsia="TimesNewRomanPS-BoldMT"/>
          <w:sz w:val="28"/>
          <w:szCs w:val="28"/>
        </w:rPr>
        <w:t>и внебюджетных источников.</w:t>
      </w:r>
      <w:r w:rsidRPr="00F813F4">
        <w:rPr>
          <w:sz w:val="28"/>
          <w:szCs w:val="28"/>
        </w:rPr>
        <w:t xml:space="preserve"> Обоснование финансового обеспечения муниципальной программы Георгиевского городского округа Ставропольского края " Развитие образования и молодежной политики"</w:t>
      </w:r>
      <w:r>
        <w:rPr>
          <w:sz w:val="28"/>
          <w:szCs w:val="28"/>
        </w:rPr>
        <w:t>, приведено в приложении 1 к пояснительной записке.</w:t>
      </w:r>
    </w:p>
    <w:p w:rsidR="0005345A" w:rsidRPr="0007606F" w:rsidRDefault="0005345A" w:rsidP="0005345A">
      <w:pPr>
        <w:autoSpaceDE w:val="0"/>
        <w:autoSpaceDN w:val="0"/>
        <w:adjustRightInd w:val="0"/>
        <w:jc w:val="both"/>
        <w:rPr>
          <w:rFonts w:eastAsia="TimesNewRomanPS-BoldMT"/>
          <w:color w:val="000000"/>
          <w:sz w:val="28"/>
          <w:szCs w:val="28"/>
        </w:rPr>
      </w:pPr>
      <w:r>
        <w:rPr>
          <w:rFonts w:eastAsia="TimesNewRomanPS-BoldMT"/>
          <w:color w:val="000000"/>
          <w:sz w:val="28"/>
          <w:szCs w:val="28"/>
        </w:rPr>
        <w:t xml:space="preserve">Общий </w:t>
      </w:r>
      <w:r w:rsidRPr="0007606F">
        <w:rPr>
          <w:rFonts w:eastAsia="TimesNewRomanPS-BoldMT"/>
          <w:color w:val="000000"/>
          <w:sz w:val="28"/>
          <w:szCs w:val="28"/>
        </w:rPr>
        <w:t>объем финансового обеспечения Программы</w:t>
      </w:r>
    </w:p>
    <w:p w:rsidR="000C6170" w:rsidRPr="000C6170" w:rsidRDefault="0005345A" w:rsidP="000C6170">
      <w:pPr>
        <w:jc w:val="both"/>
        <w:rPr>
          <w:rFonts w:eastAsia="TimesNewRomanPS-BoldMT"/>
          <w:color w:val="000000"/>
          <w:sz w:val="28"/>
          <w:szCs w:val="28"/>
        </w:rPr>
      </w:pPr>
      <w:r w:rsidRPr="0007606F">
        <w:rPr>
          <w:rFonts w:eastAsia="TimesNewRomanPS-BoldMT"/>
          <w:color w:val="000000"/>
          <w:sz w:val="28"/>
          <w:szCs w:val="28"/>
        </w:rPr>
        <w:lastRenderedPageBreak/>
        <w:t xml:space="preserve">составит  </w:t>
      </w:r>
      <w:r w:rsidR="000C6170">
        <w:t>8 </w:t>
      </w:r>
      <w:r w:rsidR="000C6170" w:rsidRPr="000C6170">
        <w:rPr>
          <w:rFonts w:eastAsia="TimesNewRomanPS-BoldMT"/>
          <w:color w:val="000000"/>
          <w:sz w:val="28"/>
          <w:szCs w:val="28"/>
        </w:rPr>
        <w:t>950 015,62  тыс. рублей,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 по годам: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2019 году – 1 532 238,73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2020 году – 1 519 746,75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2021 году – 1 474 633,16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2022 году – 1 474 465,66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2023 году – 1 474 465,66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2024 году – 1 474 465,66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числе:</w:t>
      </w:r>
    </w:p>
    <w:p w:rsidR="000C45EC" w:rsidRDefault="000C6170" w:rsidP="000C6170">
      <w:pPr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бюджет Георгиевского городского округа – 8 815 395,12  тыс. рублей,</w:t>
      </w:r>
    </w:p>
    <w:p w:rsidR="000C6170" w:rsidRPr="000C6170" w:rsidRDefault="000C6170" w:rsidP="000C6170">
      <w:pPr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 по годам: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2019 году – 1 509 801,98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2020 году – 1 497 310,00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2021 году – 1 452 196,41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2022 году – 1 452 028,91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2023 году – 1 452 028,91 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в 2024 году – 1 452 028,91  тыс. рублей; 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 по источникам финансового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обеспечения:</w:t>
      </w:r>
    </w:p>
    <w:p w:rsidR="000C45EC" w:rsidRDefault="000C6170" w:rsidP="000C45EC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бюджет Ставропольского края – 4 872 487,34</w:t>
      </w:r>
      <w:r w:rsidR="000C45EC">
        <w:rPr>
          <w:rFonts w:eastAsia="TimesNewRomanPS-BoldMT"/>
          <w:color w:val="000000"/>
          <w:sz w:val="28"/>
          <w:szCs w:val="28"/>
        </w:rPr>
        <w:t xml:space="preserve"> </w:t>
      </w:r>
      <w:r w:rsidRPr="000C6170">
        <w:rPr>
          <w:rFonts w:eastAsia="TimesNewRomanPS-BoldMT"/>
          <w:color w:val="000000"/>
          <w:sz w:val="28"/>
          <w:szCs w:val="28"/>
        </w:rPr>
        <w:t>тыс. рублей,</w:t>
      </w:r>
    </w:p>
    <w:p w:rsidR="000C6170" w:rsidRPr="000C6170" w:rsidRDefault="000C6170" w:rsidP="000C45EC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 по годам: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2019 году – 805 648,19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2020 году – 813 887,83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2021 году – 813 237,83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в 2022 году – 813 237,83 тыс. рублей; 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2023 году – 813 237,83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2024 году – 813 237,83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местный бюджет – 3 942 907,78 тыс. рублей,  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в том числе по годам: 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2019 году – 704 153,79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2020 году – 683 422,17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2021 году – 638 958,58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2022 году – 638 791,08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2023 году – 638 791,08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</w:t>
      </w:r>
      <w:r w:rsidR="00FA478E">
        <w:rPr>
          <w:rFonts w:eastAsia="TimesNewRomanPS-BoldMT"/>
          <w:color w:val="000000"/>
          <w:sz w:val="28"/>
          <w:szCs w:val="28"/>
        </w:rPr>
        <w:t>4 году – 638 791,08 тыс. рублей</w:t>
      </w:r>
      <w:r w:rsidRPr="000C6170">
        <w:rPr>
          <w:rFonts w:eastAsia="TimesNewRomanPS-BoldMT"/>
          <w:color w:val="000000"/>
          <w:sz w:val="28"/>
          <w:szCs w:val="28"/>
        </w:rPr>
        <w:t xml:space="preserve"> </w:t>
      </w:r>
    </w:p>
    <w:p w:rsidR="000C6170" w:rsidRDefault="00FA478E" w:rsidP="000C6170">
      <w:pPr>
        <w:ind w:left="33" w:hanging="33"/>
        <w:jc w:val="both"/>
        <w:rPr>
          <w:rFonts w:eastAsia="TimesNewRomanPS-BoldMT"/>
          <w:color w:val="000000"/>
          <w:sz w:val="28"/>
          <w:szCs w:val="28"/>
        </w:rPr>
      </w:pPr>
      <w:r>
        <w:rPr>
          <w:rFonts w:eastAsia="TimesNewRomanPS-BoldMT"/>
          <w:color w:val="000000"/>
          <w:sz w:val="28"/>
          <w:szCs w:val="28"/>
        </w:rPr>
        <w:t>В</w:t>
      </w:r>
      <w:r w:rsidR="000C6170" w:rsidRPr="000C6170">
        <w:rPr>
          <w:rFonts w:eastAsia="TimesNewRomanPS-BoldMT"/>
          <w:color w:val="000000"/>
          <w:sz w:val="28"/>
          <w:szCs w:val="28"/>
        </w:rPr>
        <w:t>небюджетные источники – 134 620,50 тыс. рублей,</w:t>
      </w:r>
    </w:p>
    <w:p w:rsidR="000C6170" w:rsidRPr="000C6170" w:rsidRDefault="000C6170" w:rsidP="000C6170">
      <w:pPr>
        <w:ind w:left="33" w:hanging="33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том числе по годам: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в 2019 году – 22 436,75 тыс. рублей; 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2020 году – 22 436,75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2021 году – 22 436,75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2022 году – 22 436,75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>в 2023 году – 22 436,75 тыс. рублей;</w:t>
      </w:r>
    </w:p>
    <w:p w:rsidR="000C6170" w:rsidRPr="000C6170" w:rsidRDefault="000C6170" w:rsidP="000C6170">
      <w:pPr>
        <w:ind w:left="124" w:hanging="124"/>
        <w:jc w:val="both"/>
        <w:rPr>
          <w:rFonts w:eastAsia="TimesNewRomanPS-BoldMT"/>
          <w:color w:val="000000"/>
          <w:sz w:val="28"/>
          <w:szCs w:val="28"/>
        </w:rPr>
      </w:pPr>
      <w:r w:rsidRPr="000C6170">
        <w:rPr>
          <w:rFonts w:eastAsia="TimesNewRomanPS-BoldMT"/>
          <w:color w:val="000000"/>
          <w:sz w:val="28"/>
          <w:szCs w:val="28"/>
        </w:rPr>
        <w:t xml:space="preserve">в 2024 году – 22 436,75 тыс. рублей </w:t>
      </w:r>
    </w:p>
    <w:p w:rsidR="0005345A" w:rsidRPr="00F813F4" w:rsidRDefault="000C45EC" w:rsidP="000C6170">
      <w:pPr>
        <w:autoSpaceDE w:val="0"/>
        <w:autoSpaceDN w:val="0"/>
        <w:adjustRightInd w:val="0"/>
        <w:jc w:val="both"/>
        <w:rPr>
          <w:rFonts w:eastAsia="TimesNewRomanPS-BoldMT"/>
          <w:color w:val="000000"/>
          <w:sz w:val="28"/>
          <w:szCs w:val="28"/>
        </w:rPr>
      </w:pPr>
      <w:r>
        <w:rPr>
          <w:rFonts w:eastAsia="TimesNewRomanPS-BoldMT"/>
          <w:color w:val="000000"/>
          <w:sz w:val="28"/>
          <w:szCs w:val="28"/>
        </w:rPr>
        <w:lastRenderedPageBreak/>
        <w:t xml:space="preserve">        </w:t>
      </w:r>
      <w:r w:rsidR="0005345A" w:rsidRPr="00F813F4">
        <w:rPr>
          <w:rFonts w:eastAsia="TimesNewRomanPS-BoldMT"/>
          <w:color w:val="000000"/>
          <w:sz w:val="28"/>
          <w:szCs w:val="28"/>
        </w:rPr>
        <w:t xml:space="preserve">Суммы могут уточняться при формировании бюджета Георгиевского городского округа. </w:t>
      </w:r>
    </w:p>
    <w:p w:rsidR="0005345A" w:rsidRPr="00F813F4" w:rsidRDefault="0005345A" w:rsidP="000534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F813F4">
        <w:rPr>
          <w:sz w:val="28"/>
          <w:szCs w:val="28"/>
        </w:rPr>
        <w:t>авовое регулирование в сфере реализации муниципальной Про</w:t>
      </w:r>
      <w:r w:rsidRPr="00F813F4">
        <w:rPr>
          <w:sz w:val="28"/>
          <w:szCs w:val="28"/>
        </w:rPr>
        <w:softHyphen/>
        <w:t>граммы осуществляется в соответствии с законодательством Российской Фе</w:t>
      </w:r>
      <w:r w:rsidRPr="00F813F4">
        <w:rPr>
          <w:sz w:val="28"/>
          <w:szCs w:val="28"/>
        </w:rPr>
        <w:softHyphen/>
        <w:t>дерации и законодательством Ставропольского края.</w:t>
      </w:r>
    </w:p>
    <w:p w:rsidR="0005345A" w:rsidRPr="00F813F4" w:rsidRDefault="0005345A" w:rsidP="0005345A">
      <w:pPr>
        <w:shd w:val="clear" w:color="auto" w:fill="FFFFFF"/>
        <w:spacing w:line="360" w:lineRule="atLeast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Федеральный закон № 131-ФЗ от 06.10.2003 «Об общих принципах организации местного самоуправления в Российской Федерации»;</w:t>
      </w:r>
    </w:p>
    <w:p w:rsidR="0005345A" w:rsidRPr="00F813F4" w:rsidRDefault="0005345A" w:rsidP="0005345A">
      <w:pPr>
        <w:shd w:val="clear" w:color="auto" w:fill="FFFFFF"/>
        <w:spacing w:line="360" w:lineRule="atLeast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Федеральный закон № 273-ФЗ от 29.12.2012 «Об образовании в Российской Федерации»;</w:t>
      </w:r>
    </w:p>
    <w:p w:rsidR="0005345A" w:rsidRPr="00F813F4" w:rsidRDefault="0005345A" w:rsidP="0005345A">
      <w:pPr>
        <w:shd w:val="clear" w:color="auto" w:fill="FFFFFF"/>
        <w:spacing w:line="360" w:lineRule="atLeast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Бюджетный кодекс Российской Федерации;</w:t>
      </w:r>
    </w:p>
    <w:p w:rsidR="0005345A" w:rsidRPr="00F813F4" w:rsidRDefault="0005345A" w:rsidP="0005345A">
      <w:pPr>
        <w:shd w:val="clear" w:color="auto" w:fill="FFFFFF"/>
        <w:spacing w:line="360" w:lineRule="atLeast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Закон Ставропольского края № 72-кз от 30.07.2013 «Об образовании»;</w:t>
      </w:r>
    </w:p>
    <w:p w:rsidR="0005345A" w:rsidRPr="00F813F4" w:rsidRDefault="0005345A" w:rsidP="000534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Закон Ставропольского края № 121-кз от 08.12.2016 «О бюджете Ставропольского края на 2017 год и плановый период 2018-2019 годов»;</w:t>
      </w:r>
    </w:p>
    <w:p w:rsidR="0005345A" w:rsidRPr="00ED0C12" w:rsidRDefault="0005345A" w:rsidP="0005345A">
      <w:pPr>
        <w:suppressAutoHyphens/>
        <w:ind w:firstLine="708"/>
        <w:jc w:val="both"/>
        <w:rPr>
          <w:sz w:val="28"/>
          <w:szCs w:val="28"/>
        </w:rPr>
      </w:pPr>
      <w:r w:rsidRPr="00CD0A8C">
        <w:rPr>
          <w:sz w:val="28"/>
          <w:szCs w:val="28"/>
        </w:rPr>
        <w:t xml:space="preserve">Постановление администрации Георгиевского городского округа Ставропольского края </w:t>
      </w:r>
      <w:r>
        <w:rPr>
          <w:sz w:val="28"/>
          <w:szCs w:val="28"/>
        </w:rPr>
        <w:t>от 25 октября 2017 г. № 1866 «</w:t>
      </w:r>
      <w:r w:rsidRPr="00A65ED1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общих требований к определению нормативных затрат на оказание муниципальных услуг в сфере образования и молодёжной политики,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 учреждением».</w:t>
      </w:r>
    </w:p>
    <w:p w:rsidR="0005345A" w:rsidRPr="00F813F4" w:rsidRDefault="0005345A" w:rsidP="000534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813F4">
        <w:rPr>
          <w:sz w:val="28"/>
          <w:szCs w:val="28"/>
        </w:rPr>
        <w:t>Более подробная информация о</w:t>
      </w:r>
      <w:r>
        <w:rPr>
          <w:sz w:val="28"/>
          <w:szCs w:val="28"/>
        </w:rPr>
        <w:t>б</w:t>
      </w:r>
      <w:r w:rsidRPr="00F813F4">
        <w:rPr>
          <w:sz w:val="28"/>
          <w:szCs w:val="28"/>
        </w:rPr>
        <w:t xml:space="preserve"> основных мерах правового регулирования в сфере реализации Программы представлена в Приложении </w:t>
      </w:r>
      <w:r>
        <w:rPr>
          <w:sz w:val="28"/>
          <w:szCs w:val="28"/>
        </w:rPr>
        <w:t>2</w:t>
      </w:r>
      <w:r w:rsidRPr="00F813F4">
        <w:rPr>
          <w:sz w:val="28"/>
          <w:szCs w:val="28"/>
        </w:rPr>
        <w:t xml:space="preserve"> к пояснительной записке. </w:t>
      </w:r>
    </w:p>
    <w:p w:rsidR="0005345A" w:rsidRDefault="0005345A" w:rsidP="0005345A">
      <w:pPr>
        <w:pStyle w:val="ConsPlusNormal"/>
        <w:ind w:firstLine="708"/>
        <w:jc w:val="both"/>
      </w:pPr>
    </w:p>
    <w:p w:rsidR="0005345A" w:rsidRDefault="0005345A" w:rsidP="0005345A">
      <w:pPr>
        <w:pStyle w:val="ConsPlusNormal"/>
        <w:jc w:val="both"/>
      </w:pPr>
    </w:p>
    <w:p w:rsidR="0005345A" w:rsidRDefault="0005345A" w:rsidP="0005345A">
      <w:pPr>
        <w:pStyle w:val="ConsPlusNormal"/>
        <w:jc w:val="both"/>
      </w:pPr>
    </w:p>
    <w:p w:rsidR="003E14C8" w:rsidRDefault="003E14C8" w:rsidP="003E14C8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Георгиевского городского округа </w:t>
      </w:r>
    </w:p>
    <w:p w:rsidR="003E14C8" w:rsidRDefault="003E14C8" w:rsidP="003E14C8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  М.В.Клетин</w:t>
      </w:r>
    </w:p>
    <w:p w:rsidR="003E14C8" w:rsidRDefault="003E14C8" w:rsidP="003E14C8">
      <w:pPr>
        <w:pStyle w:val="ConsPlusNormal"/>
        <w:widowControl/>
        <w:jc w:val="both"/>
      </w:pPr>
    </w:p>
    <w:p w:rsidR="003B5599" w:rsidRDefault="003B5599" w:rsidP="003B5599">
      <w:pPr>
        <w:rPr>
          <w:sz w:val="22"/>
          <w:szCs w:val="22"/>
        </w:rPr>
      </w:pPr>
    </w:p>
    <w:p w:rsidR="00806DC5" w:rsidRPr="00C4161F" w:rsidRDefault="00806DC5" w:rsidP="003B5599">
      <w:pPr>
        <w:spacing w:line="240" w:lineRule="exact"/>
        <w:jc w:val="both"/>
      </w:pPr>
    </w:p>
    <w:sectPr w:rsidR="00806DC5" w:rsidRPr="00C4161F" w:rsidSect="007E35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048" w:rsidRDefault="00932048" w:rsidP="00B35FF4">
      <w:r>
        <w:separator/>
      </w:r>
    </w:p>
  </w:endnote>
  <w:endnote w:type="continuationSeparator" w:id="0">
    <w:p w:rsidR="00932048" w:rsidRDefault="00932048" w:rsidP="00B35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048" w:rsidRDefault="00932048" w:rsidP="00B35FF4">
      <w:r>
        <w:separator/>
      </w:r>
    </w:p>
  </w:footnote>
  <w:footnote w:type="continuationSeparator" w:id="0">
    <w:p w:rsidR="00932048" w:rsidRDefault="00932048" w:rsidP="00B35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DC5" w:rsidRDefault="00377B70" w:rsidP="00420643">
    <w:pPr>
      <w:pStyle w:val="a6"/>
      <w:jc w:val="right"/>
    </w:pPr>
    <w:fldSimple w:instr=" PAGE   \* MERGEFORMAT ">
      <w:r w:rsidR="00FA478E">
        <w:rPr>
          <w:noProof/>
        </w:rPr>
        <w:t>11</w:t>
      </w:r>
    </w:fldSimple>
  </w:p>
  <w:p w:rsidR="00806DC5" w:rsidRDefault="00806DC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570A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69133B"/>
    <w:multiLevelType w:val="multilevel"/>
    <w:tmpl w:val="C1CC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623"/>
    <w:rsid w:val="00004E2B"/>
    <w:rsid w:val="00015744"/>
    <w:rsid w:val="0002067F"/>
    <w:rsid w:val="00024848"/>
    <w:rsid w:val="00032C43"/>
    <w:rsid w:val="00035741"/>
    <w:rsid w:val="00041567"/>
    <w:rsid w:val="00044CA9"/>
    <w:rsid w:val="00047E49"/>
    <w:rsid w:val="0005345A"/>
    <w:rsid w:val="00055D5E"/>
    <w:rsid w:val="00060565"/>
    <w:rsid w:val="00060B28"/>
    <w:rsid w:val="00064B51"/>
    <w:rsid w:val="00071DFC"/>
    <w:rsid w:val="00080A73"/>
    <w:rsid w:val="00092C17"/>
    <w:rsid w:val="00094950"/>
    <w:rsid w:val="00095884"/>
    <w:rsid w:val="000A0D38"/>
    <w:rsid w:val="000A2E40"/>
    <w:rsid w:val="000B09AA"/>
    <w:rsid w:val="000C087F"/>
    <w:rsid w:val="000C1A0E"/>
    <w:rsid w:val="000C45EC"/>
    <w:rsid w:val="000C6170"/>
    <w:rsid w:val="000E0248"/>
    <w:rsid w:val="000E23BF"/>
    <w:rsid w:val="000F13B7"/>
    <w:rsid w:val="000F5966"/>
    <w:rsid w:val="001250F1"/>
    <w:rsid w:val="00127EEF"/>
    <w:rsid w:val="0015001B"/>
    <w:rsid w:val="00170C51"/>
    <w:rsid w:val="00173F5D"/>
    <w:rsid w:val="00177CEE"/>
    <w:rsid w:val="0018038C"/>
    <w:rsid w:val="00183CA3"/>
    <w:rsid w:val="00187C3A"/>
    <w:rsid w:val="00192CF9"/>
    <w:rsid w:val="001A20D7"/>
    <w:rsid w:val="001D19C4"/>
    <w:rsid w:val="001D4E1C"/>
    <w:rsid w:val="00200C6F"/>
    <w:rsid w:val="00216140"/>
    <w:rsid w:val="002230F0"/>
    <w:rsid w:val="00224726"/>
    <w:rsid w:val="00225575"/>
    <w:rsid w:val="002265AF"/>
    <w:rsid w:val="0023686D"/>
    <w:rsid w:val="00236D6B"/>
    <w:rsid w:val="0024344A"/>
    <w:rsid w:val="00244C24"/>
    <w:rsid w:val="00261596"/>
    <w:rsid w:val="00262AA7"/>
    <w:rsid w:val="00264A6E"/>
    <w:rsid w:val="002778AF"/>
    <w:rsid w:val="0028408B"/>
    <w:rsid w:val="00290C30"/>
    <w:rsid w:val="002A2A89"/>
    <w:rsid w:val="002A772D"/>
    <w:rsid w:val="002C487A"/>
    <w:rsid w:val="002D5594"/>
    <w:rsid w:val="002E5CAD"/>
    <w:rsid w:val="00311AF5"/>
    <w:rsid w:val="0031529D"/>
    <w:rsid w:val="00321A5D"/>
    <w:rsid w:val="00323CF1"/>
    <w:rsid w:val="003327B8"/>
    <w:rsid w:val="00355914"/>
    <w:rsid w:val="00360DA3"/>
    <w:rsid w:val="00363ECF"/>
    <w:rsid w:val="003735A2"/>
    <w:rsid w:val="00377B70"/>
    <w:rsid w:val="0038061D"/>
    <w:rsid w:val="00381999"/>
    <w:rsid w:val="00381E7F"/>
    <w:rsid w:val="00385777"/>
    <w:rsid w:val="00387EEA"/>
    <w:rsid w:val="003A2EF0"/>
    <w:rsid w:val="003B012C"/>
    <w:rsid w:val="003B015A"/>
    <w:rsid w:val="003B1ECA"/>
    <w:rsid w:val="003B4257"/>
    <w:rsid w:val="003B5599"/>
    <w:rsid w:val="003B6CE7"/>
    <w:rsid w:val="003B739D"/>
    <w:rsid w:val="003D577D"/>
    <w:rsid w:val="003E14C8"/>
    <w:rsid w:val="003F22D6"/>
    <w:rsid w:val="00420643"/>
    <w:rsid w:val="00423C7B"/>
    <w:rsid w:val="00433112"/>
    <w:rsid w:val="00436247"/>
    <w:rsid w:val="004366C7"/>
    <w:rsid w:val="00451095"/>
    <w:rsid w:val="00457394"/>
    <w:rsid w:val="0046314A"/>
    <w:rsid w:val="00464359"/>
    <w:rsid w:val="00476A3E"/>
    <w:rsid w:val="00487009"/>
    <w:rsid w:val="00497DF6"/>
    <w:rsid w:val="004B7B19"/>
    <w:rsid w:val="004B7E61"/>
    <w:rsid w:val="004C4D7F"/>
    <w:rsid w:val="004D1CE9"/>
    <w:rsid w:val="004F0544"/>
    <w:rsid w:val="004F7FE8"/>
    <w:rsid w:val="005162B1"/>
    <w:rsid w:val="00534B33"/>
    <w:rsid w:val="005412C2"/>
    <w:rsid w:val="00553257"/>
    <w:rsid w:val="005573B1"/>
    <w:rsid w:val="005618BA"/>
    <w:rsid w:val="00566DDC"/>
    <w:rsid w:val="00573B88"/>
    <w:rsid w:val="00575531"/>
    <w:rsid w:val="00580924"/>
    <w:rsid w:val="00581A78"/>
    <w:rsid w:val="005907AA"/>
    <w:rsid w:val="00590A4A"/>
    <w:rsid w:val="005B0392"/>
    <w:rsid w:val="005B3D1F"/>
    <w:rsid w:val="005B47B7"/>
    <w:rsid w:val="005C3363"/>
    <w:rsid w:val="005C6DC1"/>
    <w:rsid w:val="005C776B"/>
    <w:rsid w:val="005D641C"/>
    <w:rsid w:val="005E706D"/>
    <w:rsid w:val="005F35CE"/>
    <w:rsid w:val="0062147B"/>
    <w:rsid w:val="00635414"/>
    <w:rsid w:val="00636861"/>
    <w:rsid w:val="00636A42"/>
    <w:rsid w:val="00667EFA"/>
    <w:rsid w:val="0067358F"/>
    <w:rsid w:val="0068255C"/>
    <w:rsid w:val="00694AC6"/>
    <w:rsid w:val="00696C45"/>
    <w:rsid w:val="00697A1C"/>
    <w:rsid w:val="006B2FA9"/>
    <w:rsid w:val="006C3362"/>
    <w:rsid w:val="006C436F"/>
    <w:rsid w:val="006C4541"/>
    <w:rsid w:val="006D5387"/>
    <w:rsid w:val="006F4D73"/>
    <w:rsid w:val="007129F9"/>
    <w:rsid w:val="00712BFC"/>
    <w:rsid w:val="00712F6B"/>
    <w:rsid w:val="00721371"/>
    <w:rsid w:val="00723BFC"/>
    <w:rsid w:val="00724E7D"/>
    <w:rsid w:val="00736C96"/>
    <w:rsid w:val="00754EDA"/>
    <w:rsid w:val="0078068A"/>
    <w:rsid w:val="00787229"/>
    <w:rsid w:val="0079747A"/>
    <w:rsid w:val="007A47ED"/>
    <w:rsid w:val="007B1016"/>
    <w:rsid w:val="007B47C5"/>
    <w:rsid w:val="007C2655"/>
    <w:rsid w:val="007C7B2B"/>
    <w:rsid w:val="007D41B7"/>
    <w:rsid w:val="007D7B57"/>
    <w:rsid w:val="007E0C32"/>
    <w:rsid w:val="007E35CC"/>
    <w:rsid w:val="007E5757"/>
    <w:rsid w:val="007E679B"/>
    <w:rsid w:val="00806DC5"/>
    <w:rsid w:val="008144DD"/>
    <w:rsid w:val="00817037"/>
    <w:rsid w:val="008406CA"/>
    <w:rsid w:val="0084663D"/>
    <w:rsid w:val="00851DCD"/>
    <w:rsid w:val="00854CF0"/>
    <w:rsid w:val="00865BFB"/>
    <w:rsid w:val="0087102E"/>
    <w:rsid w:val="008874EB"/>
    <w:rsid w:val="00890DEC"/>
    <w:rsid w:val="0089340B"/>
    <w:rsid w:val="00896A47"/>
    <w:rsid w:val="008A2F2C"/>
    <w:rsid w:val="008A6F9E"/>
    <w:rsid w:val="008B31C0"/>
    <w:rsid w:val="008C2DD8"/>
    <w:rsid w:val="008C420B"/>
    <w:rsid w:val="008C7A07"/>
    <w:rsid w:val="008D6220"/>
    <w:rsid w:val="008E08FC"/>
    <w:rsid w:val="008E1846"/>
    <w:rsid w:val="008E488C"/>
    <w:rsid w:val="008E48CC"/>
    <w:rsid w:val="008F44DD"/>
    <w:rsid w:val="008F5C62"/>
    <w:rsid w:val="00910E31"/>
    <w:rsid w:val="00915BA9"/>
    <w:rsid w:val="00917C0A"/>
    <w:rsid w:val="00922C7E"/>
    <w:rsid w:val="0093195B"/>
    <w:rsid w:val="00932048"/>
    <w:rsid w:val="0093622F"/>
    <w:rsid w:val="00944A40"/>
    <w:rsid w:val="00956243"/>
    <w:rsid w:val="0097485E"/>
    <w:rsid w:val="00975F54"/>
    <w:rsid w:val="0098434E"/>
    <w:rsid w:val="0098759C"/>
    <w:rsid w:val="009914F0"/>
    <w:rsid w:val="00991A79"/>
    <w:rsid w:val="009960EC"/>
    <w:rsid w:val="009A0AEA"/>
    <w:rsid w:val="009A1623"/>
    <w:rsid w:val="009A164C"/>
    <w:rsid w:val="009B3EDA"/>
    <w:rsid w:val="009C675A"/>
    <w:rsid w:val="009D66F4"/>
    <w:rsid w:val="009E3EE7"/>
    <w:rsid w:val="00A0092A"/>
    <w:rsid w:val="00A15058"/>
    <w:rsid w:val="00A1664E"/>
    <w:rsid w:val="00A21C88"/>
    <w:rsid w:val="00A23860"/>
    <w:rsid w:val="00A25123"/>
    <w:rsid w:val="00A3746F"/>
    <w:rsid w:val="00A4158C"/>
    <w:rsid w:val="00A52E6F"/>
    <w:rsid w:val="00A53790"/>
    <w:rsid w:val="00A54FFF"/>
    <w:rsid w:val="00A844AE"/>
    <w:rsid w:val="00A85278"/>
    <w:rsid w:val="00A8545F"/>
    <w:rsid w:val="00A96734"/>
    <w:rsid w:val="00AB13D0"/>
    <w:rsid w:val="00AB5869"/>
    <w:rsid w:val="00AB5CAD"/>
    <w:rsid w:val="00AB6368"/>
    <w:rsid w:val="00AD464D"/>
    <w:rsid w:val="00AE2F3F"/>
    <w:rsid w:val="00B01D5F"/>
    <w:rsid w:val="00B04E7C"/>
    <w:rsid w:val="00B15FF8"/>
    <w:rsid w:val="00B25B09"/>
    <w:rsid w:val="00B26E05"/>
    <w:rsid w:val="00B35FF4"/>
    <w:rsid w:val="00BB7C2C"/>
    <w:rsid w:val="00BC7877"/>
    <w:rsid w:val="00BF19EC"/>
    <w:rsid w:val="00BF297D"/>
    <w:rsid w:val="00C102DB"/>
    <w:rsid w:val="00C134E3"/>
    <w:rsid w:val="00C167C5"/>
    <w:rsid w:val="00C265CB"/>
    <w:rsid w:val="00C30C5C"/>
    <w:rsid w:val="00C3402F"/>
    <w:rsid w:val="00C34757"/>
    <w:rsid w:val="00C35BC4"/>
    <w:rsid w:val="00C4161F"/>
    <w:rsid w:val="00C463C6"/>
    <w:rsid w:val="00C47BA6"/>
    <w:rsid w:val="00C62027"/>
    <w:rsid w:val="00C71248"/>
    <w:rsid w:val="00C81262"/>
    <w:rsid w:val="00C84D8C"/>
    <w:rsid w:val="00C93833"/>
    <w:rsid w:val="00C96530"/>
    <w:rsid w:val="00C9677B"/>
    <w:rsid w:val="00CA2E9D"/>
    <w:rsid w:val="00CB6909"/>
    <w:rsid w:val="00CC5DEB"/>
    <w:rsid w:val="00CD4FE8"/>
    <w:rsid w:val="00CE403A"/>
    <w:rsid w:val="00CE4C6D"/>
    <w:rsid w:val="00D0106B"/>
    <w:rsid w:val="00D16B4D"/>
    <w:rsid w:val="00D1758B"/>
    <w:rsid w:val="00D2098F"/>
    <w:rsid w:val="00D376FD"/>
    <w:rsid w:val="00D4052C"/>
    <w:rsid w:val="00D60615"/>
    <w:rsid w:val="00D6313B"/>
    <w:rsid w:val="00D70F6C"/>
    <w:rsid w:val="00D72398"/>
    <w:rsid w:val="00D73D97"/>
    <w:rsid w:val="00D75A17"/>
    <w:rsid w:val="00D82B93"/>
    <w:rsid w:val="00D92CD1"/>
    <w:rsid w:val="00DA567B"/>
    <w:rsid w:val="00DC370C"/>
    <w:rsid w:val="00DD6705"/>
    <w:rsid w:val="00DD7CEB"/>
    <w:rsid w:val="00DD7DFA"/>
    <w:rsid w:val="00E00F3A"/>
    <w:rsid w:val="00E03DD6"/>
    <w:rsid w:val="00E24A47"/>
    <w:rsid w:val="00E253CA"/>
    <w:rsid w:val="00E26E34"/>
    <w:rsid w:val="00E305A8"/>
    <w:rsid w:val="00E35CCE"/>
    <w:rsid w:val="00E5043A"/>
    <w:rsid w:val="00E5369E"/>
    <w:rsid w:val="00E61A0E"/>
    <w:rsid w:val="00E63097"/>
    <w:rsid w:val="00E94AE9"/>
    <w:rsid w:val="00E9624A"/>
    <w:rsid w:val="00E97502"/>
    <w:rsid w:val="00EB31FF"/>
    <w:rsid w:val="00EB7A84"/>
    <w:rsid w:val="00EC04EF"/>
    <w:rsid w:val="00EC45FC"/>
    <w:rsid w:val="00EC6211"/>
    <w:rsid w:val="00ED1127"/>
    <w:rsid w:val="00EE276A"/>
    <w:rsid w:val="00F10167"/>
    <w:rsid w:val="00F13694"/>
    <w:rsid w:val="00F20D70"/>
    <w:rsid w:val="00F22735"/>
    <w:rsid w:val="00F318D3"/>
    <w:rsid w:val="00F356E7"/>
    <w:rsid w:val="00F4031E"/>
    <w:rsid w:val="00F516B9"/>
    <w:rsid w:val="00F550E8"/>
    <w:rsid w:val="00F62336"/>
    <w:rsid w:val="00F655C5"/>
    <w:rsid w:val="00F95EBC"/>
    <w:rsid w:val="00FA478E"/>
    <w:rsid w:val="00FB0448"/>
    <w:rsid w:val="00FB0800"/>
    <w:rsid w:val="00FB0CB6"/>
    <w:rsid w:val="00FB311E"/>
    <w:rsid w:val="00FB40FD"/>
    <w:rsid w:val="00FE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23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9"/>
    <w:link w:val="80"/>
    <w:uiPriority w:val="99"/>
    <w:qFormat/>
    <w:rsid w:val="00F62336"/>
    <w:pPr>
      <w:keepNext/>
      <w:keepLines/>
      <w:spacing w:before="120"/>
      <w:jc w:val="center"/>
      <w:outlineLvl w:val="7"/>
    </w:pPr>
    <w:rPr>
      <w:rFonts w:eastAsia="Calibri"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6233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F623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623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9A162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4">
    <w:name w:val="Заголовок №1 (4)"/>
    <w:basedOn w:val="a"/>
    <w:uiPriority w:val="99"/>
    <w:rsid w:val="009A1623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Calibri" w:hAnsi="Microsoft Sans Serif" w:cs="Microsoft Sans Serif"/>
      <w:b/>
      <w:bCs/>
      <w:color w:val="000000"/>
      <w:sz w:val="19"/>
      <w:szCs w:val="19"/>
    </w:rPr>
  </w:style>
  <w:style w:type="paragraph" w:styleId="a3">
    <w:name w:val="Normal (Web)"/>
    <w:aliases w:val="Обычный (Web)"/>
    <w:basedOn w:val="a"/>
    <w:uiPriority w:val="99"/>
    <w:rsid w:val="009A1623"/>
    <w:pPr>
      <w:spacing w:before="30" w:after="30"/>
    </w:pPr>
  </w:style>
  <w:style w:type="paragraph" w:styleId="a4">
    <w:name w:val="Balloon Text"/>
    <w:basedOn w:val="a"/>
    <w:link w:val="a5"/>
    <w:uiPriority w:val="99"/>
    <w:semiHidden/>
    <w:rsid w:val="00696C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96C45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F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35FF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35F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35F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F22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"/>
    <w:basedOn w:val="a"/>
    <w:link w:val="ab"/>
    <w:uiPriority w:val="99"/>
    <w:rsid w:val="003F22D6"/>
    <w:rPr>
      <w:rFonts w:eastAsia="Calibri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3F22D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uiPriority w:val="99"/>
    <w:rsid w:val="003F22D6"/>
    <w:pPr>
      <w:widowControl w:val="0"/>
    </w:pPr>
    <w:rPr>
      <w:rFonts w:ascii="Pragmatica" w:hAnsi="Pragmatica"/>
      <w:sz w:val="24"/>
    </w:rPr>
  </w:style>
  <w:style w:type="character" w:customStyle="1" w:styleId="apple-converted-space">
    <w:name w:val="apple-converted-space"/>
    <w:basedOn w:val="a0"/>
    <w:uiPriority w:val="99"/>
    <w:rsid w:val="007C7B2B"/>
    <w:rPr>
      <w:rFonts w:cs="Times New Roman"/>
    </w:rPr>
  </w:style>
  <w:style w:type="paragraph" w:customStyle="1" w:styleId="ConsNormal">
    <w:name w:val="ConsNormal"/>
    <w:rsid w:val="00F6233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blk">
    <w:name w:val="blk"/>
    <w:basedOn w:val="a0"/>
    <w:uiPriority w:val="99"/>
    <w:rsid w:val="005B3D1F"/>
    <w:rPr>
      <w:rFonts w:cs="Times New Roman"/>
    </w:rPr>
  </w:style>
  <w:style w:type="paragraph" w:styleId="ac">
    <w:name w:val="No Spacing"/>
    <w:link w:val="ad"/>
    <w:uiPriority w:val="99"/>
    <w:qFormat/>
    <w:rsid w:val="005573B1"/>
    <w:rPr>
      <w:sz w:val="22"/>
      <w:szCs w:val="22"/>
    </w:rPr>
  </w:style>
  <w:style w:type="character" w:customStyle="1" w:styleId="ad">
    <w:name w:val="Без интервала Знак"/>
    <w:link w:val="ac"/>
    <w:uiPriority w:val="99"/>
    <w:locked/>
    <w:rsid w:val="005573B1"/>
    <w:rPr>
      <w:sz w:val="22"/>
      <w:szCs w:val="22"/>
      <w:lang w:eastAsia="ru-RU" w:bidi="ar-SA"/>
    </w:rPr>
  </w:style>
  <w:style w:type="paragraph" w:customStyle="1" w:styleId="1">
    <w:name w:val="Без интервала1"/>
    <w:uiPriority w:val="99"/>
    <w:rsid w:val="005573B1"/>
    <w:rPr>
      <w:sz w:val="22"/>
      <w:szCs w:val="22"/>
      <w:lang w:eastAsia="en-US"/>
    </w:rPr>
  </w:style>
  <w:style w:type="character" w:customStyle="1" w:styleId="relatedquery">
    <w:name w:val="related__query"/>
    <w:basedOn w:val="a0"/>
    <w:uiPriority w:val="99"/>
    <w:rsid w:val="00EC45FC"/>
    <w:rPr>
      <w:rFonts w:cs="Times New Roman"/>
    </w:rPr>
  </w:style>
  <w:style w:type="paragraph" w:customStyle="1" w:styleId="ConsPlusNormal">
    <w:name w:val="ConsPlusNormal"/>
    <w:uiPriority w:val="99"/>
    <w:rsid w:val="000534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12</Pages>
  <Words>4452</Words>
  <Characters>25379</Characters>
  <Application>Microsoft Office Word</Application>
  <DocSecurity>0</DocSecurity>
  <Lines>211</Lines>
  <Paragraphs>59</Paragraphs>
  <ScaleCrop>false</ScaleCrop>
  <Company>ГОРОНО</Company>
  <LinksUpToDate>false</LinksUpToDate>
  <CharactersWithSpaces>29772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215</cp:revision>
  <cp:lastPrinted>2015-10-28T13:42:00Z</cp:lastPrinted>
  <dcterms:created xsi:type="dcterms:W3CDTF">2015-10-27T12:10:00Z</dcterms:created>
  <dcterms:modified xsi:type="dcterms:W3CDTF">2018-11-13T09:54:00Z</dcterms:modified>
</cp:coreProperties>
</file>