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4F4" w:rsidRDefault="00C374F4" w:rsidP="00C374F4">
      <w:pPr>
        <w:pStyle w:val="ConsNormal"/>
        <w:tabs>
          <w:tab w:val="left" w:pos="709"/>
        </w:tabs>
        <w:spacing w:line="240" w:lineRule="exact"/>
        <w:ind w:left="4536" w:right="0" w:firstLine="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Приложение 9</w:t>
      </w:r>
    </w:p>
    <w:p w:rsidR="00C374F4" w:rsidRPr="0074409A" w:rsidRDefault="00C374F4" w:rsidP="00C374F4">
      <w:pPr>
        <w:pStyle w:val="ConsNormal"/>
        <w:tabs>
          <w:tab w:val="left" w:pos="709"/>
        </w:tabs>
        <w:spacing w:line="240" w:lineRule="exact"/>
        <w:ind w:left="4536" w:right="0" w:firstLine="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374F4" w:rsidRDefault="00C374F4" w:rsidP="00C374F4">
      <w:pPr>
        <w:pStyle w:val="ConsNormal"/>
        <w:tabs>
          <w:tab w:val="left" w:pos="709"/>
        </w:tabs>
        <w:spacing w:line="240" w:lineRule="exact"/>
        <w:ind w:left="4536" w:right="0" w:firstLine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proofErr w:type="gramStart"/>
      <w:r w:rsidRPr="0074409A">
        <w:rPr>
          <w:rFonts w:ascii="Times New Roman" w:hAnsi="Times New Roman" w:cs="Times New Roman"/>
          <w:sz w:val="28"/>
          <w:szCs w:val="28"/>
          <w:lang w:eastAsia="en-US"/>
        </w:rPr>
        <w:t>к административному регламенту пр</w:t>
      </w:r>
      <w:r w:rsidRPr="0074409A">
        <w:rPr>
          <w:rFonts w:ascii="Times New Roman" w:hAnsi="Times New Roman" w:cs="Times New Roman"/>
          <w:sz w:val="28"/>
          <w:szCs w:val="28"/>
          <w:lang w:eastAsia="en-US"/>
        </w:rPr>
        <w:t>е</w:t>
      </w:r>
      <w:r w:rsidRPr="0074409A">
        <w:rPr>
          <w:rFonts w:ascii="Times New Roman" w:hAnsi="Times New Roman" w:cs="Times New Roman"/>
          <w:sz w:val="28"/>
          <w:szCs w:val="28"/>
          <w:lang w:eastAsia="en-US"/>
        </w:rPr>
        <w:t>доставления муниципальной услуги «</w:t>
      </w:r>
      <w:r w:rsidRPr="008731CA">
        <w:rPr>
          <w:rFonts w:ascii="Times New Roman" w:hAnsi="Times New Roman" w:cs="Times New Roman"/>
          <w:sz w:val="28"/>
          <w:szCs w:val="28"/>
        </w:rPr>
        <w:t>Выдача специального разрешения на движение по автомобильным дорогам транспортного средства, осущест</w:t>
      </w:r>
      <w:r w:rsidRPr="008731CA">
        <w:rPr>
          <w:rFonts w:ascii="Times New Roman" w:hAnsi="Times New Roman" w:cs="Times New Roman"/>
          <w:sz w:val="28"/>
          <w:szCs w:val="28"/>
        </w:rPr>
        <w:t>в</w:t>
      </w:r>
      <w:r w:rsidRPr="008731CA">
        <w:rPr>
          <w:rFonts w:ascii="Times New Roman" w:hAnsi="Times New Roman" w:cs="Times New Roman"/>
          <w:sz w:val="28"/>
          <w:szCs w:val="28"/>
        </w:rPr>
        <w:t>ляющего перевозки тяжеловесных и (или) крупногабаритных грузов, если маршрут, часть маршрута тяжеловесн</w:t>
      </w:r>
      <w:r w:rsidRPr="008731CA">
        <w:rPr>
          <w:rFonts w:ascii="Times New Roman" w:hAnsi="Times New Roman" w:cs="Times New Roman"/>
          <w:sz w:val="28"/>
          <w:szCs w:val="28"/>
        </w:rPr>
        <w:t>о</w:t>
      </w:r>
      <w:r w:rsidRPr="008731CA">
        <w:rPr>
          <w:rFonts w:ascii="Times New Roman" w:hAnsi="Times New Roman" w:cs="Times New Roman"/>
          <w:sz w:val="28"/>
          <w:szCs w:val="28"/>
        </w:rPr>
        <w:t>го и (или) крупногабаритного тран</w:t>
      </w:r>
      <w:r w:rsidRPr="008731CA">
        <w:rPr>
          <w:rFonts w:ascii="Times New Roman" w:hAnsi="Times New Roman" w:cs="Times New Roman"/>
          <w:sz w:val="28"/>
          <w:szCs w:val="28"/>
        </w:rPr>
        <w:t>с</w:t>
      </w:r>
      <w:r w:rsidRPr="008731CA">
        <w:rPr>
          <w:rFonts w:ascii="Times New Roman" w:hAnsi="Times New Roman" w:cs="Times New Roman"/>
          <w:sz w:val="28"/>
          <w:szCs w:val="28"/>
        </w:rPr>
        <w:t>портного средства проходит в границах соответствующего муниципального о</w:t>
      </w:r>
      <w:r w:rsidRPr="008731CA">
        <w:rPr>
          <w:rFonts w:ascii="Times New Roman" w:hAnsi="Times New Roman" w:cs="Times New Roman"/>
          <w:sz w:val="28"/>
          <w:szCs w:val="28"/>
        </w:rPr>
        <w:t>б</w:t>
      </w:r>
      <w:r w:rsidRPr="008731CA">
        <w:rPr>
          <w:rFonts w:ascii="Times New Roman" w:hAnsi="Times New Roman" w:cs="Times New Roman"/>
          <w:sz w:val="28"/>
          <w:szCs w:val="28"/>
        </w:rPr>
        <w:t>разования Ставропольского края, и не проходит по автомобильным до</w:t>
      </w:r>
      <w:r w:rsidRPr="008731CA">
        <w:rPr>
          <w:rFonts w:ascii="Times New Roman" w:hAnsi="Times New Roman" w:cs="Times New Roman"/>
          <w:sz w:val="28"/>
          <w:szCs w:val="28"/>
        </w:rPr>
        <w:softHyphen/>
        <w:t>рогам федерального, регионального или ме</w:t>
      </w:r>
      <w:r w:rsidRPr="008731CA">
        <w:rPr>
          <w:rFonts w:ascii="Times New Roman" w:hAnsi="Times New Roman" w:cs="Times New Roman"/>
          <w:sz w:val="28"/>
          <w:szCs w:val="28"/>
        </w:rPr>
        <w:t>ж</w:t>
      </w:r>
      <w:r w:rsidRPr="008731CA">
        <w:rPr>
          <w:rFonts w:ascii="Times New Roman" w:hAnsi="Times New Roman" w:cs="Times New Roman"/>
          <w:sz w:val="28"/>
          <w:szCs w:val="28"/>
        </w:rPr>
        <w:t>муниципального значения, участкам таких автомобильных дорог</w:t>
      </w:r>
      <w:r>
        <w:rPr>
          <w:rFonts w:ascii="Times New Roman" w:hAnsi="Times New Roman" w:cs="Times New Roman"/>
          <w:sz w:val="28"/>
          <w:szCs w:val="28"/>
          <w:lang w:eastAsia="en-US"/>
        </w:rPr>
        <w:t>»</w:t>
      </w:r>
      <w:proofErr w:type="gramEnd"/>
    </w:p>
    <w:p w:rsidR="00407EDA" w:rsidRPr="00C374F4" w:rsidRDefault="00407EDA" w:rsidP="00407EDA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374F4" w:rsidRPr="00C374F4" w:rsidRDefault="00C374F4" w:rsidP="00407EDA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374F4" w:rsidRPr="00C374F4" w:rsidRDefault="00C374F4" w:rsidP="00407EDA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374F4" w:rsidRPr="00C374F4" w:rsidRDefault="00C374F4" w:rsidP="00407EDA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374F4" w:rsidRDefault="00E604F5" w:rsidP="00E604F5">
      <w:pPr>
        <w:spacing w:after="0" w:line="240" w:lineRule="exact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Расчет</w:t>
      </w:r>
    </w:p>
    <w:p w:rsidR="00E604F5" w:rsidRDefault="00E604F5" w:rsidP="00E604F5">
      <w:pPr>
        <w:spacing w:after="0" w:line="240" w:lineRule="exact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07EDA" w:rsidRPr="00C374F4" w:rsidRDefault="00407EDA" w:rsidP="00E604F5">
      <w:pPr>
        <w:spacing w:after="0" w:line="240" w:lineRule="exact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374F4">
        <w:rPr>
          <w:rFonts w:ascii="Times New Roman" w:hAnsi="Times New Roman" w:cs="Times New Roman"/>
          <w:bCs/>
          <w:sz w:val="28"/>
          <w:szCs w:val="28"/>
        </w:rPr>
        <w:t>размера платы в счет возмещения вреда, причиняемого транспортными сре</w:t>
      </w:r>
      <w:r w:rsidRPr="00C374F4">
        <w:rPr>
          <w:rFonts w:ascii="Times New Roman" w:hAnsi="Times New Roman" w:cs="Times New Roman"/>
          <w:bCs/>
          <w:sz w:val="28"/>
          <w:szCs w:val="28"/>
        </w:rPr>
        <w:t>д</w:t>
      </w:r>
      <w:r w:rsidRPr="00C374F4">
        <w:rPr>
          <w:rFonts w:ascii="Times New Roman" w:hAnsi="Times New Roman" w:cs="Times New Roman"/>
          <w:bCs/>
          <w:sz w:val="28"/>
          <w:szCs w:val="28"/>
        </w:rPr>
        <w:t>ствами, осуществляющим</w:t>
      </w:r>
      <w:r w:rsidR="00C374F4">
        <w:rPr>
          <w:rFonts w:ascii="Times New Roman" w:hAnsi="Times New Roman" w:cs="Times New Roman"/>
          <w:bCs/>
          <w:sz w:val="28"/>
          <w:szCs w:val="28"/>
        </w:rPr>
        <w:t>и перевозки тяжеловесных грузов</w:t>
      </w:r>
    </w:p>
    <w:p w:rsidR="00407EDA" w:rsidRDefault="00407EDA" w:rsidP="00E604F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374F4" w:rsidRPr="005F29F6" w:rsidRDefault="00C374F4" w:rsidP="00407E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7EDA" w:rsidRPr="005F29F6" w:rsidRDefault="00407EDA" w:rsidP="00C374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29F6">
        <w:rPr>
          <w:rFonts w:ascii="Times New Roman" w:hAnsi="Times New Roman" w:cs="Times New Roman"/>
          <w:sz w:val="28"/>
          <w:szCs w:val="28"/>
        </w:rPr>
        <w:t>1. Размер платы в счет возмещения вреда рассчитывается применител</w:t>
      </w:r>
      <w:r w:rsidRPr="005F29F6">
        <w:rPr>
          <w:rFonts w:ascii="Times New Roman" w:hAnsi="Times New Roman" w:cs="Times New Roman"/>
          <w:sz w:val="28"/>
          <w:szCs w:val="28"/>
        </w:rPr>
        <w:t>ь</w:t>
      </w:r>
      <w:r w:rsidRPr="005F29F6">
        <w:rPr>
          <w:rFonts w:ascii="Times New Roman" w:hAnsi="Times New Roman" w:cs="Times New Roman"/>
          <w:sz w:val="28"/>
          <w:szCs w:val="28"/>
        </w:rPr>
        <w:t>но к каждому участку автомобильной дороги, по которому проходит ма</w:t>
      </w:r>
      <w:r w:rsidRPr="005F29F6">
        <w:rPr>
          <w:rFonts w:ascii="Times New Roman" w:hAnsi="Times New Roman" w:cs="Times New Roman"/>
          <w:sz w:val="28"/>
          <w:szCs w:val="28"/>
        </w:rPr>
        <w:t>р</w:t>
      </w:r>
      <w:r w:rsidRPr="005F29F6">
        <w:rPr>
          <w:rFonts w:ascii="Times New Roman" w:hAnsi="Times New Roman" w:cs="Times New Roman"/>
          <w:sz w:val="28"/>
          <w:szCs w:val="28"/>
        </w:rPr>
        <w:t>шрут транспортного средства, по следующей формуле:</w:t>
      </w:r>
    </w:p>
    <w:p w:rsidR="00366596" w:rsidRPr="005F29F6" w:rsidRDefault="00366596" w:rsidP="00407ED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07EDA" w:rsidRPr="005F29F6" w:rsidRDefault="00407EDA" w:rsidP="00407E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F29F6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2924175" cy="238125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F29F6">
        <w:rPr>
          <w:rFonts w:ascii="Times New Roman" w:hAnsi="Times New Roman" w:cs="Times New Roman"/>
          <w:sz w:val="28"/>
          <w:szCs w:val="28"/>
        </w:rPr>
        <w:t>,</w:t>
      </w:r>
    </w:p>
    <w:p w:rsidR="00407EDA" w:rsidRPr="005F29F6" w:rsidRDefault="00407EDA" w:rsidP="00407ED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29F6">
        <w:rPr>
          <w:rFonts w:ascii="Times New Roman" w:hAnsi="Times New Roman" w:cs="Times New Roman"/>
          <w:sz w:val="28"/>
          <w:szCs w:val="28"/>
        </w:rPr>
        <w:t>где:</w:t>
      </w:r>
    </w:p>
    <w:p w:rsidR="00407EDA" w:rsidRPr="005F29F6" w:rsidRDefault="00407EDA" w:rsidP="00407ED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29F6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209550" cy="11430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F29F6">
        <w:rPr>
          <w:rFonts w:ascii="Times New Roman" w:hAnsi="Times New Roman" w:cs="Times New Roman"/>
          <w:sz w:val="28"/>
          <w:szCs w:val="28"/>
        </w:rPr>
        <w:t>- размер платы в счет возмещения вреда участку автомобильной д</w:t>
      </w:r>
      <w:r w:rsidRPr="005F29F6">
        <w:rPr>
          <w:rFonts w:ascii="Times New Roman" w:hAnsi="Times New Roman" w:cs="Times New Roman"/>
          <w:sz w:val="28"/>
          <w:szCs w:val="28"/>
        </w:rPr>
        <w:t>о</w:t>
      </w:r>
      <w:r w:rsidRPr="005F29F6">
        <w:rPr>
          <w:rFonts w:ascii="Times New Roman" w:hAnsi="Times New Roman" w:cs="Times New Roman"/>
          <w:sz w:val="28"/>
          <w:szCs w:val="28"/>
        </w:rPr>
        <w:t>роги (рублей);</w:t>
      </w:r>
    </w:p>
    <w:p w:rsidR="00407EDA" w:rsidRPr="005F29F6" w:rsidRDefault="00407EDA" w:rsidP="00407ED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29F6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47650" cy="2476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F29F6">
        <w:rPr>
          <w:rFonts w:ascii="Times New Roman" w:hAnsi="Times New Roman" w:cs="Times New Roman"/>
          <w:sz w:val="28"/>
          <w:szCs w:val="28"/>
        </w:rPr>
        <w:t>- размер вреда при превышении значения предельно допустимой массы транспортного средства, определенный соответственно для автом</w:t>
      </w:r>
      <w:r w:rsidRPr="005F29F6">
        <w:rPr>
          <w:rFonts w:ascii="Times New Roman" w:hAnsi="Times New Roman" w:cs="Times New Roman"/>
          <w:sz w:val="28"/>
          <w:szCs w:val="28"/>
        </w:rPr>
        <w:t>о</w:t>
      </w:r>
      <w:r w:rsidRPr="005F29F6">
        <w:rPr>
          <w:rFonts w:ascii="Times New Roman" w:hAnsi="Times New Roman" w:cs="Times New Roman"/>
          <w:sz w:val="28"/>
          <w:szCs w:val="28"/>
        </w:rPr>
        <w:t xml:space="preserve">бильных дорог федерального значения, автомобильных дорог регионального или межмуниципального значения, автомобильных дорог местного значения, частных автомобильных дорог (рублей на </w:t>
      </w:r>
      <w:smartTag w:uri="urn:schemas-microsoft-com:office:smarttags" w:element="metricconverter">
        <w:smartTagPr>
          <w:attr w:name="ProductID" w:val="100 километров"/>
        </w:smartTagPr>
        <w:r w:rsidRPr="005F29F6">
          <w:rPr>
            <w:rFonts w:ascii="Times New Roman" w:hAnsi="Times New Roman" w:cs="Times New Roman"/>
            <w:sz w:val="28"/>
            <w:szCs w:val="28"/>
          </w:rPr>
          <w:t>100 километров</w:t>
        </w:r>
      </w:smartTag>
      <w:r w:rsidRPr="005F29F6">
        <w:rPr>
          <w:rFonts w:ascii="Times New Roman" w:hAnsi="Times New Roman" w:cs="Times New Roman"/>
          <w:sz w:val="28"/>
          <w:szCs w:val="28"/>
        </w:rPr>
        <w:t xml:space="preserve">) (в соответствии с приложением </w:t>
      </w:r>
      <w:r w:rsidR="00C374F4">
        <w:rPr>
          <w:rFonts w:ascii="Times New Roman" w:hAnsi="Times New Roman" w:cs="Times New Roman"/>
          <w:sz w:val="28"/>
          <w:szCs w:val="28"/>
        </w:rPr>
        <w:t>9</w:t>
      </w:r>
      <w:r w:rsidRPr="005F29F6">
        <w:rPr>
          <w:rFonts w:ascii="Times New Roman" w:hAnsi="Times New Roman" w:cs="Times New Roman"/>
          <w:sz w:val="28"/>
          <w:szCs w:val="28"/>
        </w:rPr>
        <w:t>.1);;</w:t>
      </w:r>
    </w:p>
    <w:p w:rsidR="00407EDA" w:rsidRPr="005F29F6" w:rsidRDefault="00407EDA" w:rsidP="00407ED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29F6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1190625" cy="238125"/>
            <wp:effectExtent l="1905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Pr="005F29F6">
        <w:rPr>
          <w:rFonts w:ascii="Times New Roman" w:hAnsi="Times New Roman" w:cs="Times New Roman"/>
          <w:sz w:val="28"/>
          <w:szCs w:val="28"/>
        </w:rPr>
        <w:t>- размер вреда при превышении значений предельно д</w:t>
      </w:r>
      <w:r w:rsidRPr="005F29F6">
        <w:rPr>
          <w:rFonts w:ascii="Times New Roman" w:hAnsi="Times New Roman" w:cs="Times New Roman"/>
          <w:sz w:val="28"/>
          <w:szCs w:val="28"/>
        </w:rPr>
        <w:t>о</w:t>
      </w:r>
      <w:r w:rsidRPr="005F29F6">
        <w:rPr>
          <w:rFonts w:ascii="Times New Roman" w:hAnsi="Times New Roman" w:cs="Times New Roman"/>
          <w:sz w:val="28"/>
          <w:szCs w:val="28"/>
        </w:rPr>
        <w:t>пустимых осевых нагрузок на каждую ось транспортного средства, опред</w:t>
      </w:r>
      <w:r w:rsidRPr="005F29F6">
        <w:rPr>
          <w:rFonts w:ascii="Times New Roman" w:hAnsi="Times New Roman" w:cs="Times New Roman"/>
          <w:sz w:val="28"/>
          <w:szCs w:val="28"/>
        </w:rPr>
        <w:t>е</w:t>
      </w:r>
      <w:r w:rsidRPr="005F29F6">
        <w:rPr>
          <w:rFonts w:ascii="Times New Roman" w:hAnsi="Times New Roman" w:cs="Times New Roman"/>
          <w:sz w:val="28"/>
          <w:szCs w:val="28"/>
        </w:rPr>
        <w:t>ленный соответственно для автомобильных дорог федерального значения, автомобильных дорог регионального или межмуниципального значения, а</w:t>
      </w:r>
      <w:r w:rsidRPr="005F29F6">
        <w:rPr>
          <w:rFonts w:ascii="Times New Roman" w:hAnsi="Times New Roman" w:cs="Times New Roman"/>
          <w:sz w:val="28"/>
          <w:szCs w:val="28"/>
        </w:rPr>
        <w:t>в</w:t>
      </w:r>
      <w:r w:rsidRPr="005F29F6">
        <w:rPr>
          <w:rFonts w:ascii="Times New Roman" w:hAnsi="Times New Roman" w:cs="Times New Roman"/>
          <w:sz w:val="28"/>
          <w:szCs w:val="28"/>
        </w:rPr>
        <w:t>томобильных дорог местного значения, частных автомобильных дорог (ру</w:t>
      </w:r>
      <w:r w:rsidRPr="005F29F6">
        <w:rPr>
          <w:rFonts w:ascii="Times New Roman" w:hAnsi="Times New Roman" w:cs="Times New Roman"/>
          <w:sz w:val="28"/>
          <w:szCs w:val="28"/>
        </w:rPr>
        <w:t>б</w:t>
      </w:r>
      <w:r w:rsidRPr="005F29F6">
        <w:rPr>
          <w:rFonts w:ascii="Times New Roman" w:hAnsi="Times New Roman" w:cs="Times New Roman"/>
          <w:sz w:val="28"/>
          <w:szCs w:val="28"/>
        </w:rPr>
        <w:t xml:space="preserve">лей на </w:t>
      </w:r>
      <w:smartTag w:uri="urn:schemas-microsoft-com:office:smarttags" w:element="metricconverter">
        <w:smartTagPr>
          <w:attr w:name="ProductID" w:val="100 километров"/>
        </w:smartTagPr>
        <w:r w:rsidRPr="005F29F6">
          <w:rPr>
            <w:rFonts w:ascii="Times New Roman" w:hAnsi="Times New Roman" w:cs="Times New Roman"/>
            <w:sz w:val="28"/>
            <w:szCs w:val="28"/>
          </w:rPr>
          <w:t>100 километров</w:t>
        </w:r>
      </w:smartTag>
      <w:r w:rsidRPr="005F29F6">
        <w:rPr>
          <w:rFonts w:ascii="Times New Roman" w:hAnsi="Times New Roman" w:cs="Times New Roman"/>
          <w:sz w:val="28"/>
          <w:szCs w:val="28"/>
        </w:rPr>
        <w:t xml:space="preserve">) (в соответствии с приложением </w:t>
      </w:r>
      <w:r w:rsidR="00C374F4">
        <w:rPr>
          <w:rFonts w:ascii="Times New Roman" w:hAnsi="Times New Roman" w:cs="Times New Roman"/>
          <w:sz w:val="28"/>
          <w:szCs w:val="28"/>
        </w:rPr>
        <w:t>9</w:t>
      </w:r>
      <w:r w:rsidRPr="005F29F6">
        <w:rPr>
          <w:rFonts w:ascii="Times New Roman" w:hAnsi="Times New Roman" w:cs="Times New Roman"/>
          <w:sz w:val="28"/>
          <w:szCs w:val="28"/>
        </w:rPr>
        <w:t>.2</w:t>
      </w:r>
      <w:r w:rsidR="00366596" w:rsidRPr="005F29F6">
        <w:rPr>
          <w:rFonts w:ascii="Times New Roman" w:hAnsi="Times New Roman" w:cs="Times New Roman"/>
          <w:sz w:val="28"/>
          <w:szCs w:val="28"/>
        </w:rPr>
        <w:t xml:space="preserve"> </w:t>
      </w:r>
      <w:r w:rsidRPr="005F29F6">
        <w:rPr>
          <w:rFonts w:ascii="Times New Roman" w:hAnsi="Times New Roman" w:cs="Times New Roman"/>
          <w:sz w:val="28"/>
          <w:szCs w:val="28"/>
        </w:rPr>
        <w:t>(</w:t>
      </w:r>
      <w:r w:rsidR="00C374F4">
        <w:rPr>
          <w:rFonts w:ascii="Times New Roman" w:hAnsi="Times New Roman" w:cs="Times New Roman"/>
          <w:sz w:val="28"/>
          <w:szCs w:val="28"/>
        </w:rPr>
        <w:t>9</w:t>
      </w:r>
      <w:r w:rsidRPr="005F29F6">
        <w:rPr>
          <w:rFonts w:ascii="Times New Roman" w:hAnsi="Times New Roman" w:cs="Times New Roman"/>
          <w:sz w:val="28"/>
          <w:szCs w:val="28"/>
        </w:rPr>
        <w:t>.3 в случае п</w:t>
      </w:r>
      <w:r w:rsidRPr="005F29F6">
        <w:rPr>
          <w:rFonts w:ascii="Times New Roman" w:hAnsi="Times New Roman" w:cs="Times New Roman"/>
          <w:sz w:val="28"/>
          <w:szCs w:val="28"/>
        </w:rPr>
        <w:t>е</w:t>
      </w:r>
      <w:r w:rsidRPr="005F29F6">
        <w:rPr>
          <w:rFonts w:ascii="Times New Roman" w:hAnsi="Times New Roman" w:cs="Times New Roman"/>
          <w:sz w:val="28"/>
          <w:szCs w:val="28"/>
        </w:rPr>
        <w:t>ревозки грузов в период временных ограничений, в связи с неблагоприятн</w:t>
      </w:r>
      <w:r w:rsidRPr="005F29F6">
        <w:rPr>
          <w:rFonts w:ascii="Times New Roman" w:hAnsi="Times New Roman" w:cs="Times New Roman"/>
          <w:sz w:val="28"/>
          <w:szCs w:val="28"/>
        </w:rPr>
        <w:t>ы</w:t>
      </w:r>
      <w:r w:rsidRPr="005F29F6">
        <w:rPr>
          <w:rFonts w:ascii="Times New Roman" w:hAnsi="Times New Roman" w:cs="Times New Roman"/>
          <w:sz w:val="28"/>
          <w:szCs w:val="28"/>
        </w:rPr>
        <w:lastRenderedPageBreak/>
        <w:t>ми природно-климатическими условиями));</w:t>
      </w:r>
      <w:proofErr w:type="gramEnd"/>
    </w:p>
    <w:p w:rsidR="00407EDA" w:rsidRPr="005F29F6" w:rsidRDefault="00407EDA" w:rsidP="00407ED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F29F6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5F29F6">
        <w:rPr>
          <w:rFonts w:ascii="Times New Roman" w:hAnsi="Times New Roman" w:cs="Times New Roman"/>
          <w:sz w:val="28"/>
          <w:szCs w:val="28"/>
        </w:rPr>
        <w:t xml:space="preserve"> - количество осей транспортного средства, по которым имеется прев</w:t>
      </w:r>
      <w:r w:rsidRPr="005F29F6">
        <w:rPr>
          <w:rFonts w:ascii="Times New Roman" w:hAnsi="Times New Roman" w:cs="Times New Roman"/>
          <w:sz w:val="28"/>
          <w:szCs w:val="28"/>
        </w:rPr>
        <w:t>ы</w:t>
      </w:r>
      <w:r w:rsidRPr="005F29F6">
        <w:rPr>
          <w:rFonts w:ascii="Times New Roman" w:hAnsi="Times New Roman" w:cs="Times New Roman"/>
          <w:sz w:val="28"/>
          <w:szCs w:val="28"/>
        </w:rPr>
        <w:t>шение предельно допустимых осевых нагрузок;</w:t>
      </w:r>
    </w:p>
    <w:p w:rsidR="00407EDA" w:rsidRPr="005F29F6" w:rsidRDefault="00407EDA" w:rsidP="00407ED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29F6">
        <w:rPr>
          <w:rFonts w:ascii="Times New Roman" w:hAnsi="Times New Roman" w:cs="Times New Roman"/>
          <w:sz w:val="28"/>
          <w:szCs w:val="28"/>
        </w:rPr>
        <w:t>S - протяженность участка автомобильной дороги (сотни километров);</w:t>
      </w:r>
    </w:p>
    <w:p w:rsidR="00407EDA" w:rsidRPr="005F29F6" w:rsidRDefault="00407EDA" w:rsidP="00407ED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29F6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09550" cy="114300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F29F6">
        <w:rPr>
          <w:rFonts w:ascii="Times New Roman" w:hAnsi="Times New Roman" w:cs="Times New Roman"/>
          <w:sz w:val="28"/>
          <w:szCs w:val="28"/>
        </w:rPr>
        <w:t>- базовый компенсационный индекс текущего года, рассчитываемый по следующей формуле:</w:t>
      </w:r>
    </w:p>
    <w:p w:rsidR="00407EDA" w:rsidRPr="005F29F6" w:rsidRDefault="00407EDA" w:rsidP="00407E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F29F6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904875" cy="238125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F29F6">
        <w:rPr>
          <w:rFonts w:ascii="Times New Roman" w:hAnsi="Times New Roman" w:cs="Times New Roman"/>
          <w:sz w:val="28"/>
          <w:szCs w:val="28"/>
        </w:rPr>
        <w:t>,</w:t>
      </w:r>
    </w:p>
    <w:p w:rsidR="00407EDA" w:rsidRPr="005F29F6" w:rsidRDefault="00407EDA" w:rsidP="00407ED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29F6">
        <w:rPr>
          <w:rFonts w:ascii="Times New Roman" w:hAnsi="Times New Roman" w:cs="Times New Roman"/>
          <w:sz w:val="28"/>
          <w:szCs w:val="28"/>
        </w:rPr>
        <w:t>где:</w:t>
      </w:r>
    </w:p>
    <w:p w:rsidR="00407EDA" w:rsidRPr="005F29F6" w:rsidRDefault="00407EDA" w:rsidP="00407ED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29F6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38125" cy="228600"/>
            <wp:effectExtent l="19050" t="0" r="952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Pr="005F29F6">
        <w:rPr>
          <w:rFonts w:ascii="Times New Roman" w:hAnsi="Times New Roman" w:cs="Times New Roman"/>
          <w:sz w:val="28"/>
          <w:szCs w:val="28"/>
        </w:rPr>
        <w:t xml:space="preserve">- базовый компенсационный индекс предыдущего года (базовый компенсационный индекс 2008 года принимается равным 1, </w:t>
      </w:r>
      <w:r w:rsidRPr="005F29F6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14325" cy="238125"/>
            <wp:effectExtent l="19050" t="0" r="952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F29F6">
        <w:rPr>
          <w:rFonts w:ascii="Times New Roman" w:hAnsi="Times New Roman" w:cs="Times New Roman"/>
          <w:sz w:val="28"/>
          <w:szCs w:val="28"/>
        </w:rPr>
        <w:t xml:space="preserve"> = 1) (баз</w:t>
      </w:r>
      <w:r w:rsidRPr="005F29F6">
        <w:rPr>
          <w:rFonts w:ascii="Times New Roman" w:hAnsi="Times New Roman" w:cs="Times New Roman"/>
          <w:sz w:val="28"/>
          <w:szCs w:val="28"/>
        </w:rPr>
        <w:t>о</w:t>
      </w:r>
      <w:r w:rsidRPr="005F29F6">
        <w:rPr>
          <w:rFonts w:ascii="Times New Roman" w:hAnsi="Times New Roman" w:cs="Times New Roman"/>
          <w:sz w:val="28"/>
          <w:szCs w:val="28"/>
        </w:rPr>
        <w:t>вый компенсационный индекс 2014 года принимается равным 1,29, с учётом индексов с 2008 по 2014 год);</w:t>
      </w:r>
      <w:proofErr w:type="gramEnd"/>
    </w:p>
    <w:p w:rsidR="00407EDA" w:rsidRPr="005F29F6" w:rsidRDefault="00407EDA" w:rsidP="00C374F4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F29F6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152400" cy="238125"/>
            <wp:effectExtent l="1905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F29F6">
        <w:rPr>
          <w:rFonts w:ascii="Times New Roman" w:hAnsi="Times New Roman" w:cs="Times New Roman"/>
          <w:sz w:val="28"/>
          <w:szCs w:val="28"/>
        </w:rPr>
        <w:t>- индекс-дефлятор инвестиций в основной капитал за счет всех исто</w:t>
      </w:r>
      <w:r w:rsidRPr="005F29F6">
        <w:rPr>
          <w:rFonts w:ascii="Times New Roman" w:hAnsi="Times New Roman" w:cs="Times New Roman"/>
          <w:sz w:val="28"/>
          <w:szCs w:val="28"/>
        </w:rPr>
        <w:t>ч</w:t>
      </w:r>
      <w:r w:rsidRPr="005F29F6">
        <w:rPr>
          <w:rFonts w:ascii="Times New Roman" w:hAnsi="Times New Roman" w:cs="Times New Roman"/>
          <w:sz w:val="28"/>
          <w:szCs w:val="28"/>
        </w:rPr>
        <w:t xml:space="preserve">ников финансирования в части капитального ремонта и </w:t>
      </w:r>
      <w:proofErr w:type="gramStart"/>
      <w:r w:rsidRPr="005F29F6">
        <w:rPr>
          <w:rFonts w:ascii="Times New Roman" w:hAnsi="Times New Roman" w:cs="Times New Roman"/>
          <w:sz w:val="28"/>
          <w:szCs w:val="28"/>
        </w:rPr>
        <w:t>ремонта</w:t>
      </w:r>
      <w:proofErr w:type="gramEnd"/>
      <w:r w:rsidRPr="005F29F6">
        <w:rPr>
          <w:rFonts w:ascii="Times New Roman" w:hAnsi="Times New Roman" w:cs="Times New Roman"/>
          <w:sz w:val="28"/>
          <w:szCs w:val="28"/>
        </w:rPr>
        <w:t xml:space="preserve"> автомобил</w:t>
      </w:r>
      <w:r w:rsidRPr="005F29F6">
        <w:rPr>
          <w:rFonts w:ascii="Times New Roman" w:hAnsi="Times New Roman" w:cs="Times New Roman"/>
          <w:sz w:val="28"/>
          <w:szCs w:val="28"/>
        </w:rPr>
        <w:t>ь</w:t>
      </w:r>
      <w:r w:rsidRPr="005F29F6">
        <w:rPr>
          <w:rFonts w:ascii="Times New Roman" w:hAnsi="Times New Roman" w:cs="Times New Roman"/>
          <w:sz w:val="28"/>
          <w:szCs w:val="28"/>
        </w:rPr>
        <w:t>ных дорог на очередной финансовый год, разработанный для прогноза соц</w:t>
      </w:r>
      <w:r w:rsidRPr="005F29F6">
        <w:rPr>
          <w:rFonts w:ascii="Times New Roman" w:hAnsi="Times New Roman" w:cs="Times New Roman"/>
          <w:sz w:val="28"/>
          <w:szCs w:val="28"/>
        </w:rPr>
        <w:t>и</w:t>
      </w:r>
      <w:r w:rsidRPr="005F29F6">
        <w:rPr>
          <w:rFonts w:ascii="Times New Roman" w:hAnsi="Times New Roman" w:cs="Times New Roman"/>
          <w:sz w:val="28"/>
          <w:szCs w:val="28"/>
        </w:rPr>
        <w:t>ально-экономического развития и учитываемый при формировании фед</w:t>
      </w:r>
      <w:r w:rsidRPr="005F29F6">
        <w:rPr>
          <w:rFonts w:ascii="Times New Roman" w:hAnsi="Times New Roman" w:cs="Times New Roman"/>
          <w:sz w:val="28"/>
          <w:szCs w:val="28"/>
        </w:rPr>
        <w:t>е</w:t>
      </w:r>
      <w:r w:rsidRPr="005F29F6">
        <w:rPr>
          <w:rFonts w:ascii="Times New Roman" w:hAnsi="Times New Roman" w:cs="Times New Roman"/>
          <w:sz w:val="28"/>
          <w:szCs w:val="28"/>
        </w:rPr>
        <w:t xml:space="preserve">рального бюджета на соответствующий финансовый год и плановый период. Индекс-дефлятор 2015 года принимается </w:t>
      </w:r>
      <w:proofErr w:type="gramStart"/>
      <w:r w:rsidRPr="005F29F6">
        <w:rPr>
          <w:rFonts w:ascii="Times New Roman" w:hAnsi="Times New Roman" w:cs="Times New Roman"/>
          <w:sz w:val="28"/>
          <w:szCs w:val="28"/>
        </w:rPr>
        <w:t>равным</w:t>
      </w:r>
      <w:proofErr w:type="gramEnd"/>
      <w:r w:rsidRPr="005F29F6">
        <w:rPr>
          <w:rFonts w:ascii="Times New Roman" w:hAnsi="Times New Roman" w:cs="Times New Roman"/>
          <w:sz w:val="28"/>
          <w:szCs w:val="28"/>
        </w:rPr>
        <w:t xml:space="preserve"> 1,05</w:t>
      </w:r>
    </w:p>
    <w:p w:rsidR="00C374F4" w:rsidRDefault="003803A8" w:rsidP="00C374F4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</w:r>
      <w:r>
        <w:rPr>
          <w:rFonts w:ascii="Times New Roman" w:hAnsi="Times New Roman" w:cs="Times New Roman"/>
          <w:noProof/>
          <w:sz w:val="28"/>
          <w:szCs w:val="28"/>
        </w:rPr>
        <w:pict>
          <v:rect id="AutoShape 5" o:spid="_x0000_s1026" alt="Об утверждении Административного регламента предоставления муниципальной услуги «Выдача специального разрешения на движение... (с изменениями на 9 ноября 2012 года) (с изменениями на 2 августа 2013 года) (с изменениями на 10 декабря 2013 года)" style="width:8.25pt;height:15.75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<o:lock v:ext="edit" aspectratio="t"/>
            <w10:wrap type="none"/>
            <w10:anchorlock/>
          </v:rect>
        </w:pict>
      </w:r>
      <w:r w:rsidR="00407EDA" w:rsidRPr="005F29F6">
        <w:rPr>
          <w:rFonts w:ascii="Times New Roman" w:hAnsi="Times New Roman" w:cs="Times New Roman"/>
          <w:noProof/>
          <w:sz w:val="28"/>
          <w:szCs w:val="28"/>
        </w:rPr>
        <w:t>Б</w:t>
      </w:r>
      <w:r w:rsidR="00407EDA" w:rsidRPr="005F29F6">
        <w:rPr>
          <w:rFonts w:ascii="Times New Roman" w:hAnsi="Times New Roman" w:cs="Times New Roman"/>
          <w:sz w:val="28"/>
          <w:szCs w:val="28"/>
        </w:rPr>
        <w:t>азовый компенсационный индекс 2015 года, рассчитанный по форм</w:t>
      </w:r>
      <w:r w:rsidR="00407EDA" w:rsidRPr="005F29F6">
        <w:rPr>
          <w:rFonts w:ascii="Times New Roman" w:hAnsi="Times New Roman" w:cs="Times New Roman"/>
          <w:sz w:val="28"/>
          <w:szCs w:val="28"/>
        </w:rPr>
        <w:t>у</w:t>
      </w:r>
      <w:r w:rsidR="00407EDA" w:rsidRPr="005F29F6">
        <w:rPr>
          <w:rFonts w:ascii="Times New Roman" w:hAnsi="Times New Roman" w:cs="Times New Roman"/>
          <w:sz w:val="28"/>
          <w:szCs w:val="28"/>
        </w:rPr>
        <w:t xml:space="preserve">ле принимается </w:t>
      </w:r>
      <w:proofErr w:type="gramStart"/>
      <w:r w:rsidR="00407EDA" w:rsidRPr="005F29F6">
        <w:rPr>
          <w:rFonts w:ascii="Times New Roman" w:hAnsi="Times New Roman" w:cs="Times New Roman"/>
          <w:sz w:val="28"/>
          <w:szCs w:val="28"/>
        </w:rPr>
        <w:t>равным</w:t>
      </w:r>
      <w:proofErr w:type="gramEnd"/>
      <w:r w:rsidR="00407EDA" w:rsidRPr="005F29F6">
        <w:rPr>
          <w:rFonts w:ascii="Times New Roman" w:hAnsi="Times New Roman" w:cs="Times New Roman"/>
          <w:sz w:val="28"/>
          <w:szCs w:val="28"/>
        </w:rPr>
        <w:t xml:space="preserve"> 1,35</w:t>
      </w:r>
    </w:p>
    <w:p w:rsidR="00407EDA" w:rsidRPr="005F29F6" w:rsidRDefault="00407EDA" w:rsidP="00C374F4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F29F6">
        <w:rPr>
          <w:rFonts w:ascii="Times New Roman" w:hAnsi="Times New Roman" w:cs="Times New Roman"/>
          <w:sz w:val="28"/>
          <w:szCs w:val="28"/>
        </w:rPr>
        <w:t>2. Общий размер платы в счет возмещения вреда определяется как сумма платежей в счет возмещения вреда, рассчитанных применительно к каждому участку автомобильных дорог, по которому проходит маршрут транспортн</w:t>
      </w:r>
      <w:r w:rsidRPr="005F29F6">
        <w:rPr>
          <w:rFonts w:ascii="Times New Roman" w:hAnsi="Times New Roman" w:cs="Times New Roman"/>
          <w:sz w:val="28"/>
          <w:szCs w:val="28"/>
        </w:rPr>
        <w:t>о</w:t>
      </w:r>
      <w:r w:rsidRPr="005F29F6">
        <w:rPr>
          <w:rFonts w:ascii="Times New Roman" w:hAnsi="Times New Roman" w:cs="Times New Roman"/>
          <w:sz w:val="28"/>
          <w:szCs w:val="28"/>
        </w:rPr>
        <w:t>го средства.</w:t>
      </w:r>
    </w:p>
    <w:p w:rsidR="00407EDA" w:rsidRPr="005F29F6" w:rsidRDefault="00407EDA" w:rsidP="00C374F4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F29F6">
        <w:rPr>
          <w:rFonts w:ascii="Times New Roman" w:hAnsi="Times New Roman" w:cs="Times New Roman"/>
          <w:sz w:val="28"/>
          <w:szCs w:val="28"/>
        </w:rPr>
        <w:t>3. Средства, полученные в качестве платежей в счет возмещения вред</w:t>
      </w:r>
      <w:r w:rsidR="00CD2F23">
        <w:rPr>
          <w:rFonts w:ascii="Times New Roman" w:hAnsi="Times New Roman" w:cs="Times New Roman"/>
          <w:sz w:val="28"/>
          <w:szCs w:val="28"/>
        </w:rPr>
        <w:t>а, подлежат зачислению в доход бюджета Георгиевского городского округа</w:t>
      </w:r>
      <w:r w:rsidRPr="005F29F6">
        <w:rPr>
          <w:rFonts w:ascii="Times New Roman" w:hAnsi="Times New Roman" w:cs="Times New Roman"/>
          <w:sz w:val="28"/>
          <w:szCs w:val="28"/>
        </w:rPr>
        <w:t>, собственника частных автомобильных дорог, если иное не установлено зак</w:t>
      </w:r>
      <w:r w:rsidRPr="005F29F6">
        <w:rPr>
          <w:rFonts w:ascii="Times New Roman" w:hAnsi="Times New Roman" w:cs="Times New Roman"/>
          <w:sz w:val="28"/>
          <w:szCs w:val="28"/>
        </w:rPr>
        <w:t>о</w:t>
      </w:r>
      <w:r w:rsidRPr="005F29F6">
        <w:rPr>
          <w:rFonts w:ascii="Times New Roman" w:hAnsi="Times New Roman" w:cs="Times New Roman"/>
          <w:sz w:val="28"/>
          <w:szCs w:val="28"/>
        </w:rPr>
        <w:t>нодательством Российской Федерации.</w:t>
      </w:r>
    </w:p>
    <w:p w:rsidR="00407EDA" w:rsidRPr="005F29F6" w:rsidRDefault="00407EDA" w:rsidP="00C374F4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F29F6">
        <w:rPr>
          <w:rFonts w:ascii="Times New Roman" w:hAnsi="Times New Roman" w:cs="Times New Roman"/>
          <w:sz w:val="28"/>
          <w:szCs w:val="28"/>
        </w:rPr>
        <w:t>4. Решение о возврате излишне уплаченных (взысканных) платежей в счет возмещения вреда, перечисленных в доход федерального бюджета, бюджета субъекта Российской Федерации, местных бюджетов, принимается в 7-дневный срок со дня получения заявления плательщика.</w:t>
      </w:r>
    </w:p>
    <w:p w:rsidR="00407EDA" w:rsidRPr="005F29F6" w:rsidRDefault="00407EDA" w:rsidP="00C374F4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F29F6">
        <w:rPr>
          <w:rFonts w:ascii="Times New Roman" w:hAnsi="Times New Roman" w:cs="Times New Roman"/>
          <w:sz w:val="28"/>
          <w:szCs w:val="28"/>
        </w:rPr>
        <w:t>Возврат указанных средств осуществляется в порядке, устанавливаемом Министерством финансов Российской Федерации.</w:t>
      </w:r>
    </w:p>
    <w:p w:rsidR="00407EDA" w:rsidRPr="005F29F6" w:rsidRDefault="00407EDA" w:rsidP="00C374F4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F29F6">
        <w:rPr>
          <w:rFonts w:ascii="Times New Roman" w:hAnsi="Times New Roman" w:cs="Times New Roman"/>
          <w:sz w:val="28"/>
          <w:szCs w:val="28"/>
        </w:rPr>
        <w:t>Решение о возврате указанных средств собственниками частных автом</w:t>
      </w:r>
      <w:r w:rsidRPr="005F29F6">
        <w:rPr>
          <w:rFonts w:ascii="Times New Roman" w:hAnsi="Times New Roman" w:cs="Times New Roman"/>
          <w:sz w:val="28"/>
          <w:szCs w:val="28"/>
        </w:rPr>
        <w:t>о</w:t>
      </w:r>
      <w:r w:rsidRPr="005F29F6">
        <w:rPr>
          <w:rFonts w:ascii="Times New Roman" w:hAnsi="Times New Roman" w:cs="Times New Roman"/>
          <w:sz w:val="28"/>
          <w:szCs w:val="28"/>
        </w:rPr>
        <w:t>бильных дорог принимается в 7-дневный срок со дня получения заявления плательщика.</w:t>
      </w:r>
    </w:p>
    <w:sectPr w:rsidR="00407EDA" w:rsidRPr="005F29F6" w:rsidSect="005F29F6">
      <w:headerReference w:type="default" r:id="rId15"/>
      <w:pgSz w:w="11906" w:h="16838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29F6" w:rsidRDefault="005F29F6" w:rsidP="005F29F6">
      <w:pPr>
        <w:spacing w:after="0" w:line="240" w:lineRule="auto"/>
      </w:pPr>
      <w:r>
        <w:separator/>
      </w:r>
    </w:p>
  </w:endnote>
  <w:endnote w:type="continuationSeparator" w:id="0">
    <w:p w:rsidR="005F29F6" w:rsidRDefault="005F29F6" w:rsidP="005F29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Arial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29F6" w:rsidRDefault="005F29F6" w:rsidP="005F29F6">
      <w:pPr>
        <w:spacing w:after="0" w:line="240" w:lineRule="auto"/>
      </w:pPr>
      <w:r>
        <w:separator/>
      </w:r>
    </w:p>
  </w:footnote>
  <w:footnote w:type="continuationSeparator" w:id="0">
    <w:p w:rsidR="005F29F6" w:rsidRDefault="005F29F6" w:rsidP="005F29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908798"/>
      <w:docPartObj>
        <w:docPartGallery w:val="Page Numbers (Top of Page)"/>
        <w:docPartUnique/>
      </w:docPartObj>
    </w:sdtPr>
    <w:sdtContent>
      <w:p w:rsidR="005F29F6" w:rsidRDefault="003803A8">
        <w:pPr>
          <w:pStyle w:val="a5"/>
          <w:jc w:val="right"/>
        </w:pPr>
        <w:fldSimple w:instr=" PAGE   \* MERGEFORMAT ">
          <w:r w:rsidR="004C2941">
            <w:rPr>
              <w:noProof/>
            </w:rPr>
            <w:t>2</w:t>
          </w:r>
        </w:fldSimple>
      </w:p>
    </w:sdtContent>
  </w:sdt>
  <w:p w:rsidR="005F29F6" w:rsidRDefault="005F29F6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07EDA"/>
    <w:rsid w:val="00067A94"/>
    <w:rsid w:val="00366596"/>
    <w:rsid w:val="003803A8"/>
    <w:rsid w:val="00407EDA"/>
    <w:rsid w:val="004C2941"/>
    <w:rsid w:val="005F29F6"/>
    <w:rsid w:val="00C374F4"/>
    <w:rsid w:val="00CD2F23"/>
    <w:rsid w:val="00E604F5"/>
    <w:rsid w:val="00E86EE6"/>
    <w:rsid w:val="00EA0B22"/>
    <w:rsid w:val="00FE5B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E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7E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7ED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F29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F29F6"/>
  </w:style>
  <w:style w:type="paragraph" w:styleId="a7">
    <w:name w:val="footer"/>
    <w:basedOn w:val="a"/>
    <w:link w:val="a8"/>
    <w:uiPriority w:val="99"/>
    <w:semiHidden/>
    <w:unhideWhenUsed/>
    <w:rsid w:val="005F29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F29F6"/>
  </w:style>
  <w:style w:type="paragraph" w:customStyle="1" w:styleId="ConsNormal">
    <w:name w:val="ConsNormal"/>
    <w:rsid w:val="00C374F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8.wmf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image" Target="media/image7.wm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image" Target="media/image6.wmf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image" Target="media/image5.wmf"/><Relationship Id="rId4" Type="http://schemas.openxmlformats.org/officeDocument/2006/relationships/footnotes" Target="footnotes.xml"/><Relationship Id="rId9" Type="http://schemas.openxmlformats.org/officeDocument/2006/relationships/image" Target="media/image4.wmf"/><Relationship Id="rId14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573</Words>
  <Characters>3269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cp:lastPrinted>2017-10-20T12:26:00Z</cp:lastPrinted>
  <dcterms:created xsi:type="dcterms:W3CDTF">2017-10-13T10:39:00Z</dcterms:created>
  <dcterms:modified xsi:type="dcterms:W3CDTF">2018-12-13T12:47:00Z</dcterms:modified>
</cp:coreProperties>
</file>