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26" w:rsidRPr="00804823" w:rsidRDefault="00804823" w:rsidP="00A53E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209B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A53E26" w:rsidRPr="00804823">
        <w:rPr>
          <w:rFonts w:ascii="Times New Roman" w:hAnsi="Times New Roman" w:cs="Times New Roman"/>
          <w:sz w:val="28"/>
          <w:szCs w:val="28"/>
        </w:rPr>
        <w:t>3</w:t>
      </w:r>
    </w:p>
    <w:p w:rsidR="00A53E26" w:rsidRPr="00804823" w:rsidRDefault="00A53E26" w:rsidP="00A53E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53E26" w:rsidRPr="00804823" w:rsidRDefault="00A53E26" w:rsidP="00A53E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53E26" w:rsidRPr="001209BA" w:rsidRDefault="00A53E26" w:rsidP="00A53E2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09BA">
        <w:rPr>
          <w:rFonts w:ascii="Times New Roman" w:hAnsi="Times New Roman" w:cs="Times New Roman"/>
          <w:sz w:val="28"/>
          <w:szCs w:val="28"/>
        </w:rPr>
        <w:t>Размер платы за вред, причиняемый транспортными средствами, осуществляющими перевозку тяжеловесных грузов, при движении таких транспортных средств по автомобильным дорогам общего пользования местного значения, находящимся в собственности муниципального образования Георгиевского городского округа Ставропольского края, в период временных ограничений, в связи с неблагоприятными природно-климатическими условиями, при превышении значения предельно допустимых осевых нагрузок на каждую ось транспортного средства:</w:t>
      </w:r>
      <w:proofErr w:type="gramEnd"/>
    </w:p>
    <w:p w:rsidR="00A53E26" w:rsidRPr="001209BA" w:rsidRDefault="00A53E26" w:rsidP="00A53E2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53E26" w:rsidRPr="001209BA" w:rsidRDefault="00A53E26" w:rsidP="00A53E2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1701"/>
        <w:gridCol w:w="2410"/>
        <w:gridCol w:w="1985"/>
        <w:gridCol w:w="1627"/>
        <w:gridCol w:w="1633"/>
      </w:tblGrid>
      <w:tr w:rsidR="00A53E26" w:rsidRPr="00A53E26" w:rsidTr="009673CE">
        <w:trPr>
          <w:trHeight w:val="322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E26" w:rsidRPr="00A53E26" w:rsidRDefault="00A53E26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Расположение осей транспортного средства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E26" w:rsidRPr="00A53E26" w:rsidRDefault="00A53E26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Расстояние между сближенными осями (метров)</w:t>
            </w:r>
          </w:p>
        </w:tc>
        <w:tc>
          <w:tcPr>
            <w:tcW w:w="3612" w:type="dxa"/>
            <w:gridSpan w:val="2"/>
          </w:tcPr>
          <w:p w:rsidR="00A53E26" w:rsidRPr="00A53E26" w:rsidRDefault="00A53E26" w:rsidP="001209B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Допустимые осевые нагрузки колесных транспортных сре</w:t>
            </w:r>
            <w:proofErr w:type="gramStart"/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дств в з</w:t>
            </w:r>
            <w:proofErr w:type="gramEnd"/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ависимости от нормативной (расчетной) осевой нагрузки (тонн) и числа колес на оси</w:t>
            </w:r>
          </w:p>
        </w:tc>
        <w:tc>
          <w:tcPr>
            <w:tcW w:w="1633" w:type="dxa"/>
            <w:vMerge w:val="restart"/>
          </w:tcPr>
          <w:p w:rsidR="00A53E26" w:rsidRPr="00A53E26" w:rsidRDefault="00A53E26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Размер компенсации, за наносимый вред автодорогам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A53E26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 пути по городу Георгиевску в период временных ограничений, в связи с неблагоприятными природно-климатическими условиями, (рублей)</w:t>
            </w:r>
          </w:p>
        </w:tc>
      </w:tr>
      <w:tr w:rsidR="00A53E26" w:rsidRPr="00A53E26" w:rsidTr="009673CE">
        <w:tc>
          <w:tcPr>
            <w:tcW w:w="1701" w:type="dxa"/>
            <w:vMerge/>
            <w:vAlign w:val="center"/>
          </w:tcPr>
          <w:p w:rsidR="00A53E26" w:rsidRPr="00A53E26" w:rsidRDefault="00A53E26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A53E26" w:rsidRPr="00A53E26" w:rsidRDefault="00A53E26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E26" w:rsidRPr="00A53E26" w:rsidRDefault="00A53E26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для автомобильных дорог, в период временных ограничений, в связи с неблагоприятными природно-климатическими условиями (допустимая  осевая нагрузка 6 тонн/ось) 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E26" w:rsidRPr="00A53E26" w:rsidRDefault="00A53E26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1633" w:type="dxa"/>
            <w:vMerge/>
          </w:tcPr>
          <w:p w:rsidR="00A53E26" w:rsidRPr="00A53E26" w:rsidRDefault="00A53E26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C6B" w:rsidRPr="00A53E26" w:rsidTr="009673CE">
        <w:trPr>
          <w:trHeight w:val="390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Одиночные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A53E26">
                <w:rPr>
                  <w:rFonts w:ascii="Times New Roman" w:hAnsi="Times New Roman" w:cs="Times New Roman"/>
                  <w:sz w:val="24"/>
                  <w:szCs w:val="24"/>
                </w:rPr>
                <w:t>2,5 м</w:t>
              </w:r>
            </w:smartTag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5,5 (6)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032C6B" w:rsidRPr="00A53E26" w:rsidTr="009673CE">
        <w:trPr>
          <w:trHeight w:val="6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032C6B" w:rsidRPr="00A53E26" w:rsidTr="009673CE">
        <w:trPr>
          <w:trHeight w:val="64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032C6B" w:rsidRPr="00A53E26" w:rsidTr="009673CE">
        <w:trPr>
          <w:trHeight w:val="72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032C6B" w:rsidRPr="00A53E26" w:rsidTr="009673CE">
        <w:trPr>
          <w:trHeight w:val="70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032C6B" w:rsidRPr="00A53E26" w:rsidTr="009673CE">
        <w:trPr>
          <w:trHeight w:val="6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032C6B" w:rsidRPr="00A53E26" w:rsidTr="009673CE">
        <w:trPr>
          <w:trHeight w:val="91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032C6B" w:rsidRPr="00A53E26" w:rsidRDefault="00032C6B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70DF1" w:rsidRPr="00A53E26" w:rsidTr="009673CE">
        <w:trPr>
          <w:trHeight w:val="420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 Сдвоенные оси прицепов, полуприцепов, грузовых автомобилей, автомобилей-тягачей, седельных тягачей при расстоянии между осями (нагрузка на тележку, сумма осевых масс)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8 (9)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70DF1" w:rsidRPr="00A53E26" w:rsidTr="009673CE">
        <w:trPr>
          <w:trHeight w:val="61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70DF1" w:rsidRPr="00A53E26" w:rsidTr="009673CE">
        <w:trPr>
          <w:trHeight w:val="67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70DF1" w:rsidRPr="00A53E26" w:rsidTr="009673CE">
        <w:trPr>
          <w:trHeight w:val="63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70DF1" w:rsidRPr="00A53E26" w:rsidTr="009673CE">
        <w:trPr>
          <w:trHeight w:val="63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70DF1" w:rsidRPr="00A53E26" w:rsidTr="009673CE">
        <w:trPr>
          <w:trHeight w:val="61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70DF1" w:rsidRPr="00A53E26" w:rsidTr="009673CE">
        <w:trPr>
          <w:trHeight w:val="916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70DF1" w:rsidRPr="00A53E26" w:rsidTr="009673CE">
        <w:trPr>
          <w:trHeight w:val="450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от 1 до 1,3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9 (10)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70DF1" w:rsidRPr="00A53E26" w:rsidTr="009673CE">
        <w:trPr>
          <w:trHeight w:val="64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70DF1" w:rsidRPr="00A53E26" w:rsidTr="009673CE">
        <w:trPr>
          <w:trHeight w:val="64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70DF1" w:rsidRPr="00A53E26" w:rsidTr="009673CE">
        <w:trPr>
          <w:trHeight w:val="64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70DF1" w:rsidRPr="00A53E26" w:rsidTr="009673CE">
        <w:trPr>
          <w:trHeight w:val="660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70DF1" w:rsidRPr="00A53E26" w:rsidTr="009673CE">
        <w:trPr>
          <w:trHeight w:val="660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70DF1" w:rsidRPr="00A53E26" w:rsidTr="009673CE">
        <w:trPr>
          <w:trHeight w:val="1260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70DF1" w:rsidRPr="00A53E26" w:rsidTr="009673CE">
        <w:trPr>
          <w:trHeight w:val="420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от 1,3 до 1,8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 (11)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70DF1" w:rsidRPr="00A53E26" w:rsidTr="009673CE">
        <w:trPr>
          <w:trHeight w:val="67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DF1" w:rsidRPr="00A53E26" w:rsidTr="009673CE">
        <w:trPr>
          <w:trHeight w:val="70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DF1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DF1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DF1" w:rsidRPr="00A53E26" w:rsidTr="009673CE">
        <w:trPr>
          <w:trHeight w:val="67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DF1" w:rsidRPr="00A53E26" w:rsidTr="009673CE">
        <w:trPr>
          <w:trHeight w:val="909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70DF1" w:rsidRPr="00A53E26" w:rsidTr="009673CE">
        <w:trPr>
          <w:trHeight w:val="25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от 1,8 до 2,5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11 (12)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70DF1" w:rsidRPr="00A53E26" w:rsidTr="009673CE">
        <w:trPr>
          <w:trHeight w:val="58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70DF1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70DF1" w:rsidRPr="00A53E26" w:rsidTr="009673CE">
        <w:trPr>
          <w:trHeight w:val="61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70DF1" w:rsidRPr="00A53E26" w:rsidTr="009673CE">
        <w:trPr>
          <w:trHeight w:val="61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70DF1" w:rsidRPr="00A53E26" w:rsidTr="009673CE">
        <w:trPr>
          <w:trHeight w:val="675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70DF1" w:rsidRPr="00A53E26" w:rsidTr="009673CE">
        <w:trPr>
          <w:trHeight w:val="922"/>
        </w:trPr>
        <w:tc>
          <w:tcPr>
            <w:tcW w:w="1701" w:type="dxa"/>
            <w:vMerge/>
            <w:vAlign w:val="center"/>
          </w:tcPr>
          <w:p w:rsidR="00570DF1" w:rsidRPr="00A53E26" w:rsidRDefault="00570DF1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0DF1" w:rsidRPr="00A53E26" w:rsidRDefault="00570DF1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70DF1" w:rsidRDefault="00570DF1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BE8" w:rsidRPr="00A53E26" w:rsidTr="009673CE">
        <w:trPr>
          <w:trHeight w:val="480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Строенные оси прицепов, полуприцепов, грузовых автомобилей, автомобилей-тягачей, седельных тягачей при расстоянии между осями (нагрузка на тележку, сумма осевых масс)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11 (12)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F84BE8" w:rsidRPr="00A53E26" w:rsidTr="009673CE">
        <w:trPr>
          <w:trHeight w:val="52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Свыше 10 до 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F84BE8" w:rsidRPr="00A53E26" w:rsidTr="009673CE">
        <w:trPr>
          <w:trHeight w:val="6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Свыше 20 до 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F84BE8" w:rsidRPr="00A53E26" w:rsidTr="009673CE">
        <w:trPr>
          <w:trHeight w:val="66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Свыше 30 до 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F84BE8" w:rsidRPr="00A53E26" w:rsidTr="009673CE">
        <w:trPr>
          <w:trHeight w:val="66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Свыше 40 до 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F84BE8" w:rsidRPr="00A53E26" w:rsidTr="009673CE">
        <w:trPr>
          <w:trHeight w:val="75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F84BE8" w:rsidRPr="00A53E26" w:rsidTr="009673CE">
        <w:trPr>
          <w:trHeight w:val="12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F84BE8" w:rsidRPr="00A53E26" w:rsidTr="009673CE">
        <w:trPr>
          <w:trHeight w:val="390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1,3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12 (13)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F84BE8" w:rsidRPr="00A53E26" w:rsidTr="009673CE">
        <w:trPr>
          <w:trHeight w:val="58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F84BE8" w:rsidRPr="00A53E26" w:rsidRDefault="00F84BE8" w:rsidP="0020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F84BE8" w:rsidRPr="00A53E26" w:rsidTr="009673CE">
        <w:trPr>
          <w:trHeight w:val="600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F84BE8" w:rsidRPr="00A53E26" w:rsidRDefault="00F84BE8" w:rsidP="0020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F84BE8" w:rsidRPr="00A53E26" w:rsidTr="009673CE">
        <w:trPr>
          <w:trHeight w:val="58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F84BE8" w:rsidRPr="00A53E26" w:rsidRDefault="00F84BE8" w:rsidP="0020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F84BE8" w:rsidRPr="00A53E26" w:rsidTr="009673CE">
        <w:trPr>
          <w:trHeight w:val="660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F84BE8" w:rsidRPr="00A53E26" w:rsidRDefault="00F84BE8" w:rsidP="0020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F84BE8" w:rsidRPr="00A53E26" w:rsidTr="009673CE">
        <w:trPr>
          <w:trHeight w:val="690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F84BE8" w:rsidRPr="00A53E26" w:rsidRDefault="00F84BE8" w:rsidP="0020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F84BE8" w:rsidRPr="00A53E26" w:rsidTr="009673CE">
        <w:trPr>
          <w:trHeight w:val="1380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01E63" w:rsidRPr="00A53E26" w:rsidRDefault="00F84BE8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F84BE8" w:rsidRPr="00A53E26" w:rsidTr="009673CE">
        <w:trPr>
          <w:trHeight w:val="37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от 1,3 до 1,8 </w:t>
            </w: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13,5 (15)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F84BE8" w:rsidRPr="00A53E26" w:rsidTr="009673CE">
        <w:trPr>
          <w:trHeight w:val="58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F84BE8" w:rsidRPr="00A53E26" w:rsidTr="009673CE">
        <w:trPr>
          <w:trHeight w:val="660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F84BE8" w:rsidRPr="00A53E26" w:rsidTr="009673CE">
        <w:trPr>
          <w:trHeight w:val="61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F84BE8" w:rsidRPr="00A53E26" w:rsidTr="009673CE">
        <w:trPr>
          <w:trHeight w:val="67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F84BE8" w:rsidRPr="00A53E26" w:rsidTr="009673CE">
        <w:trPr>
          <w:trHeight w:val="570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F84BE8" w:rsidRPr="00A53E26" w:rsidTr="009673CE">
        <w:trPr>
          <w:trHeight w:val="819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F84BE8" w:rsidRPr="00A53E26" w:rsidTr="009673CE">
        <w:trPr>
          <w:trHeight w:val="40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от 1,8 до 2,5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 (16)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F84BE8" w:rsidRPr="00A53E26" w:rsidTr="009673CE">
        <w:trPr>
          <w:trHeight w:val="570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F84BE8" w:rsidRPr="00A53E26" w:rsidTr="009673CE">
        <w:trPr>
          <w:trHeight w:val="70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F84BE8" w:rsidRPr="00A53E26" w:rsidTr="009673CE">
        <w:trPr>
          <w:trHeight w:val="67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F84BE8" w:rsidRPr="00A53E26" w:rsidTr="009673CE">
        <w:trPr>
          <w:trHeight w:val="570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F84BE8" w:rsidRPr="00A53E26" w:rsidTr="009673CE">
        <w:trPr>
          <w:trHeight w:val="645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F84BE8" w:rsidRPr="00A53E26" w:rsidRDefault="00F84BE8" w:rsidP="00F8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F84BE8" w:rsidRPr="00A53E26" w:rsidTr="009673CE">
        <w:trPr>
          <w:trHeight w:val="876"/>
        </w:trPr>
        <w:tc>
          <w:tcPr>
            <w:tcW w:w="1701" w:type="dxa"/>
            <w:vMerge/>
            <w:vAlign w:val="center"/>
          </w:tcPr>
          <w:p w:rsidR="00F84BE8" w:rsidRPr="00A53E26" w:rsidRDefault="00F84BE8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F84BE8" w:rsidRPr="00A53E26" w:rsidRDefault="00F84BE8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01E63" w:rsidRPr="00A53E26" w:rsidTr="009673CE">
        <w:trPr>
          <w:trHeight w:val="390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Сближенные оси грузовых автомобилей, автомобилей-тягачей, седельных тягачей, прицепов и полуприцепов, с количеством </w:t>
            </w: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осей более трех при расстоянии между осями (нагрузка на одну ось)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3,5 (4)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01E63" w:rsidRPr="00A53E26" w:rsidTr="009673CE">
        <w:trPr>
          <w:trHeight w:val="57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E63" w:rsidRPr="00A53E26" w:rsidTr="009673CE">
        <w:trPr>
          <w:trHeight w:val="54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E63" w:rsidRPr="00A53E26" w:rsidTr="009673CE">
        <w:trPr>
          <w:trHeight w:val="61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Свыше 40 до 50%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155,47</w:t>
            </w:r>
          </w:p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221,73</w:t>
            </w:r>
          </w:p>
        </w:tc>
      </w:tr>
      <w:tr w:rsidR="00501E63" w:rsidRPr="00A53E26" w:rsidTr="009673CE">
        <w:trPr>
          <w:trHeight w:val="617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01E63" w:rsidRPr="00A53E26" w:rsidTr="009673CE">
        <w:trPr>
          <w:trHeight w:val="806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967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01E63" w:rsidRPr="00A53E26" w:rsidRDefault="00501E63" w:rsidP="00967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01E63" w:rsidRPr="00A53E26" w:rsidTr="009673CE">
        <w:trPr>
          <w:trHeight w:val="40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от 1 до 1,3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 (4,5)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01E63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01E63" w:rsidRPr="00A53E26" w:rsidTr="009673CE">
        <w:trPr>
          <w:trHeight w:val="60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01E63" w:rsidRPr="00A53E26" w:rsidTr="009673CE">
        <w:trPr>
          <w:trHeight w:val="61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01E63" w:rsidRPr="00A53E26" w:rsidTr="009673CE">
        <w:trPr>
          <w:trHeight w:val="57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01E63" w:rsidRPr="00A53E26" w:rsidTr="009673CE">
        <w:trPr>
          <w:trHeight w:val="66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01E63" w:rsidRPr="00A53E26" w:rsidTr="009673CE">
        <w:trPr>
          <w:trHeight w:val="796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01E63" w:rsidRPr="00A53E26" w:rsidTr="009673CE">
        <w:trPr>
          <w:trHeight w:val="39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от 1,3 до 1,8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4,5 (5)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01E63" w:rsidRPr="00A53E26" w:rsidTr="009673CE">
        <w:trPr>
          <w:trHeight w:val="61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01E63" w:rsidRPr="00A53E26" w:rsidTr="009673CE">
        <w:trPr>
          <w:trHeight w:val="60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01E63" w:rsidRPr="00A53E26" w:rsidTr="009673CE">
        <w:trPr>
          <w:trHeight w:val="64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01E63" w:rsidRPr="00A53E26" w:rsidTr="009673CE">
        <w:trPr>
          <w:trHeight w:val="66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01E63" w:rsidRPr="00A53E26" w:rsidTr="009673CE">
        <w:trPr>
          <w:trHeight w:val="61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01E63" w:rsidRPr="00A53E26" w:rsidTr="009673CE">
        <w:trPr>
          <w:trHeight w:val="96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01E63" w:rsidRPr="00A53E26" w:rsidTr="009673CE">
        <w:trPr>
          <w:trHeight w:val="27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от 1,8 до 2,5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5 (5,5)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01E63" w:rsidRPr="00A53E26" w:rsidTr="009673CE">
        <w:trPr>
          <w:trHeight w:val="57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01E63" w:rsidRPr="00A53E26" w:rsidTr="009673CE">
        <w:trPr>
          <w:trHeight w:val="58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01E63" w:rsidRPr="00A53E26" w:rsidTr="009673CE">
        <w:trPr>
          <w:trHeight w:val="60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01E63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01E63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01E63" w:rsidRPr="00A53E26" w:rsidTr="009673CE">
        <w:trPr>
          <w:trHeight w:val="80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01E63" w:rsidRPr="00A53E26" w:rsidTr="009673CE">
        <w:trPr>
          <w:trHeight w:val="315"/>
        </w:trPr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Сближенные оси транспортных средств, имеющих на каждой оси по восемь и более колес (нагрузка на одну ось)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01E63" w:rsidRPr="00A53E26" w:rsidTr="009673CE">
        <w:trPr>
          <w:trHeight w:val="67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01E63" w:rsidRPr="00A53E26" w:rsidTr="009673CE">
        <w:trPr>
          <w:trHeight w:val="6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01E63" w:rsidRPr="00A53E26" w:rsidTr="009673CE">
        <w:trPr>
          <w:trHeight w:val="6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01E63" w:rsidRPr="00A53E26" w:rsidTr="009673CE">
        <w:trPr>
          <w:trHeight w:val="645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01E63" w:rsidRPr="00A53E26" w:rsidTr="009673CE">
        <w:trPr>
          <w:trHeight w:val="69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01E63" w:rsidRPr="00A53E26" w:rsidTr="009673CE">
        <w:trPr>
          <w:trHeight w:val="1110"/>
        </w:trPr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01E63" w:rsidRPr="00A53E26" w:rsidTr="009673CE">
        <w:trPr>
          <w:trHeight w:val="34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 xml:space="preserve">от 1 до 1,3 </w:t>
            </w: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6,5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01E63" w:rsidRPr="00A53E26" w:rsidTr="009673CE">
        <w:trPr>
          <w:trHeight w:val="58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01E63" w:rsidRPr="00A53E26" w:rsidTr="009673CE">
        <w:trPr>
          <w:trHeight w:val="60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01E63" w:rsidRPr="00A53E26" w:rsidTr="009673CE">
        <w:trPr>
          <w:trHeight w:val="57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01E63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01E63" w:rsidRPr="00A53E26" w:rsidTr="009673CE">
        <w:trPr>
          <w:trHeight w:val="82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01E63" w:rsidRPr="00A53E26" w:rsidTr="009673CE">
        <w:trPr>
          <w:trHeight w:val="85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01E63" w:rsidRPr="00A53E26" w:rsidTr="009673CE">
        <w:trPr>
          <w:trHeight w:val="39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от 1,3 до 1,8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01E63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01E63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01E63" w:rsidRPr="00A53E26" w:rsidTr="009673CE">
        <w:trPr>
          <w:trHeight w:val="69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01E63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01E63" w:rsidRPr="00A53E26" w:rsidTr="009673CE">
        <w:trPr>
          <w:trHeight w:val="66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01E63" w:rsidRPr="00A53E26" w:rsidTr="009673CE">
        <w:trPr>
          <w:trHeight w:val="834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  <w:tr w:rsidR="00501E63" w:rsidRPr="00A53E26" w:rsidTr="009673CE">
        <w:trPr>
          <w:trHeight w:val="28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от 1,8 до 2,5 (включительно)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40,22</w:t>
            </w:r>
          </w:p>
        </w:tc>
      </w:tr>
      <w:tr w:rsidR="00501E63" w:rsidRPr="00A53E26" w:rsidTr="009673CE">
        <w:trPr>
          <w:trHeight w:val="58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10 до 20%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64,32</w:t>
            </w:r>
          </w:p>
        </w:tc>
      </w:tr>
      <w:tr w:rsidR="00501E63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20 до 30%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102,89</w:t>
            </w:r>
          </w:p>
        </w:tc>
      </w:tr>
      <w:tr w:rsidR="00501E63" w:rsidRPr="00A53E26" w:rsidTr="009673CE">
        <w:trPr>
          <w:trHeight w:val="630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30 до 40%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155,47</w:t>
            </w:r>
          </w:p>
        </w:tc>
      </w:tr>
      <w:tr w:rsidR="00501E63" w:rsidRPr="00A53E26" w:rsidTr="009673CE">
        <w:trPr>
          <w:trHeight w:val="61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40 до 50%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221,73</w:t>
            </w:r>
          </w:p>
        </w:tc>
      </w:tr>
      <w:tr w:rsidR="00501E63" w:rsidRPr="00A53E26" w:rsidTr="009673CE">
        <w:trPr>
          <w:trHeight w:val="64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50 до 60%</w:t>
            </w:r>
          </w:p>
        </w:tc>
        <w:tc>
          <w:tcPr>
            <w:tcW w:w="1633" w:type="dxa"/>
          </w:tcPr>
          <w:p w:rsidR="00501E63" w:rsidRPr="00A53E26" w:rsidRDefault="00501E63" w:rsidP="0050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301,45</w:t>
            </w:r>
          </w:p>
        </w:tc>
      </w:tr>
      <w:tr w:rsidR="00501E63" w:rsidRPr="00A53E26" w:rsidTr="009673CE">
        <w:trPr>
          <w:trHeight w:val="495"/>
        </w:trPr>
        <w:tc>
          <w:tcPr>
            <w:tcW w:w="1701" w:type="dxa"/>
            <w:vMerge/>
            <w:vAlign w:val="center"/>
          </w:tcPr>
          <w:p w:rsidR="00501E63" w:rsidRPr="00A53E26" w:rsidRDefault="00501E63" w:rsidP="00A5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A53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Свыше 60%</w:t>
            </w:r>
          </w:p>
        </w:tc>
        <w:tc>
          <w:tcPr>
            <w:tcW w:w="1633" w:type="dxa"/>
          </w:tcPr>
          <w:p w:rsidR="00501E63" w:rsidRPr="00A53E26" w:rsidRDefault="00501E63" w:rsidP="00570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по дополнительному расчёту</w:t>
            </w:r>
          </w:p>
        </w:tc>
      </w:tr>
    </w:tbl>
    <w:p w:rsidR="00A53E26" w:rsidRDefault="00A53E26" w:rsidP="00A53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E63" w:rsidRPr="00A53E26" w:rsidRDefault="00501E63" w:rsidP="00A53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3E26" w:rsidRPr="00804823" w:rsidRDefault="00A53E26" w:rsidP="00501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04823">
        <w:rPr>
          <w:rFonts w:ascii="Times New Roman" w:hAnsi="Times New Roman" w:cs="Times New Roman"/>
          <w:sz w:val="28"/>
          <w:szCs w:val="28"/>
        </w:rPr>
        <w:t>Примечания:</w:t>
      </w:r>
    </w:p>
    <w:p w:rsidR="00A53E26" w:rsidRPr="00804823" w:rsidRDefault="00A53E26" w:rsidP="00A53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82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04823">
        <w:rPr>
          <w:rFonts w:ascii="Times New Roman" w:hAnsi="Times New Roman" w:cs="Times New Roman"/>
          <w:sz w:val="28"/>
          <w:szCs w:val="28"/>
        </w:rPr>
        <w:t>В скобках приведены значения для двухскатных колес, без скобок - для односкатных.</w:t>
      </w:r>
      <w:proofErr w:type="gramEnd"/>
    </w:p>
    <w:p w:rsidR="00A53E26" w:rsidRPr="00804823" w:rsidRDefault="00A53E26" w:rsidP="00A53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823">
        <w:rPr>
          <w:rFonts w:ascii="Times New Roman" w:hAnsi="Times New Roman" w:cs="Times New Roman"/>
          <w:sz w:val="28"/>
          <w:szCs w:val="28"/>
        </w:rPr>
        <w:t>2. Оси с односкатными и двухскатными колесами, объединенные в группу сближенных осей, следует рассматривать как сближенные оси с односкатными колесами.</w:t>
      </w:r>
    </w:p>
    <w:p w:rsidR="00A53E26" w:rsidRPr="00804823" w:rsidRDefault="00A53E26" w:rsidP="00A53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823">
        <w:rPr>
          <w:rFonts w:ascii="Times New Roman" w:hAnsi="Times New Roman" w:cs="Times New Roman"/>
          <w:sz w:val="28"/>
          <w:szCs w:val="28"/>
        </w:rPr>
        <w:t>3. Для сдвоенных и строенных осей, конструктивно объединенных в общую тележку, допустимая осевая нагрузка определяется путем деления общей допустимой нагрузки на тележку на соответствующее количество осей.</w:t>
      </w:r>
    </w:p>
    <w:p w:rsidR="00032C6B" w:rsidRPr="00804823" w:rsidRDefault="00A53E26" w:rsidP="00501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823">
        <w:rPr>
          <w:rFonts w:ascii="Times New Roman" w:hAnsi="Times New Roman" w:cs="Times New Roman"/>
          <w:sz w:val="28"/>
          <w:szCs w:val="28"/>
        </w:rPr>
        <w:t>4. Допускается неравномерное распределение нагрузки по осям для двухосных и трехосных тележек, если суммарная нагрузка на тележку не превышает допустимую, и нагрузка на наиболее нагруженную ось не превышает допустимую осевую нагрузку соответствующей (односкатной или двускатной) одиночной оси.</w:t>
      </w:r>
    </w:p>
    <w:sectPr w:rsidR="00032C6B" w:rsidRPr="00804823" w:rsidSect="00A53E26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3E26"/>
    <w:rsid w:val="00032C6B"/>
    <w:rsid w:val="001209BA"/>
    <w:rsid w:val="001E02A8"/>
    <w:rsid w:val="002069BA"/>
    <w:rsid w:val="003E78E8"/>
    <w:rsid w:val="00501E63"/>
    <w:rsid w:val="00570DF1"/>
    <w:rsid w:val="00804823"/>
    <w:rsid w:val="009673CE"/>
    <w:rsid w:val="009E5706"/>
    <w:rsid w:val="00A53E26"/>
    <w:rsid w:val="00F84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2017-10-20T13:27:00Z</cp:lastPrinted>
  <dcterms:created xsi:type="dcterms:W3CDTF">2017-10-13T11:43:00Z</dcterms:created>
  <dcterms:modified xsi:type="dcterms:W3CDTF">2018-12-13T12:47:00Z</dcterms:modified>
</cp:coreProperties>
</file>