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2F" w:rsidRDefault="00E4752F" w:rsidP="00E4752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ПОСТАНОВЛЕНИЕ</w:t>
      </w:r>
    </w:p>
    <w:p w:rsidR="00E4752F" w:rsidRDefault="00E4752F" w:rsidP="00E47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4752F" w:rsidRDefault="00E4752F" w:rsidP="00E47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4752F" w:rsidRDefault="00E4752F" w:rsidP="00E47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7851E1" w:rsidRDefault="007851E1" w:rsidP="007851E1">
      <w:pPr>
        <w:jc w:val="center"/>
        <w:rPr>
          <w:sz w:val="28"/>
          <w:szCs w:val="28"/>
        </w:rPr>
      </w:pPr>
    </w:p>
    <w:p w:rsidR="00E4752F" w:rsidRDefault="007851E1" w:rsidP="00E4752F">
      <w:pPr>
        <w:rPr>
          <w:sz w:val="28"/>
          <w:szCs w:val="28"/>
        </w:rPr>
      </w:pPr>
      <w:r>
        <w:rPr>
          <w:sz w:val="28"/>
          <w:szCs w:val="28"/>
        </w:rPr>
        <w:t>06 мая</w:t>
      </w:r>
      <w:r w:rsidR="00E4752F">
        <w:rPr>
          <w:sz w:val="28"/>
          <w:szCs w:val="28"/>
        </w:rPr>
        <w:t xml:space="preserve"> 2019 г.           </w:t>
      </w:r>
      <w:r>
        <w:rPr>
          <w:sz w:val="28"/>
          <w:szCs w:val="28"/>
        </w:rPr>
        <w:t xml:space="preserve">                </w:t>
      </w:r>
      <w:r w:rsidR="00E4752F">
        <w:rPr>
          <w:sz w:val="28"/>
          <w:szCs w:val="28"/>
        </w:rPr>
        <w:t xml:space="preserve">     г. Георгиевск               </w:t>
      </w:r>
      <w:r>
        <w:rPr>
          <w:sz w:val="28"/>
          <w:szCs w:val="28"/>
        </w:rPr>
        <w:t xml:space="preserve">                           № 1317</w:t>
      </w:r>
    </w:p>
    <w:p w:rsidR="00CC334F" w:rsidRPr="00E318EF" w:rsidRDefault="00CC334F" w:rsidP="00CC334F">
      <w:pPr>
        <w:pStyle w:val="a6"/>
        <w:rPr>
          <w:rFonts w:ascii="Times New Roman" w:hAnsi="Times New Roman"/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318EF" w:rsidRDefault="00CC334F" w:rsidP="00CC334F">
      <w:pPr>
        <w:rPr>
          <w:sz w:val="28"/>
          <w:szCs w:val="28"/>
        </w:rPr>
      </w:pPr>
    </w:p>
    <w:p w:rsidR="00CC334F" w:rsidRPr="00ED4F99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627DAD">
        <w:rPr>
          <w:rStyle w:val="af"/>
          <w:bCs/>
          <w:color w:val="auto"/>
          <w:sz w:val="28"/>
          <w:szCs w:val="28"/>
        </w:rPr>
        <w:t xml:space="preserve">Об утверждении </w:t>
      </w:r>
      <w:r w:rsidRPr="00ED4F99">
        <w:rPr>
          <w:rStyle w:val="af"/>
          <w:bCs/>
          <w:color w:val="auto"/>
          <w:sz w:val="28"/>
          <w:szCs w:val="28"/>
        </w:rPr>
        <w:t xml:space="preserve">нормативных затрат на обеспечение функций </w:t>
      </w:r>
      <w:r w:rsidR="0049164A">
        <w:rPr>
          <w:rStyle w:val="af"/>
          <w:bCs/>
          <w:color w:val="auto"/>
          <w:sz w:val="28"/>
          <w:szCs w:val="28"/>
        </w:rPr>
        <w:t>у</w:t>
      </w:r>
      <w:r w:rsidR="00A5527F" w:rsidRPr="00ED4F99">
        <w:rPr>
          <w:rStyle w:val="af"/>
          <w:bCs/>
          <w:color w:val="auto"/>
          <w:sz w:val="28"/>
          <w:szCs w:val="28"/>
        </w:rPr>
        <w:t>правления жилищно-коммунального хозяйства администрации Георгиевского городск</w:t>
      </w:r>
      <w:r w:rsidR="00A5527F" w:rsidRPr="00ED4F99">
        <w:rPr>
          <w:rStyle w:val="af"/>
          <w:bCs/>
          <w:color w:val="auto"/>
          <w:sz w:val="28"/>
          <w:szCs w:val="28"/>
        </w:rPr>
        <w:t>о</w:t>
      </w:r>
      <w:r w:rsidR="00A5527F" w:rsidRPr="00ED4F99">
        <w:rPr>
          <w:rStyle w:val="af"/>
          <w:bCs/>
          <w:color w:val="auto"/>
          <w:sz w:val="28"/>
          <w:szCs w:val="28"/>
        </w:rPr>
        <w:t>го округа Ставропольского края</w:t>
      </w:r>
    </w:p>
    <w:p w:rsidR="00CC334F" w:rsidRPr="00ED4F99" w:rsidRDefault="00CC334F" w:rsidP="00CC334F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</w:p>
    <w:p w:rsidR="00CC334F" w:rsidRPr="00ED4F99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D4F99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8E4A24" w:rsidRDefault="00CC334F" w:rsidP="00CC33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ED4F99">
        <w:rPr>
          <w:sz w:val="28"/>
          <w:szCs w:val="28"/>
        </w:rPr>
        <w:t>В соответствии с частью</w:t>
      </w:r>
      <w:r>
        <w:rPr>
          <w:sz w:val="28"/>
          <w:szCs w:val="28"/>
        </w:rPr>
        <w:t xml:space="preserve"> 5</w:t>
      </w:r>
      <w:r w:rsidRPr="00667FB5">
        <w:rPr>
          <w:sz w:val="28"/>
          <w:szCs w:val="28"/>
        </w:rPr>
        <w:t xml:space="preserve"> </w:t>
      </w:r>
      <w:hyperlink r:id="rId8" w:history="1">
        <w:r w:rsidRPr="00667FB5">
          <w:rPr>
            <w:rStyle w:val="af"/>
            <w:color w:val="auto"/>
            <w:sz w:val="28"/>
            <w:szCs w:val="28"/>
          </w:rPr>
          <w:t>стать</w:t>
        </w:r>
        <w:r>
          <w:rPr>
            <w:rStyle w:val="af"/>
            <w:color w:val="auto"/>
            <w:sz w:val="28"/>
            <w:szCs w:val="28"/>
          </w:rPr>
          <w:t>и</w:t>
        </w:r>
        <w:r w:rsidRPr="00667FB5">
          <w:rPr>
            <w:rStyle w:val="af"/>
            <w:color w:val="auto"/>
            <w:sz w:val="28"/>
            <w:szCs w:val="28"/>
          </w:rPr>
          <w:t xml:space="preserve"> 19</w:t>
        </w:r>
      </w:hyperlink>
      <w:r w:rsidRPr="00667FB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05 апреля 2013 г. № 44-ФЗ</w:t>
      </w:r>
      <w:r w:rsidRPr="00667FB5">
        <w:rPr>
          <w:sz w:val="28"/>
          <w:szCs w:val="28"/>
        </w:rPr>
        <w:t xml:space="preserve"> «О контрактной системе в сфере закупок товаров, работ, у</w:t>
      </w:r>
      <w:r w:rsidRPr="00667FB5">
        <w:rPr>
          <w:sz w:val="28"/>
          <w:szCs w:val="28"/>
        </w:rPr>
        <w:t>с</w:t>
      </w:r>
      <w:r w:rsidRPr="00667FB5">
        <w:rPr>
          <w:sz w:val="28"/>
          <w:szCs w:val="28"/>
        </w:rPr>
        <w:t>луг для обеспечения государственных и муниципальных нужд»</w:t>
      </w:r>
      <w:r>
        <w:rPr>
          <w:bCs/>
          <w:sz w:val="28"/>
          <w:szCs w:val="28"/>
        </w:rPr>
        <w:t>, постановл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нием администрации Георгиевского городского округа Ставропольского </w:t>
      </w:r>
      <w:r w:rsidRPr="008E4A24">
        <w:rPr>
          <w:bCs/>
          <w:sz w:val="28"/>
          <w:szCs w:val="28"/>
        </w:rPr>
        <w:t>края от 2</w:t>
      </w:r>
      <w:r>
        <w:rPr>
          <w:bCs/>
          <w:sz w:val="28"/>
          <w:szCs w:val="28"/>
        </w:rPr>
        <w:t>4</w:t>
      </w:r>
      <w:r w:rsidRPr="008E4A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октября 2017 г.</w:t>
      </w:r>
      <w:r w:rsidRPr="008E4A2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1828 «Об утверждении Требований к порядку разр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печения</w:t>
      </w:r>
      <w:proofErr w:type="gramEnd"/>
      <w:r>
        <w:rPr>
          <w:bCs/>
          <w:sz w:val="28"/>
          <w:szCs w:val="28"/>
        </w:rPr>
        <w:t xml:space="preserve"> муниципальных нужд Георгиевского городского округа Ставропол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нения в Георгиевском городском округе Ставропольского края»</w:t>
      </w:r>
      <w:r w:rsidRPr="00156058">
        <w:rPr>
          <w:bCs/>
          <w:sz w:val="28"/>
          <w:szCs w:val="28"/>
        </w:rPr>
        <w:t xml:space="preserve"> </w:t>
      </w:r>
      <w:r w:rsidRPr="00451C7F">
        <w:rPr>
          <w:bCs/>
          <w:sz w:val="28"/>
          <w:szCs w:val="28"/>
        </w:rPr>
        <w:t xml:space="preserve">(в редакции </w:t>
      </w:r>
      <w:r>
        <w:rPr>
          <w:bCs/>
          <w:sz w:val="28"/>
          <w:szCs w:val="28"/>
        </w:rPr>
        <w:t xml:space="preserve">постановления </w:t>
      </w:r>
      <w:r w:rsidRPr="00451C7F">
        <w:rPr>
          <w:bCs/>
          <w:sz w:val="28"/>
          <w:szCs w:val="28"/>
        </w:rPr>
        <w:t>администрации Георгиевского городского округа Ставр</w:t>
      </w:r>
      <w:r w:rsidRPr="00451C7F">
        <w:rPr>
          <w:bCs/>
          <w:sz w:val="28"/>
          <w:szCs w:val="28"/>
        </w:rPr>
        <w:t>о</w:t>
      </w:r>
      <w:r w:rsidRPr="00451C7F">
        <w:rPr>
          <w:bCs/>
          <w:sz w:val="28"/>
          <w:szCs w:val="28"/>
        </w:rPr>
        <w:t xml:space="preserve">польского края от </w:t>
      </w:r>
      <w:r>
        <w:rPr>
          <w:bCs/>
          <w:sz w:val="28"/>
          <w:szCs w:val="28"/>
        </w:rPr>
        <w:t>1</w:t>
      </w:r>
      <w:r w:rsidRPr="00451C7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 сентября</w:t>
      </w:r>
      <w:r w:rsidRPr="00451C7F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51C7F">
        <w:rPr>
          <w:bCs/>
          <w:sz w:val="28"/>
          <w:szCs w:val="28"/>
        </w:rPr>
        <w:t xml:space="preserve"> г. № 2</w:t>
      </w:r>
      <w:r>
        <w:rPr>
          <w:bCs/>
          <w:sz w:val="28"/>
          <w:szCs w:val="28"/>
        </w:rPr>
        <w:t>373</w:t>
      </w:r>
      <w:r w:rsidRPr="00451C7F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 постановлением 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ции Георгиевского городского округа Ставропольского </w:t>
      </w:r>
      <w:r w:rsidRPr="008E4A24">
        <w:rPr>
          <w:bCs/>
          <w:sz w:val="28"/>
          <w:szCs w:val="28"/>
        </w:rPr>
        <w:t xml:space="preserve">края от </w:t>
      </w:r>
      <w:r>
        <w:rPr>
          <w:bCs/>
          <w:sz w:val="28"/>
          <w:szCs w:val="28"/>
        </w:rPr>
        <w:t xml:space="preserve">21 ноября </w:t>
      </w:r>
      <w:proofErr w:type="gramStart"/>
      <w:r>
        <w:rPr>
          <w:bCs/>
          <w:sz w:val="28"/>
          <w:szCs w:val="28"/>
        </w:rPr>
        <w:t>2017 г.</w:t>
      </w:r>
      <w:r w:rsidRPr="008E4A24">
        <w:rPr>
          <w:bCs/>
          <w:sz w:val="28"/>
          <w:szCs w:val="28"/>
        </w:rPr>
        <w:t xml:space="preserve"> № 2154 «</w:t>
      </w:r>
      <w:r w:rsidRPr="008E4A24">
        <w:rPr>
          <w:rStyle w:val="af"/>
          <w:bCs/>
          <w:color w:val="auto"/>
          <w:sz w:val="28"/>
          <w:szCs w:val="28"/>
        </w:rPr>
        <w:t>Об</w:t>
      </w:r>
      <w:r w:rsidRPr="00106163">
        <w:rPr>
          <w:rStyle w:val="af"/>
          <w:bCs/>
          <w:color w:val="auto"/>
          <w:sz w:val="28"/>
          <w:szCs w:val="28"/>
        </w:rPr>
        <w:t xml:space="preserve"> утверждении</w:t>
      </w:r>
      <w:r>
        <w:rPr>
          <w:rStyle w:val="af"/>
          <w:bCs/>
          <w:color w:val="auto"/>
          <w:sz w:val="28"/>
          <w:szCs w:val="28"/>
        </w:rPr>
        <w:t xml:space="preserve">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</w:t>
      </w:r>
      <w:r>
        <w:rPr>
          <w:rStyle w:val="af"/>
          <w:bCs/>
          <w:color w:val="auto"/>
          <w:sz w:val="28"/>
          <w:szCs w:val="28"/>
        </w:rPr>
        <w:t>н</w:t>
      </w:r>
      <w:r>
        <w:rPr>
          <w:rStyle w:val="af"/>
          <w:bCs/>
          <w:color w:val="auto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>
        <w:rPr>
          <w:rStyle w:val="af"/>
          <w:bCs/>
          <w:color w:val="auto"/>
          <w:sz w:val="28"/>
          <w:szCs w:val="28"/>
        </w:rPr>
        <w:t>р</w:t>
      </w:r>
      <w:r>
        <w:rPr>
          <w:rStyle w:val="af"/>
          <w:bCs/>
          <w:color w:val="auto"/>
          <w:sz w:val="28"/>
          <w:szCs w:val="28"/>
        </w:rPr>
        <w:t>мируется муниципальное задание на оказание муниципальных услуг, выпо</w:t>
      </w:r>
      <w:r>
        <w:rPr>
          <w:rStyle w:val="af"/>
          <w:bCs/>
          <w:color w:val="auto"/>
          <w:sz w:val="28"/>
          <w:szCs w:val="28"/>
        </w:rPr>
        <w:t>л</w:t>
      </w:r>
      <w:r>
        <w:rPr>
          <w:rStyle w:val="af"/>
          <w:bCs/>
          <w:color w:val="auto"/>
          <w:sz w:val="28"/>
          <w:szCs w:val="28"/>
        </w:rPr>
        <w:t>нение работ)</w:t>
      </w:r>
      <w:r w:rsidR="007E3B1A">
        <w:rPr>
          <w:rStyle w:val="af"/>
          <w:bCs/>
          <w:color w:val="auto"/>
          <w:sz w:val="28"/>
          <w:szCs w:val="28"/>
        </w:rPr>
        <w:t>»</w:t>
      </w:r>
      <w:r w:rsidRPr="00667F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67FB5">
        <w:rPr>
          <w:sz w:val="28"/>
          <w:szCs w:val="28"/>
        </w:rPr>
        <w:t>на основании статей 57, 61 Устава Георгиевского городского округа Ставропольского края, администрация Георгиевского городского</w:t>
      </w:r>
      <w:proofErr w:type="gramEnd"/>
      <w:r w:rsidRPr="00667FB5">
        <w:rPr>
          <w:sz w:val="28"/>
          <w:szCs w:val="28"/>
        </w:rPr>
        <w:t xml:space="preserve"> о</w:t>
      </w:r>
      <w:r w:rsidRPr="00667FB5">
        <w:rPr>
          <w:sz w:val="28"/>
          <w:szCs w:val="28"/>
        </w:rPr>
        <w:t>к</w:t>
      </w:r>
      <w:r w:rsidRPr="00667FB5">
        <w:rPr>
          <w:sz w:val="28"/>
          <w:szCs w:val="28"/>
        </w:rPr>
        <w:t xml:space="preserve">руга Ставропольского края </w:t>
      </w: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318EF" w:rsidRDefault="00CC334F" w:rsidP="00CC33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334F" w:rsidRPr="00ED4F99" w:rsidRDefault="00CC334F" w:rsidP="00CC334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4F9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34F" w:rsidRPr="00ED4F99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49164A" w:rsidRDefault="00CC334F" w:rsidP="00CC3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C334F" w:rsidRPr="00ED4F99" w:rsidRDefault="00CC334F" w:rsidP="00507B81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"/>
          <w:rFonts w:ascii="Times New Roman" w:hAnsi="Times New Roman"/>
          <w:color w:val="auto"/>
          <w:sz w:val="28"/>
          <w:szCs w:val="28"/>
        </w:rPr>
      </w:pPr>
      <w:bookmarkStart w:id="1" w:name="sub_1"/>
      <w:bookmarkStart w:id="2" w:name="sub_2011"/>
      <w:bookmarkStart w:id="3" w:name="sub_203"/>
      <w:r w:rsidRPr="006A63BC">
        <w:rPr>
          <w:rStyle w:val="af"/>
          <w:rFonts w:ascii="Times New Roman" w:hAnsi="Times New Roman"/>
          <w:bCs/>
          <w:color w:val="auto"/>
          <w:sz w:val="28"/>
          <w:szCs w:val="28"/>
        </w:rPr>
        <w:t>Утвердить прилагаемые нормативные затраты на обеспечение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фун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к</w:t>
      </w:r>
      <w:r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="00A5527F"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правления жилищно-коммунального хозяйства администрации Георг</w:t>
      </w:r>
      <w:r w:rsidR="00A5527F"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A5527F" w:rsidRPr="0049164A">
        <w:rPr>
          <w:rStyle w:val="af"/>
          <w:rFonts w:ascii="Times New Roman" w:hAnsi="Times New Roman"/>
          <w:bCs/>
          <w:color w:val="auto"/>
          <w:sz w:val="28"/>
          <w:szCs w:val="28"/>
        </w:rPr>
        <w:t>евского городского округа Ставропольского края</w:t>
      </w:r>
      <w:r w:rsidRPr="00ED4F99">
        <w:rPr>
          <w:rStyle w:val="af"/>
          <w:rFonts w:ascii="Times New Roman" w:hAnsi="Times New Roman"/>
          <w:bCs/>
          <w:color w:val="auto"/>
          <w:sz w:val="28"/>
          <w:szCs w:val="28"/>
        </w:rPr>
        <w:t>.</w:t>
      </w:r>
    </w:p>
    <w:p w:rsidR="00CC334F" w:rsidRPr="00ED4F99" w:rsidRDefault="00CC334F" w:rsidP="00507B81">
      <w:pPr>
        <w:ind w:firstLine="709"/>
        <w:jc w:val="both"/>
        <w:rPr>
          <w:rStyle w:val="af"/>
          <w:color w:val="auto"/>
          <w:sz w:val="28"/>
          <w:szCs w:val="28"/>
        </w:rPr>
      </w:pPr>
    </w:p>
    <w:bookmarkEnd w:id="1"/>
    <w:p w:rsidR="00CC334F" w:rsidRPr="00ED4F99" w:rsidRDefault="00A5527F" w:rsidP="00507B81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D4F99">
        <w:rPr>
          <w:rFonts w:ascii="Times New Roman" w:hAnsi="Times New Roman"/>
          <w:sz w:val="28"/>
          <w:szCs w:val="28"/>
        </w:rPr>
        <w:lastRenderedPageBreak/>
        <w:t>Контрактной службе по муниципальным закупкам управления ж</w:t>
      </w:r>
      <w:r w:rsidRPr="00ED4F99">
        <w:rPr>
          <w:rFonts w:ascii="Times New Roman" w:hAnsi="Times New Roman"/>
          <w:sz w:val="28"/>
          <w:szCs w:val="28"/>
        </w:rPr>
        <w:t>и</w:t>
      </w:r>
      <w:r w:rsidRPr="00ED4F99">
        <w:rPr>
          <w:rFonts w:ascii="Times New Roman" w:hAnsi="Times New Roman"/>
          <w:sz w:val="28"/>
          <w:szCs w:val="28"/>
        </w:rPr>
        <w:t xml:space="preserve">лищно-коммунального хозяйства администрации Георгиевского </w:t>
      </w:r>
      <w:r w:rsidRPr="00ED4F99">
        <w:rPr>
          <w:rStyle w:val="af"/>
          <w:rFonts w:ascii="Times New Roman" w:hAnsi="Times New Roman"/>
          <w:bCs/>
          <w:color w:val="auto"/>
          <w:sz w:val="28"/>
          <w:szCs w:val="28"/>
        </w:rPr>
        <w:t>городского округа</w:t>
      </w:r>
      <w:r w:rsidRPr="00ED4F99">
        <w:rPr>
          <w:rStyle w:val="af"/>
          <w:bCs/>
          <w:color w:val="auto"/>
          <w:sz w:val="28"/>
          <w:szCs w:val="28"/>
        </w:rPr>
        <w:t xml:space="preserve"> </w:t>
      </w:r>
      <w:r w:rsidRPr="00ED4F99">
        <w:rPr>
          <w:rFonts w:ascii="Times New Roman" w:hAnsi="Times New Roman"/>
          <w:sz w:val="28"/>
          <w:szCs w:val="28"/>
        </w:rPr>
        <w:t>Ставропольского края</w:t>
      </w:r>
      <w:r w:rsidR="00CC334F" w:rsidRPr="00ED4F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334F" w:rsidRPr="00ED4F9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C334F" w:rsidRPr="00ED4F99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  <w:bookmarkEnd w:id="2"/>
    </w:p>
    <w:p w:rsidR="00CC334F" w:rsidRPr="00ED4F99" w:rsidRDefault="00CC334F" w:rsidP="00507B81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CC334F" w:rsidRPr="0049164A" w:rsidRDefault="00ED4F99" w:rsidP="00507B8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D4F99">
        <w:rPr>
          <w:sz w:val="28"/>
          <w:szCs w:val="28"/>
        </w:rPr>
        <w:t>3</w:t>
      </w:r>
      <w:r w:rsidR="00CC334F" w:rsidRPr="00ED4F99">
        <w:rPr>
          <w:sz w:val="28"/>
          <w:szCs w:val="28"/>
        </w:rPr>
        <w:t xml:space="preserve">. </w:t>
      </w:r>
      <w:proofErr w:type="gramStart"/>
      <w:r w:rsidR="00CC334F" w:rsidRPr="00ED4F99">
        <w:rPr>
          <w:sz w:val="28"/>
          <w:szCs w:val="28"/>
        </w:rPr>
        <w:t>Контроль за</w:t>
      </w:r>
      <w:proofErr w:type="gramEnd"/>
      <w:r w:rsidR="00CC334F" w:rsidRPr="00ED4F99">
        <w:rPr>
          <w:sz w:val="28"/>
          <w:szCs w:val="28"/>
        </w:rPr>
        <w:t xml:space="preserve"> выполнением настоящего постановления возложить </w:t>
      </w:r>
      <w:r w:rsidRPr="00ED4F99">
        <w:rPr>
          <w:sz w:val="28"/>
          <w:szCs w:val="28"/>
        </w:rPr>
        <w:t xml:space="preserve">на </w:t>
      </w:r>
      <w:r w:rsidR="0049164A">
        <w:rPr>
          <w:sz w:val="28"/>
          <w:szCs w:val="28"/>
        </w:rPr>
        <w:t>первого з</w:t>
      </w:r>
      <w:r w:rsidR="0049164A" w:rsidRPr="008E0168">
        <w:rPr>
          <w:sz w:val="28"/>
          <w:szCs w:val="28"/>
        </w:rPr>
        <w:t>аместител</w:t>
      </w:r>
      <w:r w:rsidR="0049164A">
        <w:rPr>
          <w:sz w:val="28"/>
          <w:szCs w:val="28"/>
        </w:rPr>
        <w:t>я</w:t>
      </w:r>
      <w:r w:rsidR="0049164A" w:rsidRPr="008E0168">
        <w:rPr>
          <w:sz w:val="28"/>
          <w:szCs w:val="28"/>
        </w:rPr>
        <w:t xml:space="preserve"> главы администрации</w:t>
      </w:r>
      <w:r w:rsidR="0049164A">
        <w:rPr>
          <w:sz w:val="28"/>
          <w:szCs w:val="28"/>
        </w:rPr>
        <w:t xml:space="preserve"> </w:t>
      </w:r>
      <w:r w:rsidR="0049164A" w:rsidRPr="008E0168">
        <w:rPr>
          <w:sz w:val="28"/>
          <w:szCs w:val="28"/>
        </w:rPr>
        <w:t xml:space="preserve">Георгиевского городского округа </w:t>
      </w:r>
      <w:r w:rsidR="0049164A" w:rsidRPr="0049164A">
        <w:rPr>
          <w:sz w:val="28"/>
          <w:szCs w:val="28"/>
        </w:rPr>
        <w:t>Ставропольского края</w:t>
      </w:r>
      <w:r w:rsidR="00507B81">
        <w:rPr>
          <w:sz w:val="28"/>
          <w:szCs w:val="28"/>
        </w:rPr>
        <w:t xml:space="preserve"> </w:t>
      </w:r>
      <w:proofErr w:type="spellStart"/>
      <w:r w:rsidR="0049164A">
        <w:rPr>
          <w:sz w:val="28"/>
          <w:szCs w:val="28"/>
        </w:rPr>
        <w:t>Батина</w:t>
      </w:r>
      <w:proofErr w:type="spellEnd"/>
      <w:r w:rsidR="00507B81">
        <w:rPr>
          <w:sz w:val="28"/>
          <w:szCs w:val="28"/>
        </w:rPr>
        <w:t xml:space="preserve"> Г.Г.</w:t>
      </w:r>
    </w:p>
    <w:p w:rsidR="00CC334F" w:rsidRPr="00ED4F99" w:rsidRDefault="00CC334F" w:rsidP="00507B81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C334F" w:rsidRPr="00ED4F99" w:rsidRDefault="00ED4F99" w:rsidP="00507B81">
      <w:pPr>
        <w:pStyle w:val="a6"/>
        <w:ind w:firstLine="709"/>
        <w:jc w:val="both"/>
      </w:pPr>
      <w:r w:rsidRPr="00ED4F99">
        <w:rPr>
          <w:rFonts w:ascii="Times New Roman" w:hAnsi="Times New Roman"/>
          <w:sz w:val="28"/>
          <w:szCs w:val="28"/>
        </w:rPr>
        <w:t>4</w:t>
      </w:r>
      <w:r w:rsidR="00CC334F" w:rsidRPr="00ED4F9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принятия.</w:t>
      </w:r>
    </w:p>
    <w:p w:rsidR="00CC334F" w:rsidRPr="00ED4F99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ED4F99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ED4F99" w:rsidRDefault="00CC334F" w:rsidP="00CC334F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CC334F" w:rsidRPr="00ED4F99" w:rsidRDefault="00CC334F" w:rsidP="00CC334F">
      <w:pPr>
        <w:spacing w:line="240" w:lineRule="exact"/>
        <w:jc w:val="both"/>
        <w:rPr>
          <w:sz w:val="28"/>
          <w:szCs w:val="28"/>
        </w:rPr>
      </w:pPr>
      <w:r w:rsidRPr="00ED4F99">
        <w:rPr>
          <w:sz w:val="28"/>
          <w:szCs w:val="28"/>
        </w:rPr>
        <w:t xml:space="preserve">Глава </w:t>
      </w:r>
    </w:p>
    <w:p w:rsidR="00CC334F" w:rsidRPr="00ED4F99" w:rsidRDefault="00CC334F" w:rsidP="00CC334F">
      <w:pPr>
        <w:spacing w:line="240" w:lineRule="exact"/>
        <w:jc w:val="both"/>
        <w:rPr>
          <w:sz w:val="28"/>
          <w:szCs w:val="28"/>
        </w:rPr>
      </w:pPr>
      <w:r w:rsidRPr="00ED4F99">
        <w:rPr>
          <w:sz w:val="28"/>
          <w:szCs w:val="28"/>
        </w:rPr>
        <w:t xml:space="preserve">Георгиевского городского округа </w:t>
      </w:r>
    </w:p>
    <w:p w:rsidR="00CC334F" w:rsidRPr="001E0DB6" w:rsidRDefault="00CC334F" w:rsidP="00CC334F">
      <w:pPr>
        <w:spacing w:line="240" w:lineRule="exact"/>
        <w:jc w:val="both"/>
        <w:rPr>
          <w:sz w:val="28"/>
          <w:szCs w:val="28"/>
        </w:rPr>
      </w:pPr>
      <w:r w:rsidRPr="00ED4F99">
        <w:rPr>
          <w:sz w:val="28"/>
          <w:szCs w:val="28"/>
        </w:rPr>
        <w:t xml:space="preserve">Ставропольского края                                                                 </w:t>
      </w:r>
      <w:r w:rsidR="00E4752F">
        <w:rPr>
          <w:sz w:val="28"/>
          <w:szCs w:val="28"/>
        </w:rPr>
        <w:t xml:space="preserve"> </w:t>
      </w:r>
      <w:r w:rsidRPr="00ED4F99">
        <w:rPr>
          <w:sz w:val="28"/>
          <w:szCs w:val="28"/>
        </w:rPr>
        <w:t xml:space="preserve">        </w:t>
      </w:r>
      <w:proofErr w:type="spellStart"/>
      <w:r w:rsidRPr="00ED4F99">
        <w:rPr>
          <w:sz w:val="28"/>
          <w:szCs w:val="28"/>
        </w:rPr>
        <w:t>М.В.Клетин</w:t>
      </w:r>
      <w:proofErr w:type="spellEnd"/>
    </w:p>
    <w:p w:rsidR="00CC334F" w:rsidRPr="000910EE" w:rsidRDefault="00CC334F" w:rsidP="00CC334F">
      <w:pPr>
        <w:rPr>
          <w:sz w:val="28"/>
          <w:szCs w:val="28"/>
        </w:rPr>
      </w:pPr>
    </w:p>
    <w:p w:rsidR="00CC334F" w:rsidRDefault="00CC334F" w:rsidP="00CC334F">
      <w:pPr>
        <w:rPr>
          <w:sz w:val="28"/>
          <w:szCs w:val="28"/>
        </w:rPr>
      </w:pPr>
    </w:p>
    <w:p w:rsidR="00507B81" w:rsidRDefault="00507B81" w:rsidP="00CC334F">
      <w:pPr>
        <w:rPr>
          <w:sz w:val="28"/>
          <w:szCs w:val="28"/>
        </w:rPr>
      </w:pPr>
    </w:p>
    <w:p w:rsidR="00664E3B" w:rsidRDefault="00664E3B" w:rsidP="00CC334F">
      <w:pPr>
        <w:rPr>
          <w:sz w:val="28"/>
          <w:szCs w:val="28"/>
        </w:rPr>
      </w:pPr>
    </w:p>
    <w:p w:rsidR="00507B81" w:rsidRDefault="00507B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1CD" w:rsidRPr="00857964" w:rsidRDefault="006701CD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6701CD" w:rsidRPr="00857964" w:rsidRDefault="006701CD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6701CD" w:rsidRPr="00857964" w:rsidRDefault="006701CD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6701CD" w:rsidRPr="00857964" w:rsidRDefault="006701CD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6701CD" w:rsidRPr="00857964" w:rsidRDefault="006701CD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6701CD" w:rsidRPr="00857964" w:rsidRDefault="007851E1" w:rsidP="006701C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06 мая</w:t>
      </w:r>
      <w:r w:rsidR="006701CD" w:rsidRPr="00857964">
        <w:rPr>
          <w:sz w:val="28"/>
          <w:szCs w:val="28"/>
        </w:rPr>
        <w:t xml:space="preserve"> 201</w:t>
      </w:r>
      <w:r w:rsidR="006701CD">
        <w:rPr>
          <w:sz w:val="28"/>
          <w:szCs w:val="28"/>
        </w:rPr>
        <w:t>9</w:t>
      </w:r>
      <w:r>
        <w:rPr>
          <w:sz w:val="28"/>
          <w:szCs w:val="28"/>
        </w:rPr>
        <w:t xml:space="preserve"> г. № 1317</w:t>
      </w:r>
    </w:p>
    <w:p w:rsidR="007B095D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6B1F" w:rsidRDefault="00166B1F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НОРМАТИВНЫЕ ЗАТРАТЫ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347F5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rStyle w:val="af"/>
          <w:bCs/>
          <w:color w:val="auto"/>
          <w:sz w:val="28"/>
          <w:szCs w:val="28"/>
        </w:rPr>
      </w:pPr>
      <w:r w:rsidRPr="00B26AD6">
        <w:rPr>
          <w:sz w:val="28"/>
          <w:szCs w:val="28"/>
        </w:rPr>
        <w:t xml:space="preserve">на обеспечение </w:t>
      </w:r>
      <w:r w:rsidRPr="00A5527F">
        <w:rPr>
          <w:sz w:val="28"/>
          <w:szCs w:val="28"/>
        </w:rPr>
        <w:t xml:space="preserve">функций </w:t>
      </w:r>
      <w:r w:rsidR="00241330">
        <w:rPr>
          <w:rStyle w:val="af"/>
          <w:bCs/>
          <w:color w:val="auto"/>
          <w:sz w:val="28"/>
          <w:szCs w:val="28"/>
        </w:rPr>
        <w:t>у</w:t>
      </w:r>
      <w:r w:rsidR="00A5527F" w:rsidRPr="00A5527F">
        <w:rPr>
          <w:rStyle w:val="af"/>
          <w:bCs/>
          <w:color w:val="auto"/>
          <w:sz w:val="28"/>
          <w:szCs w:val="28"/>
        </w:rPr>
        <w:t>правлени</w:t>
      </w:r>
      <w:r w:rsidR="00A5527F">
        <w:rPr>
          <w:rStyle w:val="af"/>
          <w:bCs/>
          <w:color w:val="auto"/>
          <w:sz w:val="28"/>
          <w:szCs w:val="28"/>
        </w:rPr>
        <w:t>я</w:t>
      </w:r>
      <w:r w:rsidR="00A5527F" w:rsidRPr="00A5527F">
        <w:rPr>
          <w:rStyle w:val="af"/>
          <w:bCs/>
          <w:color w:val="auto"/>
          <w:sz w:val="28"/>
          <w:szCs w:val="28"/>
        </w:rPr>
        <w:t xml:space="preserve"> </w:t>
      </w:r>
      <w:r w:rsidR="00C347F5">
        <w:rPr>
          <w:rStyle w:val="af"/>
          <w:bCs/>
          <w:color w:val="auto"/>
          <w:sz w:val="28"/>
          <w:szCs w:val="28"/>
        </w:rPr>
        <w:t>жилищно-коммунального хозяйства</w:t>
      </w:r>
    </w:p>
    <w:p w:rsidR="007B095D" w:rsidRPr="00B26AD6" w:rsidRDefault="00A5527F" w:rsidP="007B095D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A5527F">
        <w:rPr>
          <w:rStyle w:val="af"/>
          <w:bCs/>
          <w:color w:val="auto"/>
          <w:sz w:val="28"/>
          <w:szCs w:val="28"/>
        </w:rPr>
        <w:t>администрации Георгиевского городского округа Ставропольского края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1. </w:t>
      </w:r>
      <w:proofErr w:type="gramStart"/>
      <w:r w:rsidRPr="00B26AD6">
        <w:rPr>
          <w:sz w:val="28"/>
          <w:szCs w:val="28"/>
        </w:rPr>
        <w:t xml:space="preserve">Нормативные затраты на обеспечение функций </w:t>
      </w:r>
      <w:r w:rsidR="0049164A">
        <w:rPr>
          <w:rStyle w:val="af"/>
          <w:bCs/>
          <w:color w:val="auto"/>
          <w:sz w:val="28"/>
          <w:szCs w:val="28"/>
        </w:rPr>
        <w:t>у</w:t>
      </w:r>
      <w:r w:rsidR="00A5527F" w:rsidRPr="00A5527F">
        <w:rPr>
          <w:rStyle w:val="af"/>
          <w:bCs/>
          <w:color w:val="auto"/>
          <w:sz w:val="28"/>
          <w:szCs w:val="28"/>
        </w:rPr>
        <w:t>правлени</w:t>
      </w:r>
      <w:r w:rsidR="00A5527F">
        <w:rPr>
          <w:rStyle w:val="af"/>
          <w:bCs/>
          <w:color w:val="auto"/>
          <w:sz w:val="28"/>
          <w:szCs w:val="28"/>
        </w:rPr>
        <w:t>я</w:t>
      </w:r>
      <w:r w:rsidR="00A5527F" w:rsidRPr="00A5527F">
        <w:rPr>
          <w:rStyle w:val="af"/>
          <w:bCs/>
          <w:color w:val="auto"/>
          <w:sz w:val="28"/>
          <w:szCs w:val="28"/>
        </w:rPr>
        <w:t xml:space="preserve"> жили</w:t>
      </w:r>
      <w:r w:rsidR="00A5527F" w:rsidRPr="00A5527F">
        <w:rPr>
          <w:rStyle w:val="af"/>
          <w:bCs/>
          <w:color w:val="auto"/>
          <w:sz w:val="28"/>
          <w:szCs w:val="28"/>
        </w:rPr>
        <w:t>щ</w:t>
      </w:r>
      <w:r w:rsidR="00A5527F" w:rsidRPr="00A5527F">
        <w:rPr>
          <w:rStyle w:val="af"/>
          <w:bCs/>
          <w:color w:val="auto"/>
          <w:sz w:val="28"/>
          <w:szCs w:val="28"/>
        </w:rPr>
        <w:t>но-коммунального хозяйства администрации Георгиевского городского о</w:t>
      </w:r>
      <w:r w:rsidR="00A5527F" w:rsidRPr="00A5527F">
        <w:rPr>
          <w:rStyle w:val="af"/>
          <w:bCs/>
          <w:color w:val="auto"/>
          <w:sz w:val="28"/>
          <w:szCs w:val="28"/>
        </w:rPr>
        <w:t>к</w:t>
      </w:r>
      <w:r w:rsidR="00A5527F" w:rsidRPr="00A5527F">
        <w:rPr>
          <w:rStyle w:val="af"/>
          <w:bCs/>
          <w:color w:val="auto"/>
          <w:sz w:val="28"/>
          <w:szCs w:val="28"/>
        </w:rPr>
        <w:t>руга Ставропольского края</w:t>
      </w:r>
      <w:r w:rsidRPr="00B26AD6">
        <w:rPr>
          <w:sz w:val="28"/>
          <w:szCs w:val="28"/>
        </w:rPr>
        <w:t xml:space="preserve">, (далее – нормативные затраты, </w:t>
      </w:r>
      <w:r w:rsidR="00A5527F">
        <w:rPr>
          <w:sz w:val="28"/>
          <w:szCs w:val="28"/>
        </w:rPr>
        <w:t xml:space="preserve">УЖКХ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</w:t>
      </w:r>
      <w:r w:rsidR="00891346">
        <w:rPr>
          <w:sz w:val="28"/>
          <w:szCs w:val="28"/>
        </w:rPr>
        <w:t>и</w:t>
      </w:r>
      <w:r w:rsidR="00A5527F">
        <w:rPr>
          <w:sz w:val="28"/>
          <w:szCs w:val="28"/>
        </w:rPr>
        <w:t xml:space="preserve"> ГГО СК</w:t>
      </w:r>
      <w:r w:rsidRPr="00B26AD6">
        <w:rPr>
          <w:sz w:val="28"/>
          <w:szCs w:val="28"/>
        </w:rPr>
        <w:t>) определяют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 закупок товаров, работ и услуг,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которых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Правилами определения нормативных затрат на обеспечение функций органов местного самоуправления Георгиевского г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родского округа Ставропольского края (включая подведомственные казе</w:t>
      </w:r>
      <w:r w:rsidRPr="00B26AD6">
        <w:rPr>
          <w:sz w:val="28"/>
          <w:szCs w:val="28"/>
        </w:rPr>
        <w:t>н</w:t>
      </w:r>
      <w:r w:rsidRPr="00B26AD6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</w:t>
      </w:r>
      <w:proofErr w:type="gramEnd"/>
      <w:r w:rsidRPr="00B26AD6">
        <w:rPr>
          <w:sz w:val="28"/>
          <w:szCs w:val="28"/>
        </w:rPr>
        <w:t>, которым в установленном порядке фо</w:t>
      </w:r>
      <w:r w:rsidRPr="00B26AD6">
        <w:rPr>
          <w:sz w:val="28"/>
          <w:szCs w:val="28"/>
        </w:rPr>
        <w:t>р</w:t>
      </w:r>
      <w:r w:rsidRPr="00B26AD6">
        <w:rPr>
          <w:sz w:val="28"/>
          <w:szCs w:val="28"/>
        </w:rPr>
        <w:t>мируется муниципальное задание на оказание муниципальных услуг, выпо</w:t>
      </w:r>
      <w:r w:rsidRPr="00B26AD6">
        <w:rPr>
          <w:sz w:val="28"/>
          <w:szCs w:val="28"/>
        </w:rPr>
        <w:t>л</w:t>
      </w:r>
      <w:r w:rsidRPr="00B26AD6">
        <w:rPr>
          <w:sz w:val="28"/>
          <w:szCs w:val="28"/>
        </w:rPr>
        <w:t>нение работ), утвержд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нными постановлением администрации Георгиевск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го городского округа Ставропольского края от 21 ноября 2017 г. № 2154 (д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лее - Правила), а также устанавливает порядок определения нормативных з</w:t>
      </w:r>
      <w:r w:rsidRPr="00B26AD6">
        <w:rPr>
          <w:sz w:val="28"/>
          <w:szCs w:val="28"/>
        </w:rPr>
        <w:t>а</w:t>
      </w:r>
      <w:r w:rsidRPr="00B26AD6">
        <w:rPr>
          <w:sz w:val="28"/>
          <w:szCs w:val="28"/>
        </w:rPr>
        <w:t>трат, для которых Правилами не определ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н порядок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К видам нормативных затрат относятся: 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информационно-коммуникационные технологии;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капитальный ремонт муниципального имущества;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37A90">
        <w:rPr>
          <w:sz w:val="28"/>
          <w:szCs w:val="28"/>
        </w:rPr>
        <w:t>к</w:t>
      </w:r>
      <w:r w:rsidRPr="00337A90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37A90">
        <w:rPr>
          <w:sz w:val="28"/>
          <w:szCs w:val="28"/>
        </w:rPr>
        <w:t>е</w:t>
      </w:r>
      <w:r w:rsidRPr="00337A90">
        <w:rPr>
          <w:sz w:val="28"/>
          <w:szCs w:val="28"/>
        </w:rPr>
        <w:t xml:space="preserve">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337A90">
        <w:rPr>
          <w:sz w:val="28"/>
          <w:szCs w:val="28"/>
        </w:rPr>
        <w:t xml:space="preserve"> собственность;</w:t>
      </w:r>
    </w:p>
    <w:p w:rsidR="007B095D" w:rsidRPr="00337A90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затраты на дополнительное профессиональное образование работн</w:t>
      </w:r>
      <w:r w:rsidRPr="00337A90">
        <w:rPr>
          <w:sz w:val="28"/>
          <w:szCs w:val="28"/>
        </w:rPr>
        <w:t>и</w:t>
      </w:r>
      <w:r w:rsidRPr="00337A90">
        <w:rPr>
          <w:sz w:val="28"/>
          <w:szCs w:val="28"/>
        </w:rPr>
        <w:t>ков;</w:t>
      </w:r>
    </w:p>
    <w:p w:rsidR="007B095D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A90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37A90">
        <w:rPr>
          <w:sz w:val="28"/>
          <w:szCs w:val="28"/>
        </w:rPr>
        <w:t>а</w:t>
      </w:r>
      <w:r w:rsidRPr="00337A90">
        <w:rPr>
          <w:sz w:val="28"/>
          <w:szCs w:val="28"/>
        </w:rPr>
        <w:t>бот) и реализации государственных (муниципальных) функций).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Для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 нормативных затрат используются формулы расч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та, пр</w:t>
      </w:r>
      <w:r w:rsidRPr="00B26AD6">
        <w:rPr>
          <w:sz w:val="28"/>
          <w:szCs w:val="28"/>
        </w:rPr>
        <w:t>е</w:t>
      </w:r>
      <w:r w:rsidRPr="00B26AD6">
        <w:rPr>
          <w:sz w:val="28"/>
          <w:szCs w:val="28"/>
        </w:rPr>
        <w:lastRenderedPageBreak/>
        <w:t>дусмотренные Правилами, с уч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том нормативов, установленных приложен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ем к настоящим нормативным затратам.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Периодичность приобретения основных средств определяется макс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>мальным сроком полезного использования.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>Общий объем затрат, связанный с закупкой товаров, работ и услуг, ра</w:t>
      </w:r>
      <w:r w:rsidRPr="00B26AD6">
        <w:rPr>
          <w:sz w:val="28"/>
          <w:szCs w:val="28"/>
        </w:rPr>
        <w:t>с</w:t>
      </w:r>
      <w:r w:rsidRPr="00B26AD6">
        <w:rPr>
          <w:sz w:val="28"/>
          <w:szCs w:val="28"/>
        </w:rPr>
        <w:t>считанный на основе нормативных затрат, не может превышать объ</w:t>
      </w:r>
      <w:r>
        <w:rPr>
          <w:sz w:val="28"/>
          <w:szCs w:val="28"/>
        </w:rPr>
        <w:t>е</w:t>
      </w:r>
      <w:r w:rsidRPr="00B26AD6">
        <w:rPr>
          <w:sz w:val="28"/>
          <w:szCs w:val="28"/>
        </w:rPr>
        <w:t>ма л</w:t>
      </w:r>
      <w:r w:rsidRPr="00B26AD6">
        <w:rPr>
          <w:sz w:val="28"/>
          <w:szCs w:val="28"/>
        </w:rPr>
        <w:t>и</w:t>
      </w:r>
      <w:r w:rsidRPr="00B26AD6">
        <w:rPr>
          <w:sz w:val="28"/>
          <w:szCs w:val="28"/>
        </w:rPr>
        <w:t xml:space="preserve">митов бюджетных обязательств, </w:t>
      </w:r>
      <w:r w:rsidRPr="00664E3B">
        <w:rPr>
          <w:sz w:val="28"/>
          <w:szCs w:val="28"/>
        </w:rPr>
        <w:t xml:space="preserve">доведенных </w:t>
      </w:r>
      <w:r w:rsidR="0040446B" w:rsidRPr="00664E3B">
        <w:rPr>
          <w:sz w:val="28"/>
          <w:szCs w:val="28"/>
        </w:rPr>
        <w:t>УЖКХ администрации ГГО СК</w:t>
      </w:r>
      <w:r w:rsidRPr="00B26AD6">
        <w:rPr>
          <w:sz w:val="28"/>
          <w:szCs w:val="28"/>
        </w:rPr>
        <w:t xml:space="preserve"> как получателю средств бюджета Георгиевского городского округа Ставр</w:t>
      </w:r>
      <w:r w:rsidRPr="00B26AD6">
        <w:rPr>
          <w:sz w:val="28"/>
          <w:szCs w:val="28"/>
        </w:rPr>
        <w:t>о</w:t>
      </w:r>
      <w:r w:rsidRPr="00B26AD6">
        <w:rPr>
          <w:sz w:val="28"/>
          <w:szCs w:val="28"/>
        </w:rPr>
        <w:t>польского края на закупку товаров, работ и услуг в рамках его исполнения.</w:t>
      </w:r>
    </w:p>
    <w:p w:rsidR="007B095D" w:rsidRPr="00B26AD6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193CE2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AD6">
        <w:rPr>
          <w:sz w:val="28"/>
          <w:szCs w:val="28"/>
        </w:rPr>
        <w:t xml:space="preserve">3. Служебные помещения обеспечиваются предметами, не указанными в приложении к </w:t>
      </w:r>
      <w:r w:rsidRPr="00193CE2">
        <w:rPr>
          <w:sz w:val="28"/>
          <w:szCs w:val="28"/>
        </w:rPr>
        <w:t xml:space="preserve">настоящим нормативным затратам, в децентрализованном порядке за счет средств, выделяемых на эти цели. </w:t>
      </w:r>
    </w:p>
    <w:p w:rsidR="007B095D" w:rsidRPr="00193CE2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193CE2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E2">
        <w:rPr>
          <w:sz w:val="28"/>
          <w:szCs w:val="28"/>
        </w:rPr>
        <w:t>4. При расчете нормативных затрат учитывается фактическая числе</w:t>
      </w:r>
      <w:r w:rsidRPr="00193CE2">
        <w:rPr>
          <w:sz w:val="28"/>
          <w:szCs w:val="28"/>
        </w:rPr>
        <w:t>н</w:t>
      </w:r>
      <w:r w:rsidRPr="00193CE2">
        <w:rPr>
          <w:sz w:val="28"/>
          <w:szCs w:val="28"/>
        </w:rPr>
        <w:t xml:space="preserve">ность работников </w:t>
      </w:r>
      <w:r w:rsidR="0040446B" w:rsidRPr="00193CE2">
        <w:rPr>
          <w:sz w:val="28"/>
          <w:szCs w:val="28"/>
        </w:rPr>
        <w:t xml:space="preserve">УЖКХ </w:t>
      </w:r>
      <w:r w:rsidRPr="00193CE2">
        <w:rPr>
          <w:sz w:val="28"/>
          <w:szCs w:val="28"/>
        </w:rPr>
        <w:t xml:space="preserve">администрации </w:t>
      </w:r>
      <w:r w:rsidR="0040446B" w:rsidRPr="00193CE2">
        <w:rPr>
          <w:sz w:val="28"/>
          <w:szCs w:val="28"/>
        </w:rPr>
        <w:t>ГГО СК</w:t>
      </w:r>
      <w:r w:rsidRPr="00193CE2">
        <w:rPr>
          <w:sz w:val="28"/>
          <w:szCs w:val="28"/>
        </w:rPr>
        <w:t xml:space="preserve"> на дату расчета нормати</w:t>
      </w:r>
      <w:r w:rsidRPr="00193CE2">
        <w:rPr>
          <w:sz w:val="28"/>
          <w:szCs w:val="28"/>
        </w:rPr>
        <w:t>в</w:t>
      </w:r>
      <w:r w:rsidRPr="00193CE2">
        <w:rPr>
          <w:sz w:val="28"/>
          <w:szCs w:val="28"/>
        </w:rPr>
        <w:t>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Pr="00193CE2">
        <w:rPr>
          <w:sz w:val="28"/>
          <w:szCs w:val="28"/>
        </w:rPr>
        <w:t>е</w:t>
      </w:r>
      <w:r w:rsidRPr="00193CE2">
        <w:rPr>
          <w:sz w:val="28"/>
          <w:szCs w:val="28"/>
        </w:rPr>
        <w:t xml:space="preserve">ние расчетной численности (с учетом коэффициента) превышает значение установленной численности </w:t>
      </w:r>
      <w:r w:rsidR="00891346">
        <w:rPr>
          <w:sz w:val="28"/>
          <w:szCs w:val="28"/>
        </w:rPr>
        <w:t>УЖКХ администрации ГГО СК</w:t>
      </w:r>
      <w:r w:rsidRPr="00193CE2">
        <w:rPr>
          <w:sz w:val="28"/>
          <w:szCs w:val="28"/>
        </w:rPr>
        <w:t>, при определ</w:t>
      </w:r>
      <w:r w:rsidRPr="00193CE2">
        <w:rPr>
          <w:sz w:val="28"/>
          <w:szCs w:val="28"/>
        </w:rPr>
        <w:t>е</w:t>
      </w:r>
      <w:r w:rsidRPr="00193CE2">
        <w:rPr>
          <w:sz w:val="28"/>
          <w:szCs w:val="28"/>
        </w:rPr>
        <w:t>нии нормативных затрат используется значение установленной штатной чи</w:t>
      </w:r>
      <w:r w:rsidRPr="00193CE2">
        <w:rPr>
          <w:sz w:val="28"/>
          <w:szCs w:val="28"/>
        </w:rPr>
        <w:t>с</w:t>
      </w:r>
      <w:r w:rsidRPr="00193CE2">
        <w:rPr>
          <w:sz w:val="28"/>
          <w:szCs w:val="28"/>
        </w:rPr>
        <w:t>ленности на дату расчета нормативных затрат.</w:t>
      </w:r>
    </w:p>
    <w:p w:rsidR="007B095D" w:rsidRPr="00193CE2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95D" w:rsidRPr="00193CE2" w:rsidRDefault="007B095D" w:rsidP="007B09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CE2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 w:rsidR="00891346" w:rsidRPr="00804C0C">
        <w:rPr>
          <w:sz w:val="28"/>
          <w:szCs w:val="28"/>
        </w:rPr>
        <w:t>начальник</w:t>
      </w:r>
      <w:r w:rsidR="00891346">
        <w:rPr>
          <w:sz w:val="28"/>
          <w:szCs w:val="28"/>
        </w:rPr>
        <w:t>а</w:t>
      </w:r>
      <w:r w:rsidR="00891346" w:rsidRPr="00804C0C">
        <w:rPr>
          <w:sz w:val="28"/>
          <w:szCs w:val="28"/>
        </w:rPr>
        <w:t xml:space="preserve"> </w:t>
      </w:r>
      <w:r w:rsidR="00891346">
        <w:rPr>
          <w:sz w:val="28"/>
          <w:szCs w:val="28"/>
        </w:rPr>
        <w:t>УЖКХ админис</w:t>
      </w:r>
      <w:r w:rsidR="00891346">
        <w:rPr>
          <w:sz w:val="28"/>
          <w:szCs w:val="28"/>
        </w:rPr>
        <w:t>т</w:t>
      </w:r>
      <w:r w:rsidR="00891346">
        <w:rPr>
          <w:sz w:val="28"/>
          <w:szCs w:val="28"/>
        </w:rPr>
        <w:t xml:space="preserve">рации ГГО СК </w:t>
      </w:r>
      <w:r w:rsidRPr="00193CE2">
        <w:rPr>
          <w:sz w:val="28"/>
          <w:szCs w:val="28"/>
        </w:rPr>
        <w:t xml:space="preserve">в пределах утвержденных на эти цели лимитов бюджетных обязательств по соответствующему коду классификации расходов бюджетов. </w:t>
      </w:r>
    </w:p>
    <w:p w:rsidR="007B095D" w:rsidRPr="00193CE2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193CE2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193CE2" w:rsidRDefault="007B095D" w:rsidP="007B0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95D" w:rsidRPr="00193CE2" w:rsidRDefault="00891346" w:rsidP="007B09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B095D" w:rsidRPr="00193CE2">
        <w:rPr>
          <w:sz w:val="28"/>
          <w:szCs w:val="28"/>
        </w:rPr>
        <w:t>правляющ</w:t>
      </w:r>
      <w:r w:rsidR="00241330">
        <w:rPr>
          <w:sz w:val="28"/>
          <w:szCs w:val="28"/>
        </w:rPr>
        <w:t>ий</w:t>
      </w:r>
      <w:r w:rsidR="007B095D" w:rsidRPr="00193CE2">
        <w:rPr>
          <w:sz w:val="28"/>
          <w:szCs w:val="28"/>
        </w:rPr>
        <w:t xml:space="preserve"> делами администрации</w:t>
      </w:r>
    </w:p>
    <w:p w:rsidR="007B095D" w:rsidRPr="00193CE2" w:rsidRDefault="007B095D" w:rsidP="007B095D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193CE2">
        <w:rPr>
          <w:sz w:val="28"/>
          <w:szCs w:val="28"/>
        </w:rPr>
        <w:t>Георгиевского городского округа</w:t>
      </w:r>
    </w:p>
    <w:p w:rsidR="007B095D" w:rsidRDefault="007B095D" w:rsidP="007B095D">
      <w:pPr>
        <w:spacing w:line="240" w:lineRule="exact"/>
        <w:jc w:val="both"/>
        <w:rPr>
          <w:sz w:val="28"/>
          <w:szCs w:val="28"/>
        </w:rPr>
      </w:pPr>
      <w:r w:rsidRPr="00193CE2">
        <w:rPr>
          <w:sz w:val="28"/>
          <w:szCs w:val="28"/>
        </w:rPr>
        <w:t>Ставропольского края                                                                    Н.Е.Филиппова</w:t>
      </w:r>
    </w:p>
    <w:p w:rsidR="00C347F5" w:rsidRPr="00527FA2" w:rsidRDefault="00C347F5" w:rsidP="007B095D">
      <w:pPr>
        <w:spacing w:line="240" w:lineRule="exact"/>
        <w:jc w:val="both"/>
        <w:rPr>
          <w:sz w:val="28"/>
          <w:szCs w:val="28"/>
        </w:rPr>
      </w:pPr>
    </w:p>
    <w:p w:rsidR="007B095D" w:rsidRDefault="007B095D" w:rsidP="007B095D">
      <w:pPr>
        <w:spacing w:after="160" w:line="240" w:lineRule="exact"/>
        <w:jc w:val="both"/>
        <w:rPr>
          <w:bCs/>
          <w:sz w:val="28"/>
          <w:szCs w:val="28"/>
        </w:rPr>
        <w:sectPr w:rsidR="007B095D" w:rsidSect="006701CD">
          <w:headerReference w:type="default" r:id="rId9"/>
          <w:type w:val="continuous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C47B8" w:rsidRDefault="00BC47B8" w:rsidP="00B815AF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C47B8" w:rsidRDefault="00BC47B8" w:rsidP="00B815AF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</w:p>
    <w:p w:rsidR="00BC47B8" w:rsidRDefault="00BC47B8" w:rsidP="00B815AF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815AF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затратам на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чение функций управления </w:t>
      </w:r>
      <w:proofErr w:type="spellStart"/>
      <w:r>
        <w:rPr>
          <w:sz w:val="28"/>
          <w:szCs w:val="28"/>
        </w:rPr>
        <w:t>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- коммунального хозяйства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="00B815AF">
        <w:rPr>
          <w:sz w:val="28"/>
          <w:szCs w:val="28"/>
        </w:rPr>
        <w:t xml:space="preserve"> </w:t>
      </w:r>
      <w:r>
        <w:rPr>
          <w:sz w:val="28"/>
          <w:szCs w:val="28"/>
        </w:rPr>
        <w:t>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</w:t>
      </w:r>
      <w:r w:rsidR="00B815A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Ставропольского края</w:t>
      </w: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5AF" w:rsidRDefault="00B815AF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2A0" w:rsidRPr="00B26AD6" w:rsidRDefault="001D22A0" w:rsidP="00B26A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26AD6" w:rsidRPr="00B26AD6" w:rsidRDefault="00B26AD6" w:rsidP="00B26AD6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</w:p>
    <w:p w:rsidR="0016344D" w:rsidRPr="00ED4F99" w:rsidRDefault="00700FFE" w:rsidP="0040446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0A4C02">
        <w:rPr>
          <w:sz w:val="28"/>
          <w:szCs w:val="28"/>
        </w:rPr>
        <w:t>у</w:t>
      </w:r>
      <w:r w:rsidR="0040446B">
        <w:rPr>
          <w:sz w:val="28"/>
          <w:szCs w:val="28"/>
        </w:rPr>
        <w:t xml:space="preserve">правления жилищно-коммунального хозяйства </w:t>
      </w:r>
      <w:r w:rsidR="0040446B" w:rsidRPr="00B26AD6">
        <w:rPr>
          <w:sz w:val="28"/>
          <w:szCs w:val="28"/>
        </w:rPr>
        <w:t>администрации Георгиевского городского округа Ставропольского края</w:t>
      </w:r>
      <w:r w:rsidR="0040446B" w:rsidRPr="00700FFE">
        <w:rPr>
          <w:sz w:val="28"/>
          <w:szCs w:val="28"/>
        </w:rPr>
        <w:t xml:space="preserve"> </w:t>
      </w:r>
      <w:r w:rsidRPr="00700FFE">
        <w:rPr>
          <w:sz w:val="28"/>
          <w:szCs w:val="28"/>
        </w:rPr>
        <w:t xml:space="preserve">(далее – </w:t>
      </w:r>
      <w:r w:rsidR="0040446B">
        <w:rPr>
          <w:sz w:val="28"/>
          <w:szCs w:val="28"/>
        </w:rPr>
        <w:t xml:space="preserve">УЖКХ </w:t>
      </w:r>
      <w:r w:rsidRPr="00ED4F99">
        <w:rPr>
          <w:sz w:val="28"/>
          <w:szCs w:val="28"/>
        </w:rPr>
        <w:t>администраци</w:t>
      </w:r>
      <w:r w:rsidR="0040446B" w:rsidRPr="00ED4F99">
        <w:rPr>
          <w:sz w:val="28"/>
          <w:szCs w:val="28"/>
        </w:rPr>
        <w:t>и ГГО СК</w:t>
      </w:r>
      <w:r w:rsidRPr="00ED4F99">
        <w:rPr>
          <w:sz w:val="28"/>
          <w:szCs w:val="28"/>
        </w:rPr>
        <w:t>)</w:t>
      </w:r>
      <w:r w:rsidR="000A4C02">
        <w:rPr>
          <w:sz w:val="28"/>
          <w:szCs w:val="28"/>
        </w:rPr>
        <w:t>,</w:t>
      </w:r>
      <w:r w:rsidRPr="00ED4F99">
        <w:rPr>
          <w:sz w:val="28"/>
          <w:szCs w:val="28"/>
        </w:rPr>
        <w:t xml:space="preserve"> </w:t>
      </w:r>
      <w:r w:rsidR="00E759E1" w:rsidRPr="00ED4F99">
        <w:rPr>
          <w:sz w:val="28"/>
          <w:szCs w:val="28"/>
        </w:rPr>
        <w:t>в отношении котор</w:t>
      </w:r>
      <w:r w:rsidR="0040446B" w:rsidRPr="00ED4F99">
        <w:rPr>
          <w:sz w:val="28"/>
          <w:szCs w:val="28"/>
        </w:rPr>
        <w:t>ого</w:t>
      </w:r>
      <w:r w:rsidR="00E759E1" w:rsidRPr="00ED4F99">
        <w:rPr>
          <w:sz w:val="28"/>
          <w:szCs w:val="28"/>
        </w:rPr>
        <w:t xml:space="preserve"> бюджетные полномочия главн</w:t>
      </w:r>
      <w:r w:rsidR="00E759E1" w:rsidRPr="00ED4F99">
        <w:rPr>
          <w:sz w:val="28"/>
          <w:szCs w:val="28"/>
        </w:rPr>
        <w:t>о</w:t>
      </w:r>
      <w:r w:rsidR="00E759E1" w:rsidRPr="00ED4F99">
        <w:rPr>
          <w:sz w:val="28"/>
          <w:szCs w:val="28"/>
        </w:rPr>
        <w:t>го распорядителя бюджетных средств</w:t>
      </w:r>
      <w:r w:rsidR="0040446B" w:rsidRPr="00ED4F99">
        <w:rPr>
          <w:sz w:val="28"/>
          <w:szCs w:val="28"/>
        </w:rPr>
        <w:t xml:space="preserve"> </w:t>
      </w:r>
      <w:r w:rsidR="00ED4F99" w:rsidRPr="00ED4F99">
        <w:rPr>
          <w:sz w:val="28"/>
          <w:szCs w:val="28"/>
        </w:rPr>
        <w:t>осуществляет непосредственно УЖКХ администрации ГГО СК</w:t>
      </w:r>
      <w:r w:rsidR="00FC3C71" w:rsidRPr="00ED4F99">
        <w:rPr>
          <w:sz w:val="28"/>
          <w:szCs w:val="28"/>
        </w:rPr>
        <w:t xml:space="preserve">, </w:t>
      </w:r>
    </w:p>
    <w:p w:rsidR="00FC3C71" w:rsidRDefault="0016344D" w:rsidP="00FC3C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proofErr w:type="gramStart"/>
      <w:r w:rsidRPr="00ED4F99">
        <w:rPr>
          <w:sz w:val="28"/>
          <w:szCs w:val="28"/>
        </w:rPr>
        <w:t>п</w:t>
      </w:r>
      <w:r w:rsidR="00FC3C71" w:rsidRPr="00ED4F99">
        <w:rPr>
          <w:sz w:val="28"/>
          <w:szCs w:val="28"/>
        </w:rPr>
        <w:t>рименяемые</w:t>
      </w:r>
      <w:proofErr w:type="gramEnd"/>
      <w:r w:rsidR="00FC3C71" w:rsidRPr="00ED4F99">
        <w:rPr>
          <w:sz w:val="28"/>
          <w:szCs w:val="28"/>
        </w:rPr>
        <w:t xml:space="preserve"> при расчете затрат на приобретение товаров, работ, услуг</w:t>
      </w:r>
      <w:r w:rsidR="00BA0F53" w:rsidRPr="00ED4F99">
        <w:rPr>
          <w:rStyle w:val="af2"/>
        </w:rPr>
        <w:footnoteReference w:id="1"/>
      </w:r>
    </w:p>
    <w:p w:rsidR="00B26AD6" w:rsidRDefault="00B26AD6" w:rsidP="00700FF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2D2BA0" w:rsidRDefault="002D2BA0" w:rsidP="00564923">
      <w:pPr>
        <w:jc w:val="right"/>
        <w:rPr>
          <w:sz w:val="28"/>
        </w:rPr>
      </w:pPr>
    </w:p>
    <w:p w:rsidR="00980622" w:rsidRDefault="00564923" w:rsidP="00BD61F1">
      <w:pPr>
        <w:keepNext/>
        <w:widowControl w:val="0"/>
        <w:jc w:val="right"/>
        <w:rPr>
          <w:sz w:val="28"/>
        </w:rPr>
      </w:pPr>
      <w:r>
        <w:rPr>
          <w:sz w:val="28"/>
        </w:rPr>
        <w:t>Таблица 1</w:t>
      </w:r>
    </w:p>
    <w:p w:rsidR="002D2BA0" w:rsidRDefault="002D2BA0" w:rsidP="0016344D">
      <w:pPr>
        <w:keepNext/>
        <w:widowControl w:val="0"/>
        <w:spacing w:line="240" w:lineRule="exact"/>
        <w:jc w:val="right"/>
        <w:rPr>
          <w:sz w:val="28"/>
        </w:rPr>
      </w:pPr>
    </w:p>
    <w:p w:rsidR="00564923" w:rsidRPr="00B26AD6" w:rsidRDefault="00564923" w:rsidP="0016344D">
      <w:pPr>
        <w:keepNext/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564923" w:rsidRDefault="00564923" w:rsidP="00BD61F1">
      <w:pPr>
        <w:keepNext/>
        <w:widowControl w:val="0"/>
        <w:spacing w:line="240" w:lineRule="exact"/>
        <w:jc w:val="center"/>
        <w:rPr>
          <w:sz w:val="28"/>
        </w:rPr>
      </w:pPr>
    </w:p>
    <w:p w:rsidR="00B815AF" w:rsidRDefault="0092005B" w:rsidP="006A39EB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6A39EB">
        <w:rPr>
          <w:sz w:val="28"/>
          <w:szCs w:val="28"/>
        </w:rPr>
        <w:t xml:space="preserve">УЖКХ </w:t>
      </w:r>
      <w:r w:rsidR="006A39EB" w:rsidRPr="00700FFE">
        <w:rPr>
          <w:sz w:val="28"/>
          <w:szCs w:val="28"/>
        </w:rPr>
        <w:t>администраци</w:t>
      </w:r>
      <w:r w:rsidR="006A39EB">
        <w:rPr>
          <w:sz w:val="28"/>
          <w:szCs w:val="28"/>
        </w:rPr>
        <w:t>и ГГО СК</w:t>
      </w:r>
      <w:r>
        <w:rPr>
          <w:sz w:val="28"/>
          <w:szCs w:val="28"/>
        </w:rPr>
        <w:t xml:space="preserve">, применяемые при расчете затрат на приобретение средств </w:t>
      </w:r>
    </w:p>
    <w:p w:rsidR="00DF5AE6" w:rsidRPr="006A39EB" w:rsidRDefault="0092005B" w:rsidP="006A39EB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подвижной связи и услуг</w:t>
      </w:r>
      <w:r w:rsidR="00DF5AE6" w:rsidRPr="00564923">
        <w:rPr>
          <w:sz w:val="28"/>
        </w:rPr>
        <w:t xml:space="preserve"> подвижной связи</w:t>
      </w:r>
    </w:p>
    <w:p w:rsidR="0005387E" w:rsidRDefault="0005387E" w:rsidP="00BD61F1">
      <w:pPr>
        <w:keepNext/>
        <w:widowControl w:val="0"/>
        <w:jc w:val="center"/>
        <w:rPr>
          <w:sz w:val="28"/>
        </w:rPr>
      </w:pPr>
    </w:p>
    <w:p w:rsidR="006A39EB" w:rsidRDefault="006A39EB" w:rsidP="00BD61F1">
      <w:pPr>
        <w:keepNext/>
        <w:widowControl w:val="0"/>
        <w:jc w:val="center"/>
        <w:rPr>
          <w:sz w:val="28"/>
        </w:rPr>
      </w:pPr>
    </w:p>
    <w:p w:rsidR="001D22A0" w:rsidRDefault="001D22A0" w:rsidP="00BD61F1">
      <w:pPr>
        <w:keepNext/>
        <w:widowControl w:val="0"/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1701"/>
        <w:gridCol w:w="2410"/>
        <w:gridCol w:w="1417"/>
        <w:gridCol w:w="2268"/>
      </w:tblGrid>
      <w:tr w:rsidR="00E24A36" w:rsidRPr="005175DA" w:rsidTr="005F78BF">
        <w:tc>
          <w:tcPr>
            <w:tcW w:w="3085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Количество сре</w:t>
            </w:r>
            <w:proofErr w:type="gramStart"/>
            <w:r w:rsidRPr="005A7973">
              <w:t>дств св</w:t>
            </w:r>
            <w:proofErr w:type="gramEnd"/>
            <w:r w:rsidRPr="005A7973">
              <w:t>язи</w:t>
            </w:r>
          </w:p>
        </w:tc>
        <w:tc>
          <w:tcPr>
            <w:tcW w:w="1984" w:type="dxa"/>
            <w:vAlign w:val="center"/>
          </w:tcPr>
          <w:p w:rsidR="00E24A36" w:rsidRPr="005A7973" w:rsidRDefault="00E24A36" w:rsidP="006418F1">
            <w:pPr>
              <w:spacing w:line="240" w:lineRule="exact"/>
              <w:jc w:val="center"/>
            </w:pPr>
            <w:r w:rsidRPr="005A7973">
              <w:t>Цена приобрет</w:t>
            </w:r>
            <w:r w:rsidRPr="005A7973">
              <w:t>е</w:t>
            </w:r>
            <w:r w:rsidRPr="005A7973">
              <w:t>ния сре</w:t>
            </w:r>
            <w:proofErr w:type="gramStart"/>
            <w:r w:rsidRPr="005A7973">
              <w:t>дств св</w:t>
            </w:r>
            <w:proofErr w:type="gramEnd"/>
            <w:r w:rsidRPr="005A7973">
              <w:t>я</w:t>
            </w:r>
            <w:r w:rsidRPr="005A7973">
              <w:t>зи</w:t>
            </w:r>
          </w:p>
        </w:tc>
        <w:tc>
          <w:tcPr>
            <w:tcW w:w="1701" w:type="dxa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>
              <w:t>Срок эксплу</w:t>
            </w:r>
            <w:r>
              <w:t>а</w:t>
            </w:r>
            <w:r>
              <w:t>тации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A36" w:rsidRPr="005175DA" w:rsidRDefault="00E24A36" w:rsidP="006418F1">
            <w:pPr>
              <w:spacing w:line="240" w:lineRule="exact"/>
              <w:jc w:val="center"/>
            </w:pPr>
            <w:r w:rsidRPr="005175DA">
              <w:t>Количество абонен</w:t>
            </w:r>
            <w:r w:rsidRPr="005175DA">
              <w:t>т</w:t>
            </w:r>
            <w:r w:rsidRPr="005175DA">
              <w:t>ских номеров</w:t>
            </w:r>
          </w:p>
        </w:tc>
        <w:tc>
          <w:tcPr>
            <w:tcW w:w="1417" w:type="dxa"/>
            <w:vAlign w:val="center"/>
          </w:tcPr>
          <w:p w:rsidR="00E24A36" w:rsidRPr="003372FD" w:rsidRDefault="00E24A36" w:rsidP="006418F1">
            <w:pPr>
              <w:spacing w:line="240" w:lineRule="exact"/>
              <w:contextualSpacing/>
              <w:jc w:val="center"/>
            </w:pPr>
            <w:r>
              <w:t>К</w:t>
            </w:r>
            <w:r w:rsidRPr="00DF433D">
              <w:t>оличество SIM-карт</w:t>
            </w:r>
          </w:p>
        </w:tc>
        <w:tc>
          <w:tcPr>
            <w:tcW w:w="2268" w:type="dxa"/>
            <w:vAlign w:val="center"/>
          </w:tcPr>
          <w:p w:rsidR="00E24A36" w:rsidRPr="005A7973" w:rsidRDefault="00E24A36" w:rsidP="005F78BF">
            <w:pPr>
              <w:spacing w:line="240" w:lineRule="exact"/>
              <w:contextualSpacing/>
              <w:jc w:val="center"/>
            </w:pPr>
            <w:r w:rsidRPr="005A7973">
              <w:t>Расходы на услуги связи в расчете</w:t>
            </w:r>
            <w:r w:rsidR="005F78BF" w:rsidRPr="005A7973">
              <w:t xml:space="preserve"> </w:t>
            </w:r>
            <w:r w:rsidRPr="005A7973">
              <w:t>на 1 работника в месяц, (руб.)</w:t>
            </w:r>
          </w:p>
        </w:tc>
      </w:tr>
      <w:tr w:rsidR="0052772F" w:rsidRPr="005175DA" w:rsidTr="005F78BF">
        <w:tc>
          <w:tcPr>
            <w:tcW w:w="3085" w:type="dxa"/>
            <w:shd w:val="clear" w:color="auto" w:fill="auto"/>
          </w:tcPr>
          <w:p w:rsidR="0052772F" w:rsidRPr="005175DA" w:rsidRDefault="0052772F" w:rsidP="00A61460">
            <w:r w:rsidRPr="00701C46">
              <w:lastRenderedPageBreak/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52772F" w:rsidRPr="005A7973" w:rsidRDefault="0052772F" w:rsidP="00FD53D4">
            <w:pPr>
              <w:jc w:val="center"/>
            </w:pPr>
            <w:r w:rsidRPr="005A7973">
              <w:t>не более 1</w:t>
            </w:r>
            <w:r w:rsidR="00FD53D4" w:rsidRPr="005A7973">
              <w:t> </w:t>
            </w:r>
            <w:r w:rsidRPr="005A7973">
              <w:t>единицы в расчете на одн</w:t>
            </w:r>
            <w:r w:rsidRPr="005A7973">
              <w:t>о</w:t>
            </w:r>
            <w:r w:rsidRPr="005A7973">
              <w:t>го муниципал</w:t>
            </w:r>
            <w:r w:rsidRPr="005A7973">
              <w:t>ь</w:t>
            </w:r>
            <w:r w:rsidRPr="005A7973">
              <w:t>ного служащего</w:t>
            </w:r>
          </w:p>
        </w:tc>
        <w:tc>
          <w:tcPr>
            <w:tcW w:w="1984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5000,00 рублей за ед</w:t>
            </w:r>
            <w:r w:rsidRPr="005A7973">
              <w:t>и</w:t>
            </w:r>
            <w:r w:rsidRPr="005A7973">
              <w:t>ницу в расчете на одного мун</w:t>
            </w:r>
            <w:r w:rsidRPr="005A7973">
              <w:t>и</w:t>
            </w:r>
            <w:r w:rsidRPr="005A7973">
              <w:t>ципального сл</w:t>
            </w:r>
            <w:r w:rsidRPr="005A7973">
              <w:t>у</w:t>
            </w:r>
            <w:r w:rsidRPr="005A7973">
              <w:t>жащего</w:t>
            </w:r>
          </w:p>
        </w:tc>
        <w:tc>
          <w:tcPr>
            <w:tcW w:w="1701" w:type="dxa"/>
          </w:tcPr>
          <w:p w:rsidR="0052772F" w:rsidRPr="005175DA" w:rsidRDefault="0052772F" w:rsidP="00214C0F">
            <w:pPr>
              <w:jc w:val="center"/>
            </w:pPr>
            <w:r>
              <w:t>5</w:t>
            </w:r>
          </w:p>
        </w:tc>
        <w:tc>
          <w:tcPr>
            <w:tcW w:w="2410" w:type="dxa"/>
            <w:shd w:val="clear" w:color="auto" w:fill="auto"/>
          </w:tcPr>
          <w:p w:rsidR="0052772F" w:rsidRPr="005175DA" w:rsidRDefault="0052772F" w:rsidP="00214C0F">
            <w:pPr>
              <w:jc w:val="center"/>
            </w:pPr>
            <w:r w:rsidRPr="005175DA">
              <w:t>не более 1 единицы в расч</w:t>
            </w:r>
            <w:r>
              <w:t>е</w:t>
            </w:r>
            <w:r w:rsidRPr="005175DA">
              <w:t xml:space="preserve">те на одного </w:t>
            </w:r>
            <w:r>
              <w:t>муниципального служащего</w:t>
            </w:r>
          </w:p>
        </w:tc>
        <w:tc>
          <w:tcPr>
            <w:tcW w:w="1417" w:type="dxa"/>
          </w:tcPr>
          <w:p w:rsidR="0052772F" w:rsidRPr="003372FD" w:rsidRDefault="0052772F" w:rsidP="0052772F">
            <w:pPr>
              <w:contextualSpacing/>
            </w:pPr>
            <w:r w:rsidRPr="003372FD">
              <w:t>не более 1 единиц</w:t>
            </w:r>
            <w:r>
              <w:t>ы</w:t>
            </w:r>
            <w:r w:rsidRPr="003372FD">
              <w:t xml:space="preserve"> в расч</w:t>
            </w:r>
            <w:r>
              <w:t>е</w:t>
            </w:r>
            <w:r w:rsidRPr="003372FD">
              <w:t xml:space="preserve">те на одного </w:t>
            </w:r>
            <w:r>
              <w:t>м</w:t>
            </w:r>
            <w:r>
              <w:t>у</w:t>
            </w:r>
            <w:r>
              <w:t>ниципал</w:t>
            </w:r>
            <w:r>
              <w:t>ь</w:t>
            </w:r>
            <w:r>
              <w:t>ного сл</w:t>
            </w:r>
            <w:r>
              <w:t>у</w:t>
            </w:r>
            <w:r>
              <w:t>жащего</w:t>
            </w:r>
          </w:p>
        </w:tc>
        <w:tc>
          <w:tcPr>
            <w:tcW w:w="2268" w:type="dxa"/>
          </w:tcPr>
          <w:p w:rsidR="0052772F" w:rsidRPr="005A7973" w:rsidRDefault="0052772F" w:rsidP="0052772F">
            <w:pPr>
              <w:jc w:val="center"/>
            </w:pPr>
            <w:r w:rsidRPr="005A7973">
              <w:t>не более 1000,0</w:t>
            </w:r>
          </w:p>
        </w:tc>
      </w:tr>
    </w:tbl>
    <w:p w:rsidR="0024095B" w:rsidRDefault="0024095B" w:rsidP="00BE44F5">
      <w:pPr>
        <w:jc w:val="center"/>
        <w:rPr>
          <w:sz w:val="28"/>
        </w:rPr>
        <w:sectPr w:rsidR="0024095B" w:rsidSect="00B815AF">
          <w:headerReference w:type="default" r:id="rId10"/>
          <w:pgSz w:w="16838" w:h="11906" w:orient="landscape" w:code="9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621076" w:rsidRDefault="00621076" w:rsidP="00621076">
      <w:pPr>
        <w:jc w:val="right"/>
        <w:rPr>
          <w:sz w:val="28"/>
        </w:rPr>
      </w:pPr>
      <w:r>
        <w:rPr>
          <w:sz w:val="28"/>
        </w:rPr>
        <w:lastRenderedPageBreak/>
        <w:t>Таблица 2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21076" w:rsidRPr="00C715FE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6A39EB" w:rsidRPr="006A39EB">
        <w:rPr>
          <w:rFonts w:ascii="Times New Roman" w:hAnsi="Times New Roman"/>
          <w:sz w:val="28"/>
          <w:szCs w:val="28"/>
        </w:rPr>
        <w:t>УЖКХ администрации ГГО СК</w:t>
      </w:r>
      <w:r w:rsidRPr="006A39EB">
        <w:rPr>
          <w:rFonts w:ascii="Times New Roman" w:hAnsi="Times New Roman"/>
          <w:bCs/>
          <w:sz w:val="28"/>
          <w:szCs w:val="28"/>
        </w:rPr>
        <w:t>, применяемые при расчете затрат на обеспечение доступа в информационно</w:t>
      </w:r>
      <w:r w:rsidRPr="00C715FE">
        <w:rPr>
          <w:rFonts w:ascii="Times New Roman" w:hAnsi="Times New Roman"/>
          <w:bCs/>
          <w:sz w:val="28"/>
          <w:szCs w:val="28"/>
        </w:rPr>
        <w:t>-телекоммуникационную сеть «Интернет»</w:t>
      </w:r>
    </w:p>
    <w:p w:rsidR="00621076" w:rsidRDefault="00621076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1D22A0" w:rsidRPr="00C715FE" w:rsidRDefault="001D22A0" w:rsidP="00621076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5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37"/>
        <w:gridCol w:w="2319"/>
        <w:gridCol w:w="1237"/>
        <w:gridCol w:w="1546"/>
        <w:gridCol w:w="1545"/>
      </w:tblGrid>
      <w:tr w:rsidR="001A2765" w:rsidRPr="001A2765" w:rsidTr="001A2765">
        <w:trPr>
          <w:trHeight w:val="430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Пропускная сп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собность канала</w:t>
            </w:r>
          </w:p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передачи данных сети «Интернет»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е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>Норма (не более)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Default="001A2765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765">
              <w:rPr>
                <w:rFonts w:ascii="Times New Roman" w:hAnsi="Times New Roman"/>
                <w:sz w:val="24"/>
                <w:szCs w:val="24"/>
              </w:rPr>
              <w:t xml:space="preserve">Стоимость в месяц  </w:t>
            </w:r>
            <w:r w:rsidR="00FC1F44">
              <w:rPr>
                <w:rFonts w:ascii="Times New Roman" w:hAnsi="Times New Roman"/>
                <w:sz w:val="24"/>
                <w:szCs w:val="24"/>
              </w:rPr>
              <w:t>(</w:t>
            </w:r>
            <w:r w:rsidRPr="001A2765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FC1F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91346" w:rsidRPr="001A2765" w:rsidRDefault="00891346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1A2765" w:rsidRPr="001A2765" w:rsidTr="001A2765">
        <w:trPr>
          <w:trHeight w:val="204"/>
        </w:trPr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8A2DA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65" w:rsidRPr="001A2765" w:rsidRDefault="008A2DA4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693E" w:rsidRPr="0008317E" w:rsidTr="0081171F">
        <w:trPr>
          <w:trHeight w:val="420"/>
        </w:trPr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Pr="00FE05FF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Доступ в информацио</w:t>
            </w:r>
            <w:r w:rsidRPr="00FE05FF">
              <w:rPr>
                <w:rFonts w:ascii="Times New Roman" w:hAnsi="Times New Roman"/>
                <w:sz w:val="24"/>
                <w:szCs w:val="24"/>
              </w:rPr>
              <w:t>н</w:t>
            </w:r>
            <w:r w:rsidRPr="00FE05FF">
              <w:rPr>
                <w:rFonts w:ascii="Times New Roman" w:hAnsi="Times New Roman"/>
                <w:sz w:val="24"/>
                <w:szCs w:val="24"/>
              </w:rPr>
              <w:t>но-телекоммуникационную сеть «Интернет»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1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FC1F44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D693E"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 w:rsidR="00CB7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</w:tr>
      <w:tr w:rsidR="006D693E" w:rsidRPr="0008317E" w:rsidTr="0081171F">
        <w:trPr>
          <w:trHeight w:val="420"/>
        </w:trPr>
        <w:tc>
          <w:tcPr>
            <w:tcW w:w="2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3E" w:rsidRPr="00FE05FF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FC1F44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D693E"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 w:rsidR="00CB7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FE05FF" w:rsidRDefault="006D693E" w:rsidP="000F257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</w:tr>
      <w:tr w:rsidR="006D693E" w:rsidRPr="0008317E" w:rsidTr="0081171F">
        <w:trPr>
          <w:trHeight w:val="525"/>
        </w:trPr>
        <w:tc>
          <w:tcPr>
            <w:tcW w:w="2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3E" w:rsidRPr="00FE05FF" w:rsidRDefault="006D693E" w:rsidP="001106FE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C0346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менее 4 </w:t>
            </w:r>
            <w:r w:rsidRPr="00FE05FF">
              <w:rPr>
                <w:rFonts w:ascii="Times New Roman" w:eastAsia="Times New Roman" w:hAnsi="Times New Roman"/>
              </w:rPr>
              <w:t>Мбит/</w:t>
            </w:r>
            <w:proofErr w:type="gramStart"/>
            <w:r w:rsidRPr="00FE05FF">
              <w:rPr>
                <w:rFonts w:ascii="Times New Roman" w:eastAsia="Times New Roman" w:hAnsi="Times New Roman"/>
              </w:rPr>
              <w:t>с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FC1F44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D693E" w:rsidRPr="00FE05FF">
              <w:rPr>
                <w:rFonts w:ascii="Times New Roman" w:hAnsi="Times New Roman"/>
                <w:sz w:val="24"/>
                <w:szCs w:val="24"/>
              </w:rPr>
              <w:t>т</w:t>
            </w:r>
            <w:r w:rsidR="00CB7B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93E" w:rsidRPr="00FE05FF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6D693E" w:rsidRPr="00FE05FF" w:rsidRDefault="006D693E" w:rsidP="005630D5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FF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</w:tr>
    </w:tbl>
    <w:p w:rsidR="00AE6B49" w:rsidRPr="000F257F" w:rsidRDefault="00AE6B49" w:rsidP="0062107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E6B49" w:rsidRDefault="00AE6B49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6C4505" w:rsidRDefault="006C4505" w:rsidP="006C4505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FC1DB6">
        <w:rPr>
          <w:sz w:val="28"/>
        </w:rPr>
        <w:t>3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C715FE">
        <w:rPr>
          <w:rFonts w:ascii="Times New Roman" w:hAnsi="Times New Roman"/>
          <w:bCs/>
          <w:sz w:val="28"/>
          <w:szCs w:val="28"/>
        </w:rPr>
        <w:t>НОРМАТИВЫ</w:t>
      </w:r>
    </w:p>
    <w:p w:rsidR="006C4505" w:rsidRPr="00C715FE" w:rsidRDefault="006C4505" w:rsidP="006C4505">
      <w:pPr>
        <w:pStyle w:val="a6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6C4505" w:rsidRDefault="006C4505" w:rsidP="00FC1DB6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621076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 w:rsidR="00204D15" w:rsidRPr="006A39EB">
        <w:rPr>
          <w:rFonts w:ascii="Times New Roman" w:hAnsi="Times New Roman"/>
          <w:sz w:val="28"/>
          <w:szCs w:val="28"/>
        </w:rPr>
        <w:t>УЖКХ администрации ГГО СК</w:t>
      </w:r>
      <w:r w:rsidRPr="00621076">
        <w:rPr>
          <w:rFonts w:ascii="Times New Roman" w:hAnsi="Times New Roman"/>
          <w:bCs/>
          <w:sz w:val="28"/>
          <w:szCs w:val="28"/>
        </w:rPr>
        <w:t xml:space="preserve">, применяемые при расчете затрат на </w:t>
      </w:r>
      <w:r w:rsidRPr="009A68BE">
        <w:rPr>
          <w:rFonts w:ascii="Times New Roman" w:hAnsi="Times New Roman"/>
          <w:sz w:val="28"/>
          <w:szCs w:val="28"/>
        </w:rPr>
        <w:t xml:space="preserve">услуги связи </w:t>
      </w:r>
    </w:p>
    <w:p w:rsidR="006C4505" w:rsidRDefault="006C4505" w:rsidP="006C4505">
      <w:pPr>
        <w:jc w:val="center"/>
        <w:rPr>
          <w:sz w:val="28"/>
          <w:szCs w:val="28"/>
        </w:rPr>
      </w:pPr>
    </w:p>
    <w:p w:rsidR="00FE0A1C" w:rsidRDefault="00FE0A1C" w:rsidP="006C4505">
      <w:pPr>
        <w:jc w:val="center"/>
        <w:rPr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A85EE7" w:rsidRPr="00323391" w:rsidTr="005630D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2339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23391">
              <w:rPr>
                <w:rFonts w:ascii="Times New Roman" w:hAnsi="Times New Roman" w:cs="Times New Roman"/>
              </w:rPr>
              <w:t>/</w:t>
            </w:r>
            <w:proofErr w:type="spellStart"/>
            <w:r w:rsidRPr="0032339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323391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абонен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E7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Ежемесячные расходы в расчете </w:t>
            </w:r>
          </w:p>
          <w:p w:rsidR="00A85EE7" w:rsidRPr="00323391" w:rsidRDefault="00A85EE7" w:rsidP="005630D5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абонентский номер (руб.)</w:t>
            </w:r>
          </w:p>
        </w:tc>
      </w:tr>
    </w:tbl>
    <w:p w:rsidR="00A85EE7" w:rsidRPr="00A85EE7" w:rsidRDefault="00A85EE7" w:rsidP="006C4505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6C4505" w:rsidRPr="00B01D9A" w:rsidTr="00A85EE7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6C4505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05" w:rsidRPr="00B01D9A" w:rsidRDefault="00EC6AEA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4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B23F16">
            <w:r w:rsidRPr="00B01D9A">
              <w:t>Руководитель</w:t>
            </w:r>
            <w:r w:rsidR="00830EB6" w:rsidRPr="00B01D9A">
              <w:t xml:space="preserve">, </w:t>
            </w:r>
            <w:r w:rsidR="00B23F16">
              <w:t>управления, заместитель руководителя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04D15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04D15" w:rsidRDefault="00B82262" w:rsidP="009E6C42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1</w:t>
            </w:r>
            <w:r w:rsidR="009E6C42" w:rsidRPr="00204D15">
              <w:rPr>
                <w:rFonts w:ascii="Times New Roman" w:hAnsi="Times New Roman" w:cs="Times New Roman"/>
              </w:rPr>
              <w:t>5</w:t>
            </w:r>
            <w:r w:rsidR="00987B67" w:rsidRPr="00204D15">
              <w:rPr>
                <w:rFonts w:ascii="Times New Roman" w:hAnsi="Times New Roman" w:cs="Times New Roman"/>
              </w:rPr>
              <w:t>00,00</w:t>
            </w:r>
          </w:p>
        </w:tc>
      </w:tr>
      <w:tr w:rsidR="00987B67" w:rsidRPr="00B01D9A" w:rsidTr="0081171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326DDE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2</w:t>
            </w:r>
            <w:r w:rsidR="00987B67" w:rsidRPr="00B01D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B01D9A" w:rsidRDefault="00987B67" w:rsidP="0081171F">
            <w:pPr>
              <w:pStyle w:val="af3"/>
              <w:spacing w:line="256" w:lineRule="auto"/>
              <w:jc w:val="left"/>
              <w:rPr>
                <w:rFonts w:ascii="Times New Roman" w:hAnsi="Times New Roman" w:cs="Times New Roman"/>
              </w:rPr>
            </w:pPr>
            <w:r w:rsidRPr="00B01D9A">
              <w:rPr>
                <w:rFonts w:ascii="Times New Roman" w:hAnsi="Times New Roman" w:cs="Times New Roman"/>
              </w:rPr>
              <w:t>Иные работн</w:t>
            </w:r>
            <w:r w:rsidRPr="00B01D9A">
              <w:rPr>
                <w:rFonts w:ascii="Times New Roman" w:hAnsi="Times New Roman" w:cs="Times New Roman"/>
              </w:rPr>
              <w:t>и</w:t>
            </w:r>
            <w:r w:rsidRPr="00B01D9A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04D15" w:rsidRDefault="00987B67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67" w:rsidRPr="00204D15" w:rsidRDefault="009E6C42" w:rsidP="0081171F">
            <w:pPr>
              <w:pStyle w:val="af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204D15">
              <w:rPr>
                <w:rFonts w:ascii="Times New Roman" w:hAnsi="Times New Roman" w:cs="Times New Roman"/>
              </w:rPr>
              <w:t>10</w:t>
            </w:r>
            <w:r w:rsidR="00987B67" w:rsidRPr="00204D15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AE6B49" w:rsidRDefault="00AE6B49" w:rsidP="006C4505">
      <w:pPr>
        <w:jc w:val="center"/>
        <w:rPr>
          <w:sz w:val="28"/>
          <w:szCs w:val="28"/>
        </w:rPr>
      </w:pPr>
    </w:p>
    <w:p w:rsidR="00AE6B49" w:rsidRDefault="00AE6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695F" w:rsidRDefault="006B695F" w:rsidP="006B695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701B28">
        <w:rPr>
          <w:sz w:val="28"/>
        </w:rPr>
        <w:t>4</w:t>
      </w:r>
    </w:p>
    <w:p w:rsidR="006B695F" w:rsidRPr="00B26AD6" w:rsidRDefault="006B695F" w:rsidP="006B695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B695F" w:rsidRDefault="006B695F" w:rsidP="006B695F">
      <w:pPr>
        <w:spacing w:line="240" w:lineRule="exact"/>
        <w:jc w:val="center"/>
        <w:rPr>
          <w:sz w:val="28"/>
        </w:rPr>
      </w:pPr>
    </w:p>
    <w:p w:rsidR="00B2313A" w:rsidRDefault="006B695F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204D15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C15D06" w:rsidRPr="00405999">
        <w:rPr>
          <w:sz w:val="28"/>
          <w:szCs w:val="28"/>
        </w:rPr>
        <w:t>компьютерн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и периферийн</w:t>
      </w:r>
      <w:r w:rsidR="00405999">
        <w:rPr>
          <w:sz w:val="28"/>
          <w:szCs w:val="28"/>
        </w:rPr>
        <w:t>ого</w:t>
      </w:r>
      <w:r w:rsidR="00C15D06" w:rsidRPr="00405999">
        <w:rPr>
          <w:sz w:val="28"/>
          <w:szCs w:val="28"/>
        </w:rPr>
        <w:t xml:space="preserve"> оборудов</w:t>
      </w:r>
      <w:r w:rsidR="00C15D06" w:rsidRPr="00405999">
        <w:rPr>
          <w:sz w:val="28"/>
          <w:szCs w:val="28"/>
        </w:rPr>
        <w:t>а</w:t>
      </w:r>
      <w:r w:rsidR="00C15D06" w:rsidRPr="00405999">
        <w:rPr>
          <w:sz w:val="28"/>
          <w:szCs w:val="28"/>
        </w:rPr>
        <w:t>ни</w:t>
      </w:r>
      <w:r w:rsidR="00405999">
        <w:rPr>
          <w:sz w:val="28"/>
          <w:szCs w:val="28"/>
        </w:rPr>
        <w:t>я</w:t>
      </w:r>
      <w:r w:rsidR="00B2313A">
        <w:rPr>
          <w:sz w:val="28"/>
          <w:szCs w:val="28"/>
        </w:rPr>
        <w:t xml:space="preserve">, </w:t>
      </w:r>
      <w:r w:rsidR="00B2313A" w:rsidRPr="00DF5AE6">
        <w:rPr>
          <w:sz w:val="28"/>
        </w:rPr>
        <w:t>копировальных аппаратов (оргтехники)</w:t>
      </w:r>
      <w:r w:rsidR="009E2521" w:rsidRPr="009E2521">
        <w:rPr>
          <w:rStyle w:val="af2"/>
        </w:rPr>
        <w:t xml:space="preserve"> </w:t>
      </w:r>
      <w:r w:rsidR="009E2521" w:rsidRPr="003372FD">
        <w:rPr>
          <w:rStyle w:val="af2"/>
        </w:rPr>
        <w:footnoteReference w:id="2"/>
      </w:r>
    </w:p>
    <w:p w:rsidR="00B2313A" w:rsidRDefault="00B2313A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FE0A1C" w:rsidRDefault="00FE0A1C" w:rsidP="00B2313A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D4622E" w:rsidRPr="00DA509B" w:rsidTr="00357167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Количество</w:t>
            </w:r>
          </w:p>
        </w:tc>
        <w:tc>
          <w:tcPr>
            <w:tcW w:w="1843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Максимально допустимая ц</w:t>
            </w:r>
            <w:r w:rsidRPr="00DA509B">
              <w:t>е</w:t>
            </w:r>
            <w:r w:rsidRPr="00DA509B">
              <w:t>на за единицу, руб.</w:t>
            </w:r>
          </w:p>
        </w:tc>
        <w:tc>
          <w:tcPr>
            <w:tcW w:w="1985" w:type="dxa"/>
            <w:vAlign w:val="center"/>
          </w:tcPr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Должности</w:t>
            </w:r>
          </w:p>
          <w:p w:rsidR="00D4622E" w:rsidRPr="00DA509B" w:rsidRDefault="00D4622E" w:rsidP="00357167">
            <w:pPr>
              <w:spacing w:line="240" w:lineRule="exact"/>
              <w:jc w:val="center"/>
            </w:pPr>
            <w:r w:rsidRPr="00DA509B">
              <w:t>работников</w:t>
            </w:r>
          </w:p>
        </w:tc>
      </w:tr>
    </w:tbl>
    <w:p w:rsidR="00D4622E" w:rsidRPr="00D4622E" w:rsidRDefault="00D4622E" w:rsidP="001677CA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24095B" w:rsidRPr="00DA509B" w:rsidTr="003338D2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24095B" w:rsidRPr="00DA509B" w:rsidRDefault="00D4622E" w:rsidP="00DA509B">
            <w:pPr>
              <w:spacing w:line="240" w:lineRule="exact"/>
              <w:jc w:val="center"/>
            </w:pPr>
            <w:r>
              <w:t>4</w:t>
            </w:r>
          </w:p>
        </w:tc>
      </w:tr>
      <w:tr w:rsidR="0049631F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9631F" w:rsidRPr="00AB118F" w:rsidRDefault="0049631F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 xml:space="preserve">Системный блок и монитор </w:t>
            </w:r>
          </w:p>
        </w:tc>
        <w:tc>
          <w:tcPr>
            <w:tcW w:w="2551" w:type="dxa"/>
            <w:shd w:val="clear" w:color="auto" w:fill="auto"/>
          </w:tcPr>
          <w:p w:rsidR="0049631F" w:rsidRPr="00AB118F" w:rsidRDefault="0049631F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18F">
              <w:rPr>
                <w:rFonts w:ascii="Times New Roman" w:hAnsi="Times New Roman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70000/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15000</w:t>
            </w:r>
          </w:p>
        </w:tc>
        <w:tc>
          <w:tcPr>
            <w:tcW w:w="1985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49631F" w:rsidRPr="00AB118F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49631F" w:rsidRPr="00AB118F" w:rsidRDefault="0049631F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631F" w:rsidRPr="00AB118F" w:rsidRDefault="0049631F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</w:pPr>
            <w:r w:rsidRPr="00AB118F">
              <w:rPr>
                <w:rFonts w:ascii="Times New Roman" w:hAnsi="Times New Roman" w:cs="Times New Roman"/>
              </w:rPr>
              <w:t>системный блок не более 60000/ мон</w:t>
            </w:r>
            <w:r w:rsidRPr="00AB118F">
              <w:rPr>
                <w:rFonts w:ascii="Times New Roman" w:hAnsi="Times New Roman" w:cs="Times New Roman"/>
              </w:rPr>
              <w:t>и</w:t>
            </w:r>
            <w:r w:rsidRPr="00AB118F">
              <w:rPr>
                <w:rFonts w:ascii="Times New Roman" w:hAnsi="Times New Roman" w:cs="Times New Roman"/>
              </w:rPr>
              <w:t>тор не более 10000</w:t>
            </w:r>
          </w:p>
        </w:tc>
        <w:tc>
          <w:tcPr>
            <w:tcW w:w="1985" w:type="dxa"/>
          </w:tcPr>
          <w:p w:rsidR="0049631F" w:rsidRPr="00AB118F" w:rsidRDefault="0049631F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AB118F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171678" w:rsidRDefault="00932412" w:rsidP="00AF099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551" w:type="dxa"/>
            <w:shd w:val="clear" w:color="auto" w:fill="auto"/>
          </w:tcPr>
          <w:p w:rsidR="00932412" w:rsidRPr="00171678" w:rsidRDefault="00932412" w:rsidP="00AF099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60000</w:t>
            </w:r>
          </w:p>
        </w:tc>
        <w:tc>
          <w:tcPr>
            <w:tcW w:w="1985" w:type="dxa"/>
          </w:tcPr>
          <w:p w:rsidR="00932412" w:rsidRPr="00AB118F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932412" w:rsidRPr="00171678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171678" w:rsidRDefault="00932412" w:rsidP="00AF099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32412" w:rsidRPr="00171678" w:rsidRDefault="00932412" w:rsidP="009324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1678">
              <w:rPr>
                <w:rFonts w:ascii="Times New Roman" w:hAnsi="Times New Roman"/>
                <w:sz w:val="24"/>
                <w:szCs w:val="24"/>
              </w:rPr>
              <w:t xml:space="preserve"> в расчете на учреждение</w:t>
            </w:r>
          </w:p>
        </w:tc>
        <w:tc>
          <w:tcPr>
            <w:tcW w:w="1843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</w:pPr>
            <w:r w:rsidRPr="00171678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985" w:type="dxa"/>
          </w:tcPr>
          <w:p w:rsidR="00932412" w:rsidRPr="00171678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171678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F337AB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F337AB" w:rsidRDefault="00135FD7" w:rsidP="00AF0991">
            <w:pPr>
              <w:pStyle w:val="a6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 xml:space="preserve">ланшетные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337AB">
              <w:rPr>
                <w:rFonts w:ascii="Times New Roman" w:hAnsi="Times New Roman"/>
                <w:sz w:val="24"/>
                <w:szCs w:val="24"/>
              </w:rPr>
              <w:t>омпьютеры</w:t>
            </w:r>
          </w:p>
        </w:tc>
        <w:tc>
          <w:tcPr>
            <w:tcW w:w="2551" w:type="dxa"/>
            <w:shd w:val="clear" w:color="auto" w:fill="auto"/>
          </w:tcPr>
          <w:p w:rsidR="00932412" w:rsidRPr="00F337AB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7AB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F337AB" w:rsidRDefault="00932412" w:rsidP="00AF0991">
            <w:pPr>
              <w:pStyle w:val="af3"/>
              <w:ind w:left="179"/>
              <w:jc w:val="center"/>
            </w:pPr>
            <w:r w:rsidRPr="00F337AB">
              <w:rPr>
                <w:rFonts w:ascii="Times New Roman" w:hAnsi="Times New Roman" w:cs="Times New Roman"/>
              </w:rPr>
              <w:t>не более 38000</w:t>
            </w:r>
          </w:p>
        </w:tc>
        <w:tc>
          <w:tcPr>
            <w:tcW w:w="1985" w:type="dxa"/>
          </w:tcPr>
          <w:p w:rsidR="00932412" w:rsidRPr="000108D1" w:rsidRDefault="00932412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81A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 (при отсутствии раб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81A">
              <w:rPr>
                <w:rFonts w:ascii="Times New Roman" w:hAnsi="Times New Roman"/>
                <w:sz w:val="24"/>
                <w:szCs w:val="24"/>
              </w:rPr>
              <w:t>чей станции на основе системного блока и монитора)</w:t>
            </w: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70000</w:t>
            </w:r>
          </w:p>
        </w:tc>
        <w:tc>
          <w:tcPr>
            <w:tcW w:w="1985" w:type="dxa"/>
          </w:tcPr>
          <w:p w:rsidR="007825D1" w:rsidRPr="000108D1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0108D1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</w:tr>
      <w:tr w:rsidR="007825D1" w:rsidRPr="00D7681A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825D1" w:rsidRPr="00D7681A" w:rsidRDefault="007825D1" w:rsidP="00AF099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25D1" w:rsidRPr="00D7681A" w:rsidRDefault="007825D1" w:rsidP="00AF0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81A">
              <w:rPr>
                <w:rFonts w:ascii="Times New Roman" w:hAnsi="Times New Roman" w:cs="Times New Roman"/>
                <w:sz w:val="24"/>
                <w:szCs w:val="24"/>
              </w:rPr>
              <w:t>не более 60000</w:t>
            </w:r>
          </w:p>
        </w:tc>
        <w:tc>
          <w:tcPr>
            <w:tcW w:w="1985" w:type="dxa"/>
          </w:tcPr>
          <w:p w:rsidR="007825D1" w:rsidRPr="00D7681A" w:rsidRDefault="007825D1" w:rsidP="00AF0991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7681A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B66467" w:rsidTr="004D70DC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932412" w:rsidRPr="00B6646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Принтер / многофункци</w:t>
            </w:r>
            <w:r w:rsidRPr="00B66467">
              <w:rPr>
                <w:rFonts w:ascii="Times New Roman" w:hAnsi="Times New Roman" w:cs="Times New Roman"/>
              </w:rPr>
              <w:t>о</w:t>
            </w:r>
            <w:r w:rsidRPr="00B66467">
              <w:rPr>
                <w:rFonts w:ascii="Times New Roman" w:hAnsi="Times New Roman" w:cs="Times New Roman"/>
              </w:rPr>
              <w:t>нальное устройство с фун</w:t>
            </w:r>
            <w:r w:rsidRPr="00B66467">
              <w:rPr>
                <w:rFonts w:ascii="Times New Roman" w:hAnsi="Times New Roman" w:cs="Times New Roman"/>
              </w:rPr>
              <w:t>к</w:t>
            </w:r>
            <w:r w:rsidRPr="00B66467">
              <w:rPr>
                <w:rFonts w:ascii="Times New Roman" w:hAnsi="Times New Roman" w:cs="Times New Roman"/>
              </w:rPr>
              <w:t>цией черно-белой печати формата А</w:t>
            </w:r>
            <w:proofErr w:type="gramStart"/>
            <w:r w:rsidRPr="00B66467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32412" w:rsidRPr="00B66467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67">
              <w:rPr>
                <w:rFonts w:ascii="Times New Roman" w:hAnsi="Times New Roman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1843" w:type="dxa"/>
          </w:tcPr>
          <w:p w:rsidR="00932412" w:rsidRPr="00B66467" w:rsidRDefault="00932412" w:rsidP="007C5766">
            <w:pPr>
              <w:jc w:val="center"/>
            </w:pPr>
            <w:r w:rsidRPr="00B66467">
              <w:t>не более 15000/30000</w:t>
            </w:r>
          </w:p>
        </w:tc>
        <w:tc>
          <w:tcPr>
            <w:tcW w:w="1985" w:type="dxa"/>
          </w:tcPr>
          <w:p w:rsidR="00932412" w:rsidRPr="00B66467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B6646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D133EB" w:rsidTr="004D70DC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932412" w:rsidRPr="00D133EB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Сканер</w:t>
            </w:r>
            <w:r w:rsidR="00FC1F44">
              <w:rPr>
                <w:rFonts w:ascii="Times New Roman" w:hAnsi="Times New Roman" w:cs="Times New Roman"/>
              </w:rPr>
              <w:t xml:space="preserve"> (ОКС) формата А</w:t>
            </w:r>
            <w:proofErr w:type="gramStart"/>
            <w:r w:rsidR="00FC1F44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32412" w:rsidRPr="00D133EB" w:rsidRDefault="00932412" w:rsidP="008505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3EB">
              <w:rPr>
                <w:rFonts w:ascii="Times New Roman" w:hAnsi="Times New Roman"/>
                <w:sz w:val="24"/>
                <w:szCs w:val="24"/>
              </w:rPr>
              <w:t>не более 5 в расчете на учреждение</w:t>
            </w:r>
          </w:p>
        </w:tc>
        <w:tc>
          <w:tcPr>
            <w:tcW w:w="1843" w:type="dxa"/>
          </w:tcPr>
          <w:p w:rsidR="00932412" w:rsidRPr="00D133EB" w:rsidRDefault="00932412" w:rsidP="00D133EB">
            <w:pPr>
              <w:pStyle w:val="af3"/>
              <w:ind w:left="179"/>
              <w:jc w:val="center"/>
            </w:pPr>
            <w:r w:rsidRPr="00D133EB">
              <w:rPr>
                <w:rFonts w:ascii="Times New Roman" w:hAnsi="Times New Roman" w:cs="Times New Roman"/>
              </w:rPr>
              <w:t xml:space="preserve">не более </w:t>
            </w:r>
            <w:r w:rsidR="00D133EB" w:rsidRPr="00D133EB">
              <w:rPr>
                <w:rFonts w:ascii="Times New Roman" w:hAnsi="Times New Roman" w:cs="Times New Roman"/>
              </w:rPr>
              <w:t>20</w:t>
            </w:r>
            <w:r w:rsidRPr="00D133E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932412" w:rsidRPr="00D133EB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D133EB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932412" w:rsidRPr="00295237" w:rsidTr="003338D2">
        <w:trPr>
          <w:cantSplit/>
          <w:trHeight w:val="603"/>
        </w:trPr>
        <w:tc>
          <w:tcPr>
            <w:tcW w:w="3227" w:type="dxa"/>
            <w:shd w:val="clear" w:color="auto" w:fill="auto"/>
          </w:tcPr>
          <w:p w:rsidR="00932412" w:rsidRPr="0029523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 xml:space="preserve">Копировальный </w:t>
            </w:r>
          </w:p>
          <w:p w:rsidR="00932412" w:rsidRPr="00295237" w:rsidRDefault="00932412" w:rsidP="00D628CC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932412" w:rsidRPr="00295237" w:rsidRDefault="00932412" w:rsidP="008505D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не более 1 на учре</w:t>
            </w:r>
            <w:r w:rsidRPr="00295237">
              <w:rPr>
                <w:rFonts w:ascii="Times New Roman" w:hAnsi="Times New Roman" w:cs="Times New Roman"/>
              </w:rPr>
              <w:t>ж</w:t>
            </w:r>
            <w:r w:rsidRPr="00295237">
              <w:rPr>
                <w:rFonts w:ascii="Times New Roman" w:hAnsi="Times New Roman" w:cs="Times New Roman"/>
              </w:rPr>
              <w:t>дение</w:t>
            </w:r>
          </w:p>
        </w:tc>
        <w:tc>
          <w:tcPr>
            <w:tcW w:w="1843" w:type="dxa"/>
          </w:tcPr>
          <w:p w:rsidR="00932412" w:rsidRPr="00295237" w:rsidRDefault="00932412" w:rsidP="00B021E8">
            <w:pPr>
              <w:pStyle w:val="af3"/>
              <w:ind w:left="179"/>
              <w:jc w:val="center"/>
            </w:pPr>
            <w:r w:rsidRPr="00295237">
              <w:rPr>
                <w:rFonts w:ascii="Times New Roman" w:hAnsi="Times New Roman" w:cs="Times New Roman"/>
              </w:rPr>
              <w:t>не более 100000</w:t>
            </w:r>
          </w:p>
        </w:tc>
        <w:tc>
          <w:tcPr>
            <w:tcW w:w="1985" w:type="dxa"/>
          </w:tcPr>
          <w:p w:rsidR="00932412" w:rsidRPr="00295237" w:rsidRDefault="00932412" w:rsidP="00D628CC">
            <w:pPr>
              <w:pStyle w:val="af3"/>
              <w:ind w:left="179"/>
              <w:jc w:val="center"/>
              <w:rPr>
                <w:rFonts w:ascii="Times New Roman" w:hAnsi="Times New Roman" w:cs="Times New Roman"/>
              </w:rPr>
            </w:pPr>
            <w:r w:rsidRPr="00295237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</w:tbl>
    <w:p w:rsidR="00AE6B49" w:rsidRDefault="00AE6B49" w:rsidP="0005387E">
      <w:pPr>
        <w:jc w:val="both"/>
        <w:rPr>
          <w:sz w:val="28"/>
        </w:rPr>
      </w:pPr>
    </w:p>
    <w:p w:rsidR="00AE6B49" w:rsidRDefault="00AE6B49">
      <w:pPr>
        <w:rPr>
          <w:sz w:val="28"/>
        </w:rPr>
      </w:pPr>
      <w:r>
        <w:rPr>
          <w:sz w:val="28"/>
        </w:rPr>
        <w:br w:type="page"/>
      </w:r>
    </w:p>
    <w:p w:rsidR="00B60EB8" w:rsidRDefault="00B60EB8" w:rsidP="00B60EB8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5</w:t>
      </w:r>
    </w:p>
    <w:p w:rsidR="0016344D" w:rsidRDefault="0016344D" w:rsidP="00B60EB8">
      <w:pPr>
        <w:jc w:val="right"/>
        <w:rPr>
          <w:sz w:val="28"/>
        </w:rPr>
      </w:pPr>
    </w:p>
    <w:p w:rsidR="00B60EB8" w:rsidRPr="00B26AD6" w:rsidRDefault="00B60EB8" w:rsidP="00B60EB8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B60EB8" w:rsidRDefault="00B60EB8" w:rsidP="00B60EB8">
      <w:pPr>
        <w:spacing w:line="240" w:lineRule="exact"/>
        <w:jc w:val="center"/>
        <w:rPr>
          <w:sz w:val="28"/>
        </w:rPr>
      </w:pPr>
    </w:p>
    <w:p w:rsidR="00DF5AE6" w:rsidRPr="00DF5AE6" w:rsidRDefault="00B60EB8" w:rsidP="00B60EB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204D15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DF5AE6">
        <w:rPr>
          <w:sz w:val="28"/>
        </w:rPr>
        <w:t>носителей информации</w:t>
      </w:r>
    </w:p>
    <w:p w:rsidR="00D31547" w:rsidRDefault="00D31547" w:rsidP="0005387E">
      <w:pPr>
        <w:jc w:val="both"/>
        <w:rPr>
          <w:sz w:val="28"/>
        </w:rPr>
      </w:pPr>
    </w:p>
    <w:p w:rsidR="004A5F0F" w:rsidRDefault="004A5F0F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0577D7" w:rsidRPr="00D62B7F" w:rsidTr="00CA2855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77D7" w:rsidRPr="00D62B7F" w:rsidRDefault="000577D7" w:rsidP="00357167">
            <w:pPr>
              <w:spacing w:line="240" w:lineRule="exact"/>
              <w:jc w:val="center"/>
            </w:pPr>
            <w:r w:rsidRPr="00D62B7F">
              <w:t>Максимально д</w:t>
            </w:r>
            <w:r w:rsidRPr="00D62B7F">
              <w:t>о</w:t>
            </w:r>
            <w:r w:rsidRPr="00D62B7F">
              <w:t>пустимая цена за единицу, руб.</w:t>
            </w:r>
          </w:p>
        </w:tc>
      </w:tr>
    </w:tbl>
    <w:p w:rsidR="000577D7" w:rsidRPr="00D62B7F" w:rsidRDefault="000577D7" w:rsidP="0005387E">
      <w:pPr>
        <w:jc w:val="both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CB28BC" w:rsidRPr="00D62B7F" w:rsidTr="00764D24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28BC" w:rsidRPr="00D62B7F" w:rsidRDefault="00A40462" w:rsidP="00E667A3">
            <w:pPr>
              <w:spacing w:line="240" w:lineRule="exact"/>
              <w:jc w:val="center"/>
            </w:pPr>
            <w:r w:rsidRPr="00D62B7F">
              <w:t>3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 xml:space="preserve">CD </w:t>
            </w:r>
            <w:r w:rsidRPr="00D62B7F">
              <w:t xml:space="preserve">и </w:t>
            </w:r>
            <w:r w:rsidRPr="00D62B7F">
              <w:rPr>
                <w:lang w:val="en-US"/>
              </w:rPr>
              <w:t>DVD</w:t>
            </w:r>
            <w:r w:rsidRPr="00D62B7F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не более 5 штук в год в расчете на одного пользователя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CB28BC" w:rsidP="00214C0F">
            <w:pPr>
              <w:jc w:val="center"/>
            </w:pPr>
            <w:r w:rsidRPr="00D62B7F">
              <w:t>50,00</w:t>
            </w:r>
          </w:p>
        </w:tc>
      </w:tr>
      <w:tr w:rsidR="00CB28BC" w:rsidRPr="00D62B7F" w:rsidTr="00764D24">
        <w:tc>
          <w:tcPr>
            <w:tcW w:w="3794" w:type="dxa"/>
            <w:shd w:val="clear" w:color="auto" w:fill="auto"/>
          </w:tcPr>
          <w:p w:rsidR="00CB28BC" w:rsidRPr="00D62B7F" w:rsidRDefault="00CB28BC" w:rsidP="00214C0F">
            <w:r w:rsidRPr="00D62B7F">
              <w:rPr>
                <w:lang w:val="en-US"/>
              </w:rPr>
              <w:t>Flash</w:t>
            </w:r>
            <w:r w:rsidRPr="00D62B7F">
              <w:t>-карты и прочие твердотел</w:t>
            </w:r>
            <w:r w:rsidRPr="00D62B7F">
              <w:t>ь</w:t>
            </w:r>
            <w:r w:rsidRPr="00D62B7F">
              <w:t>ные накопители емкостью не б</w:t>
            </w:r>
            <w:r w:rsidRPr="00D62B7F">
              <w:t>о</w:t>
            </w:r>
            <w:r w:rsidRPr="00D62B7F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CB28BC" w:rsidRDefault="00CB28BC" w:rsidP="00330EE7">
            <w:pPr>
              <w:jc w:val="center"/>
            </w:pPr>
            <w:r w:rsidRPr="00D62B7F">
              <w:t>не более 1 штуки на 1 работника. Для электронной подписи – на каждый вид электронной подп</w:t>
            </w:r>
            <w:r w:rsidRPr="00D62B7F">
              <w:t>и</w:t>
            </w:r>
            <w:r w:rsidRPr="00D62B7F">
              <w:t>си по 1 штуке</w:t>
            </w:r>
          </w:p>
          <w:p w:rsidR="00330EE7" w:rsidRPr="00D62B7F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D62B7F" w:rsidRDefault="00452EBC" w:rsidP="00452EBC">
            <w:pPr>
              <w:jc w:val="center"/>
            </w:pPr>
            <w:r>
              <w:t>10</w:t>
            </w:r>
            <w:r w:rsidR="00CB28BC" w:rsidRPr="00D62B7F">
              <w:t>00,00</w:t>
            </w:r>
          </w:p>
        </w:tc>
      </w:tr>
      <w:tr w:rsidR="00CB28BC" w:rsidRPr="00452EBC" w:rsidTr="00764D24">
        <w:tc>
          <w:tcPr>
            <w:tcW w:w="3794" w:type="dxa"/>
            <w:shd w:val="clear" w:color="auto" w:fill="auto"/>
          </w:tcPr>
          <w:p w:rsidR="00CB28BC" w:rsidRPr="00452EBC" w:rsidRDefault="00CB28BC" w:rsidP="00214C0F">
            <w:r w:rsidRPr="00452EBC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452EBC">
              <w:t xml:space="preserve">не более 1 штуки </w:t>
            </w:r>
          </w:p>
          <w:p w:rsidR="00330EE7" w:rsidRDefault="00CB28BC" w:rsidP="00330EE7">
            <w:pPr>
              <w:jc w:val="center"/>
            </w:pPr>
            <w:r w:rsidRPr="00452EBC">
              <w:t>на 5 работников</w:t>
            </w:r>
            <w:r w:rsidR="00330EE7">
              <w:t xml:space="preserve"> </w:t>
            </w:r>
          </w:p>
          <w:p w:rsidR="00CB28BC" w:rsidRPr="00452EBC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452EBC" w:rsidRDefault="00CB28BC" w:rsidP="00762A45">
            <w:pPr>
              <w:jc w:val="center"/>
            </w:pPr>
            <w:r w:rsidRPr="00452EBC">
              <w:t>1</w:t>
            </w:r>
            <w:r w:rsidR="00762A45">
              <w:t>5</w:t>
            </w:r>
            <w:r w:rsidRPr="00452EBC">
              <w:t>00,00</w:t>
            </w:r>
          </w:p>
        </w:tc>
      </w:tr>
      <w:tr w:rsidR="00CB28BC" w:rsidRPr="00762A45" w:rsidTr="00764D24">
        <w:tc>
          <w:tcPr>
            <w:tcW w:w="3794" w:type="dxa"/>
            <w:shd w:val="clear" w:color="auto" w:fill="auto"/>
          </w:tcPr>
          <w:p w:rsidR="00CB28BC" w:rsidRPr="00762A45" w:rsidRDefault="00CB28BC" w:rsidP="00214C0F">
            <w:r w:rsidRPr="00762A45">
              <w:t>Прочие накопители емкостью б</w:t>
            </w:r>
            <w:r w:rsidRPr="00762A45">
              <w:t>о</w:t>
            </w:r>
            <w:r w:rsidRPr="00762A45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330EE7" w:rsidRDefault="00CB28BC" w:rsidP="00330EE7">
            <w:pPr>
              <w:jc w:val="center"/>
            </w:pPr>
            <w:r w:rsidRPr="00762A45">
              <w:t xml:space="preserve">не более 1 штуки </w:t>
            </w:r>
          </w:p>
          <w:p w:rsidR="005B53A8" w:rsidRDefault="00CB28BC" w:rsidP="005B53A8">
            <w:pPr>
              <w:jc w:val="center"/>
            </w:pPr>
            <w:r w:rsidRPr="00762A45">
              <w:t xml:space="preserve">на структурное подразделение </w:t>
            </w:r>
          </w:p>
          <w:p w:rsidR="00CB28BC" w:rsidRPr="00762A45" w:rsidRDefault="00330EE7" w:rsidP="005B53A8">
            <w:pPr>
              <w:jc w:val="center"/>
            </w:pPr>
            <w:r w:rsidRPr="00D11683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CB28BC" w:rsidRPr="00762A45" w:rsidRDefault="00972569" w:rsidP="00214C0F">
            <w:pPr>
              <w:jc w:val="center"/>
            </w:pPr>
            <w:r>
              <w:t>5</w:t>
            </w:r>
            <w:r w:rsidR="00CB28BC" w:rsidRPr="00762A45">
              <w:t>000,00</w:t>
            </w:r>
          </w:p>
        </w:tc>
      </w:tr>
    </w:tbl>
    <w:p w:rsidR="003338D2" w:rsidRDefault="003338D2" w:rsidP="0005387E">
      <w:pPr>
        <w:jc w:val="both"/>
        <w:rPr>
          <w:sz w:val="28"/>
        </w:rPr>
      </w:pPr>
    </w:p>
    <w:p w:rsidR="003338D2" w:rsidRDefault="003338D2">
      <w:pPr>
        <w:rPr>
          <w:sz w:val="28"/>
        </w:rPr>
      </w:pPr>
      <w:r>
        <w:rPr>
          <w:sz w:val="28"/>
        </w:rPr>
        <w:br w:type="page"/>
      </w:r>
    </w:p>
    <w:p w:rsidR="00F8610F" w:rsidRDefault="00F8610F" w:rsidP="00F8610F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AE6B49">
        <w:rPr>
          <w:sz w:val="28"/>
        </w:rPr>
        <w:t>6</w:t>
      </w:r>
    </w:p>
    <w:p w:rsidR="0016344D" w:rsidRDefault="0016344D" w:rsidP="00F8610F">
      <w:pPr>
        <w:jc w:val="right"/>
        <w:rPr>
          <w:sz w:val="28"/>
        </w:rPr>
      </w:pPr>
    </w:p>
    <w:p w:rsidR="00F8610F" w:rsidRPr="00B26AD6" w:rsidRDefault="00F8610F" w:rsidP="00F8610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F8610F" w:rsidRDefault="00F8610F" w:rsidP="00F8610F">
      <w:pPr>
        <w:spacing w:line="240" w:lineRule="exact"/>
        <w:jc w:val="center"/>
        <w:rPr>
          <w:sz w:val="28"/>
        </w:rPr>
      </w:pPr>
    </w:p>
    <w:p w:rsidR="00DF5AE6" w:rsidRDefault="00F8610F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204D15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DF5AE6">
        <w:rPr>
          <w:sz w:val="28"/>
        </w:rPr>
        <w:t>расходных материалов для различных типов принтеров, многофункциональных устройств, копировальных аппаратов (оргтехники)</w:t>
      </w:r>
    </w:p>
    <w:p w:rsidR="00F823D0" w:rsidRDefault="00F823D0" w:rsidP="00F8610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B1A06" w:rsidRDefault="004B1A0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F94F84" w:rsidRPr="006D586E" w:rsidTr="005546A4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Наименование расходных мат</w:t>
            </w:r>
            <w:r w:rsidRPr="006D586E">
              <w:t>е</w:t>
            </w:r>
            <w:r w:rsidRPr="006D586E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4F84" w:rsidRPr="006D586E" w:rsidRDefault="00F94F84" w:rsidP="00424FF8">
            <w:pPr>
              <w:spacing w:line="240" w:lineRule="exact"/>
              <w:jc w:val="center"/>
            </w:pPr>
            <w:r w:rsidRPr="006D586E">
              <w:t>Количество расходных матери</w:t>
            </w:r>
            <w:r w:rsidRPr="006D586E">
              <w:t>а</w:t>
            </w:r>
            <w:r w:rsidRPr="006D586E">
              <w:t>лов</w:t>
            </w:r>
            <w:r w:rsidR="00744D8C">
              <w:t xml:space="preserve"> на 1 устройство</w:t>
            </w:r>
          </w:p>
        </w:tc>
        <w:tc>
          <w:tcPr>
            <w:tcW w:w="2118" w:type="dxa"/>
            <w:vAlign w:val="center"/>
          </w:tcPr>
          <w:p w:rsidR="00F94F84" w:rsidRPr="006D586E" w:rsidRDefault="00F94F84" w:rsidP="005546A4">
            <w:pPr>
              <w:spacing w:line="240" w:lineRule="exact"/>
              <w:jc w:val="center"/>
            </w:pPr>
            <w:r w:rsidRPr="006D586E">
              <w:t>Максимально д</w:t>
            </w:r>
            <w:r w:rsidRPr="006D586E">
              <w:t>о</w:t>
            </w:r>
            <w:r w:rsidRPr="006D586E">
              <w:t>пустимая цена за единицу, руб.</w:t>
            </w:r>
          </w:p>
        </w:tc>
      </w:tr>
    </w:tbl>
    <w:p w:rsidR="00F94F84" w:rsidRPr="00F94F84" w:rsidRDefault="00F94F84" w:rsidP="0005387E">
      <w:pPr>
        <w:jc w:val="both"/>
        <w:rPr>
          <w:sz w:val="4"/>
          <w:szCs w:val="4"/>
        </w:rPr>
      </w:pPr>
    </w:p>
    <w:p w:rsidR="00F94F84" w:rsidRPr="003C7F35" w:rsidRDefault="00F94F84" w:rsidP="0005387E">
      <w:pPr>
        <w:jc w:val="both"/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9C2599" w:rsidRPr="006D586E" w:rsidTr="007D550B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2</w:t>
            </w:r>
          </w:p>
        </w:tc>
        <w:tc>
          <w:tcPr>
            <w:tcW w:w="2118" w:type="dxa"/>
            <w:vAlign w:val="center"/>
          </w:tcPr>
          <w:p w:rsidR="009C2599" w:rsidRPr="006D586E" w:rsidRDefault="003C7F35" w:rsidP="00D23538">
            <w:pPr>
              <w:spacing w:line="240" w:lineRule="exact"/>
              <w:jc w:val="center"/>
            </w:pPr>
            <w:r w:rsidRPr="006D586E">
              <w:t>3</w:t>
            </w:r>
          </w:p>
        </w:tc>
      </w:tr>
      <w:tr w:rsidR="00FB2260" w:rsidRPr="00943691" w:rsidTr="007D550B">
        <w:trPr>
          <w:trHeight w:val="345"/>
        </w:trPr>
        <w:tc>
          <w:tcPr>
            <w:tcW w:w="3794" w:type="dxa"/>
            <w:shd w:val="clear" w:color="auto" w:fill="auto"/>
          </w:tcPr>
          <w:p w:rsidR="00FB2260" w:rsidRPr="00943691" w:rsidRDefault="00FB2260" w:rsidP="00695DA3">
            <w:r w:rsidRPr="00943691">
              <w:t>Тонер-картридж  для копировал</w:t>
            </w:r>
            <w:r w:rsidRPr="00943691">
              <w:t>ь</w:t>
            </w:r>
            <w:r w:rsidRPr="00943691">
              <w:t>ного аппарата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FB2260" w:rsidRPr="00E85C16" w:rsidRDefault="00424FF8" w:rsidP="00744D8C">
            <w:pPr>
              <w:jc w:val="center"/>
            </w:pPr>
            <w:r>
              <w:t>1 раз в квартал</w:t>
            </w:r>
          </w:p>
        </w:tc>
        <w:tc>
          <w:tcPr>
            <w:tcW w:w="2118" w:type="dxa"/>
          </w:tcPr>
          <w:p w:rsidR="00FB2260" w:rsidRDefault="002C23EA" w:rsidP="00214C0F">
            <w:pPr>
              <w:jc w:val="center"/>
            </w:pPr>
            <w:r>
              <w:t>5</w:t>
            </w:r>
            <w:r w:rsidR="00424FF8">
              <w:t>0</w:t>
            </w:r>
            <w:r w:rsidR="00FB2260" w:rsidRPr="00943691">
              <w:t>00,00</w:t>
            </w:r>
          </w:p>
          <w:p w:rsidR="00511FF4" w:rsidRPr="00943691" w:rsidRDefault="00511FF4" w:rsidP="00214C0F">
            <w:pPr>
              <w:jc w:val="center"/>
            </w:pPr>
          </w:p>
        </w:tc>
      </w:tr>
      <w:tr w:rsidR="007223DC" w:rsidRPr="00FB2EFD" w:rsidTr="007D550B">
        <w:trPr>
          <w:trHeight w:val="345"/>
        </w:trPr>
        <w:tc>
          <w:tcPr>
            <w:tcW w:w="3794" w:type="dxa"/>
            <w:shd w:val="clear" w:color="auto" w:fill="auto"/>
          </w:tcPr>
          <w:p w:rsidR="007223DC" w:rsidRPr="00FB2EFD" w:rsidRDefault="006F3688" w:rsidP="00FB2EFD">
            <w:r w:rsidRPr="00FB2EFD">
              <w:t>Тонер-картридж для</w:t>
            </w:r>
            <w:r w:rsidR="00943691" w:rsidRPr="00FB2EFD">
              <w:t xml:space="preserve"> принтер</w:t>
            </w:r>
            <w:r w:rsidR="007D0A6A" w:rsidRPr="00FB2EFD">
              <w:t>а</w:t>
            </w:r>
            <w:r w:rsidR="00943691" w:rsidRPr="00FB2EFD">
              <w:t xml:space="preserve"> </w:t>
            </w:r>
            <w:r w:rsidR="002C23EA">
              <w:t xml:space="preserve">/ </w:t>
            </w:r>
            <w:r w:rsidR="002C23EA" w:rsidRPr="00130E02">
              <w:t>многофункционального устройс</w:t>
            </w:r>
            <w:r w:rsidR="002C23EA" w:rsidRPr="00130E02">
              <w:t>т</w:t>
            </w:r>
            <w:r w:rsidR="002C23EA" w:rsidRPr="00130E02">
              <w:t xml:space="preserve">ва </w:t>
            </w:r>
            <w:r w:rsidR="00943691" w:rsidRPr="00FB2EFD">
              <w:t xml:space="preserve">с функцией черно-белой </w:t>
            </w:r>
            <w:r w:rsidR="00604ED6">
              <w:t>печати</w:t>
            </w:r>
            <w:r w:rsidR="00B40C89">
              <w:t xml:space="preserve"> в ассортименте</w:t>
            </w:r>
          </w:p>
        </w:tc>
        <w:tc>
          <w:tcPr>
            <w:tcW w:w="3685" w:type="dxa"/>
            <w:shd w:val="clear" w:color="auto" w:fill="auto"/>
          </w:tcPr>
          <w:p w:rsidR="007223DC" w:rsidRPr="00FB2EFD" w:rsidRDefault="00604ED6" w:rsidP="00EB0DC6">
            <w:pPr>
              <w:jc w:val="center"/>
            </w:pPr>
            <w:r>
              <w:t>1 раз в месяц</w:t>
            </w:r>
          </w:p>
        </w:tc>
        <w:tc>
          <w:tcPr>
            <w:tcW w:w="2118" w:type="dxa"/>
          </w:tcPr>
          <w:p w:rsidR="002C47D0" w:rsidRPr="001743D7" w:rsidRDefault="007348E3" w:rsidP="00664E3B">
            <w:pPr>
              <w:jc w:val="center"/>
            </w:pPr>
            <w:r w:rsidRPr="001743D7">
              <w:t>4600</w:t>
            </w:r>
            <w:r w:rsidR="001743D7">
              <w:t>,00</w:t>
            </w:r>
          </w:p>
        </w:tc>
      </w:tr>
    </w:tbl>
    <w:p w:rsidR="004F485C" w:rsidRDefault="004F485C" w:rsidP="00CE5921">
      <w:pPr>
        <w:jc w:val="right"/>
        <w:rPr>
          <w:sz w:val="28"/>
        </w:rPr>
      </w:pPr>
    </w:p>
    <w:p w:rsidR="004F485C" w:rsidRDefault="004F485C">
      <w:pPr>
        <w:rPr>
          <w:sz w:val="28"/>
        </w:rPr>
      </w:pPr>
      <w:r>
        <w:rPr>
          <w:sz w:val="28"/>
        </w:rPr>
        <w:br w:type="page"/>
      </w:r>
    </w:p>
    <w:p w:rsidR="006A181B" w:rsidRDefault="006A181B" w:rsidP="006A181B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14798">
        <w:rPr>
          <w:sz w:val="28"/>
        </w:rPr>
        <w:t>7</w:t>
      </w:r>
    </w:p>
    <w:p w:rsidR="0016344D" w:rsidRDefault="0016344D" w:rsidP="006A181B">
      <w:pPr>
        <w:jc w:val="right"/>
        <w:rPr>
          <w:sz w:val="28"/>
        </w:rPr>
      </w:pPr>
    </w:p>
    <w:p w:rsidR="006A181B" w:rsidRPr="00B26AD6" w:rsidRDefault="006A181B" w:rsidP="006A181B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6A181B" w:rsidRDefault="006A181B" w:rsidP="006A181B">
      <w:pPr>
        <w:spacing w:line="240" w:lineRule="exact"/>
        <w:jc w:val="center"/>
        <w:rPr>
          <w:sz w:val="28"/>
        </w:rPr>
      </w:pPr>
    </w:p>
    <w:p w:rsidR="00DF5AE6" w:rsidRDefault="006A181B" w:rsidP="0043124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8E4684">
        <w:rPr>
          <w:sz w:val="28"/>
          <w:szCs w:val="28"/>
        </w:rPr>
        <w:t xml:space="preserve">обеспечения функций </w:t>
      </w:r>
      <w:r w:rsidR="00204D15" w:rsidRPr="008E4684">
        <w:rPr>
          <w:sz w:val="28"/>
          <w:szCs w:val="28"/>
        </w:rPr>
        <w:t>УЖКХ администрации ГГО СК</w:t>
      </w:r>
      <w:r w:rsidRPr="008E4684"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8E4684">
        <w:rPr>
          <w:sz w:val="28"/>
        </w:rPr>
        <w:t>транспортных средств</w:t>
      </w:r>
    </w:p>
    <w:p w:rsidR="00267CA5" w:rsidRDefault="00267CA5" w:rsidP="0005387E">
      <w:pPr>
        <w:jc w:val="both"/>
        <w:rPr>
          <w:sz w:val="28"/>
        </w:rPr>
      </w:pPr>
    </w:p>
    <w:p w:rsidR="00E87136" w:rsidRDefault="00E87136" w:rsidP="0005387E">
      <w:pPr>
        <w:jc w:val="both"/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5"/>
        <w:gridCol w:w="2432"/>
        <w:gridCol w:w="1701"/>
        <w:gridCol w:w="2268"/>
      </w:tblGrid>
      <w:tr w:rsidR="004D4E07" w:rsidRPr="003372FD" w:rsidTr="00012A0B">
        <w:trPr>
          <w:trHeight w:val="368"/>
        </w:trPr>
        <w:tc>
          <w:tcPr>
            <w:tcW w:w="3205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>
              <w:t>Вид транспортного средства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Должности работн</w:t>
            </w:r>
            <w:r w:rsidRPr="003372FD">
              <w:t>и</w:t>
            </w:r>
            <w:r w:rsidRPr="003372FD">
              <w:t>ков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E07" w:rsidRPr="003372FD" w:rsidRDefault="004D4E07" w:rsidP="001B53E9">
            <w:pPr>
              <w:jc w:val="center"/>
            </w:pPr>
            <w:r w:rsidRPr="003372FD">
              <w:t>Цена и мощность</w:t>
            </w:r>
          </w:p>
        </w:tc>
      </w:tr>
      <w:tr w:rsidR="008E4684" w:rsidRPr="003372FD" w:rsidTr="00012A0B">
        <w:trPr>
          <w:trHeight w:val="1051"/>
        </w:trPr>
        <w:tc>
          <w:tcPr>
            <w:tcW w:w="3205" w:type="dxa"/>
          </w:tcPr>
          <w:p w:rsidR="008E4684" w:rsidRPr="003372FD" w:rsidRDefault="008E4684" w:rsidP="003C2EF4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с персональным закреплением</w:t>
            </w:r>
          </w:p>
        </w:tc>
        <w:tc>
          <w:tcPr>
            <w:tcW w:w="2432" w:type="dxa"/>
          </w:tcPr>
          <w:p w:rsidR="008E4684" w:rsidRPr="00BD5950" w:rsidRDefault="008E4684" w:rsidP="008E4684">
            <w:pPr>
              <w:contextualSpacing/>
              <w:jc w:val="both"/>
            </w:pPr>
            <w:r w:rsidRPr="00BD5950">
              <w:t>руководитель учр</w:t>
            </w:r>
            <w:r w:rsidRPr="00BD5950">
              <w:t>е</w:t>
            </w:r>
            <w:r w:rsidRPr="00BD5950">
              <w:t>ждения, заместитель руководителя учр</w:t>
            </w:r>
            <w:r w:rsidRPr="00BD5950">
              <w:t>е</w:t>
            </w:r>
            <w:r w:rsidRPr="00BD5950">
              <w:t>ждения</w:t>
            </w:r>
          </w:p>
        </w:tc>
        <w:tc>
          <w:tcPr>
            <w:tcW w:w="1701" w:type="dxa"/>
            <w:shd w:val="clear" w:color="auto" w:fill="auto"/>
          </w:tcPr>
          <w:p w:rsidR="008E4684" w:rsidRPr="00836710" w:rsidRDefault="008E4684" w:rsidP="00012A0B">
            <w:pPr>
              <w:contextualSpacing/>
              <w:jc w:val="center"/>
            </w:pPr>
            <w:r w:rsidRPr="00836710">
              <w:t xml:space="preserve">не более </w:t>
            </w:r>
          </w:p>
          <w:p w:rsidR="008E4684" w:rsidRPr="00836710" w:rsidRDefault="008E4684" w:rsidP="00012A0B">
            <w:pPr>
              <w:contextualSpacing/>
              <w:jc w:val="center"/>
            </w:pPr>
            <w:r w:rsidRPr="00836710">
              <w:t xml:space="preserve">1 единицы </w:t>
            </w:r>
            <w:proofErr w:type="gramStart"/>
            <w:r w:rsidRPr="00836710">
              <w:t>на</w:t>
            </w:r>
            <w:proofErr w:type="gramEnd"/>
            <w:r w:rsidRPr="00836710">
              <w:t xml:space="preserve"> </w:t>
            </w:r>
          </w:p>
          <w:p w:rsidR="008E4684" w:rsidRPr="00836710" w:rsidRDefault="008E4684" w:rsidP="00012A0B">
            <w:pPr>
              <w:contextualSpacing/>
              <w:jc w:val="center"/>
            </w:pPr>
            <w:r w:rsidRPr="00836710">
              <w:t>1 работника</w:t>
            </w:r>
          </w:p>
        </w:tc>
        <w:tc>
          <w:tcPr>
            <w:tcW w:w="2268" w:type="dxa"/>
            <w:shd w:val="clear" w:color="auto" w:fill="auto"/>
          </w:tcPr>
          <w:p w:rsidR="008E4684" w:rsidRPr="00836710" w:rsidRDefault="008E4684" w:rsidP="008E4684">
            <w:pPr>
              <w:contextualSpacing/>
              <w:jc w:val="both"/>
            </w:pPr>
            <w:r w:rsidRPr="00836710">
              <w:t>не более 1,</w:t>
            </w:r>
            <w:r>
              <w:t>5</w:t>
            </w:r>
            <w:r w:rsidRPr="00836710">
              <w:t xml:space="preserve"> млн. рублей и не более 200 лошадиных сил</w:t>
            </w:r>
          </w:p>
        </w:tc>
      </w:tr>
      <w:tr w:rsidR="00195DDB" w:rsidRPr="003372FD" w:rsidTr="00195DDB">
        <w:trPr>
          <w:trHeight w:val="891"/>
        </w:trPr>
        <w:tc>
          <w:tcPr>
            <w:tcW w:w="3205" w:type="dxa"/>
          </w:tcPr>
          <w:p w:rsidR="00195DDB" w:rsidRPr="003372FD" w:rsidRDefault="00195DDB" w:rsidP="00EB4ECA">
            <w:pPr>
              <w:contextualSpacing/>
            </w:pPr>
            <w:r>
              <w:t>Служебный легковой авт</w:t>
            </w:r>
            <w:r>
              <w:t>о</w:t>
            </w:r>
            <w:r>
              <w:t>транспорт без персональн</w:t>
            </w:r>
            <w:r>
              <w:t>о</w:t>
            </w:r>
            <w:r>
              <w:t>го закрепления</w:t>
            </w:r>
          </w:p>
        </w:tc>
        <w:tc>
          <w:tcPr>
            <w:tcW w:w="2432" w:type="dxa"/>
          </w:tcPr>
          <w:p w:rsidR="00195DDB" w:rsidRDefault="00B0764B" w:rsidP="00DA1556">
            <w:pPr>
              <w:contextualSpacing/>
            </w:pPr>
            <w:r>
              <w:t>все категории рабо</w:t>
            </w:r>
            <w:r>
              <w:t>т</w:t>
            </w:r>
            <w: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195DDB" w:rsidRPr="00836710" w:rsidRDefault="00195DDB" w:rsidP="002E6AAD">
            <w:pPr>
              <w:contextualSpacing/>
              <w:jc w:val="center"/>
            </w:pPr>
            <w:r w:rsidRPr="00836710">
              <w:t>не более 1</w:t>
            </w:r>
            <w:r w:rsidR="002E6AAD" w:rsidRPr="00836710">
              <w:t xml:space="preserve"> единицы на 8 работников</w:t>
            </w:r>
          </w:p>
        </w:tc>
        <w:tc>
          <w:tcPr>
            <w:tcW w:w="2268" w:type="dxa"/>
            <w:shd w:val="clear" w:color="auto" w:fill="auto"/>
          </w:tcPr>
          <w:p w:rsidR="00195DDB" w:rsidRPr="00836710" w:rsidRDefault="008E4684" w:rsidP="00214C0F">
            <w:pPr>
              <w:contextualSpacing/>
              <w:jc w:val="both"/>
            </w:pPr>
            <w:r>
              <w:t>не более 1,0</w:t>
            </w:r>
            <w:r w:rsidR="00195DDB" w:rsidRPr="00836710">
              <w:t xml:space="preserve"> млн. рублей и не более 200 лошадиных сил</w:t>
            </w:r>
          </w:p>
        </w:tc>
      </w:tr>
    </w:tbl>
    <w:p w:rsidR="00267CA5" w:rsidRDefault="00267CA5" w:rsidP="0005387E">
      <w:pPr>
        <w:jc w:val="both"/>
        <w:rPr>
          <w:sz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14798">
        <w:rPr>
          <w:sz w:val="28"/>
        </w:rPr>
        <w:t>8</w:t>
      </w:r>
    </w:p>
    <w:p w:rsidR="0016344D" w:rsidRDefault="0016344D" w:rsidP="00E90B90">
      <w:pPr>
        <w:jc w:val="right"/>
        <w:rPr>
          <w:sz w:val="28"/>
        </w:rPr>
      </w:pPr>
    </w:p>
    <w:p w:rsidR="00E90B90" w:rsidRPr="00B26AD6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E90B90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  <w:szCs w:val="28"/>
        </w:rPr>
        <w:t xml:space="preserve">обеспечения функций </w:t>
      </w:r>
      <w:r w:rsidR="00204D15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DF5AE6">
        <w:rPr>
          <w:sz w:val="28"/>
        </w:rPr>
        <w:t>мебели</w:t>
      </w:r>
      <w:r w:rsidR="00636BCB" w:rsidRPr="00956D9C">
        <w:rPr>
          <w:rStyle w:val="af2"/>
          <w:sz w:val="28"/>
          <w:szCs w:val="28"/>
        </w:rPr>
        <w:footnoteReference w:id="3"/>
      </w:r>
    </w:p>
    <w:p w:rsidR="00176D3B" w:rsidRDefault="00176D3B" w:rsidP="00176D3B">
      <w:pPr>
        <w:jc w:val="center"/>
        <w:rPr>
          <w:sz w:val="28"/>
        </w:rPr>
      </w:pPr>
    </w:p>
    <w:p w:rsidR="00E87136" w:rsidRDefault="00E87136" w:rsidP="00176D3B">
      <w:pPr>
        <w:jc w:val="center"/>
        <w:rPr>
          <w:sz w:val="28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1C7363" w:rsidRPr="00493BA3" w:rsidTr="00493BA3">
        <w:trPr>
          <w:tblHeader/>
        </w:trPr>
        <w:tc>
          <w:tcPr>
            <w:tcW w:w="589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93BA3">
              <w:rPr>
                <w:rFonts w:ascii="Times New Roman" w:hAnsi="Times New Roman"/>
              </w:rPr>
              <w:t>/</w:t>
            </w:r>
            <w:proofErr w:type="spellStart"/>
            <w:r w:rsidRPr="00493B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58" w:type="dxa"/>
            <w:vAlign w:val="center"/>
          </w:tcPr>
          <w:p w:rsidR="001C7363" w:rsidRPr="00493BA3" w:rsidRDefault="001C7363" w:rsidP="00493BA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Ед</w:t>
            </w:r>
            <w:r w:rsidR="00493BA3">
              <w:rPr>
                <w:rFonts w:ascii="Times New Roman" w:hAnsi="Times New Roman"/>
              </w:rPr>
              <w:t xml:space="preserve">иница </w:t>
            </w:r>
            <w:proofErr w:type="spellStart"/>
            <w:proofErr w:type="gramStart"/>
            <w:r w:rsidRPr="00493BA3">
              <w:rPr>
                <w:rFonts w:ascii="Times New Roman" w:hAnsi="Times New Roman"/>
              </w:rPr>
              <w:t>изм</w:t>
            </w:r>
            <w:r w:rsidR="00493BA3">
              <w:rPr>
                <w:rFonts w:ascii="Times New Roman" w:hAnsi="Times New Roman"/>
              </w:rPr>
              <w:t>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Норма</w:t>
            </w:r>
          </w:p>
        </w:tc>
        <w:tc>
          <w:tcPr>
            <w:tcW w:w="1085" w:type="dxa"/>
            <w:vAlign w:val="center"/>
          </w:tcPr>
          <w:p w:rsidR="001C7363" w:rsidRPr="00493BA3" w:rsidRDefault="001C7363" w:rsidP="004829D0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Сроки эк</w:t>
            </w:r>
            <w:r w:rsidRPr="00493BA3">
              <w:rPr>
                <w:rFonts w:ascii="Times New Roman" w:hAnsi="Times New Roman"/>
              </w:rPr>
              <w:t>с</w:t>
            </w:r>
            <w:r w:rsidRPr="00493BA3">
              <w:rPr>
                <w:rFonts w:ascii="Times New Roman" w:hAnsi="Times New Roman"/>
              </w:rPr>
              <w:t>пл</w:t>
            </w:r>
            <w:r w:rsidR="00493BA3">
              <w:rPr>
                <w:rFonts w:ascii="Times New Roman" w:hAnsi="Times New Roman"/>
              </w:rPr>
              <w:t>уат</w:t>
            </w:r>
            <w:r w:rsidR="00493BA3">
              <w:rPr>
                <w:rFonts w:ascii="Times New Roman" w:hAnsi="Times New Roman"/>
              </w:rPr>
              <w:t>а</w:t>
            </w:r>
            <w:r w:rsidR="00493BA3">
              <w:rPr>
                <w:rFonts w:ascii="Times New Roman" w:hAnsi="Times New Roman"/>
              </w:rPr>
              <w:t>ции</w:t>
            </w:r>
            <w:r w:rsidRPr="00493BA3">
              <w:rPr>
                <w:rFonts w:ascii="Times New Roman" w:hAnsi="Times New Roman"/>
              </w:rPr>
              <w:t xml:space="preserve"> </w:t>
            </w:r>
            <w:r w:rsidR="004829D0">
              <w:rPr>
                <w:rFonts w:ascii="Times New Roman" w:hAnsi="Times New Roman"/>
              </w:rPr>
              <w:t>(лет)</w:t>
            </w:r>
          </w:p>
        </w:tc>
        <w:tc>
          <w:tcPr>
            <w:tcW w:w="1927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591" w:type="dxa"/>
            <w:vAlign w:val="center"/>
          </w:tcPr>
          <w:p w:rsidR="001C7363" w:rsidRPr="00493BA3" w:rsidRDefault="001C7363" w:rsidP="001C7363">
            <w:pPr>
              <w:jc w:val="center"/>
              <w:rPr>
                <w:rFonts w:ascii="Times New Roman" w:hAnsi="Times New Roman"/>
              </w:rPr>
            </w:pPr>
            <w:r w:rsidRPr="00493BA3">
              <w:rPr>
                <w:rFonts w:ascii="Times New Roman" w:hAnsi="Times New Roman"/>
              </w:rPr>
              <w:t>Цена прио</w:t>
            </w:r>
            <w:r w:rsidRPr="00493BA3">
              <w:rPr>
                <w:rFonts w:ascii="Times New Roman" w:hAnsi="Times New Roman"/>
              </w:rPr>
              <w:t>б</w:t>
            </w:r>
            <w:r w:rsidRPr="00493BA3">
              <w:rPr>
                <w:rFonts w:ascii="Times New Roman" w:hAnsi="Times New Roman"/>
              </w:rPr>
              <w:t>ретения за штуку, не более (руб.)</w:t>
            </w:r>
          </w:p>
        </w:tc>
      </w:tr>
    </w:tbl>
    <w:p w:rsidR="001C7363" w:rsidRPr="004829D0" w:rsidRDefault="001C7363" w:rsidP="00176D3B">
      <w:pPr>
        <w:jc w:val="center"/>
        <w:rPr>
          <w:sz w:val="4"/>
          <w:szCs w:val="4"/>
        </w:rPr>
      </w:pPr>
    </w:p>
    <w:tbl>
      <w:tblPr>
        <w:tblStyle w:val="af4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4F6F1E" w:rsidRPr="004829D0" w:rsidTr="00BF160A">
        <w:trPr>
          <w:cantSplit/>
          <w:tblHeader/>
        </w:trPr>
        <w:tc>
          <w:tcPr>
            <w:tcW w:w="589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3</w:t>
            </w:r>
          </w:p>
        </w:tc>
        <w:tc>
          <w:tcPr>
            <w:tcW w:w="926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4</w:t>
            </w:r>
          </w:p>
        </w:tc>
        <w:tc>
          <w:tcPr>
            <w:tcW w:w="1085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5</w:t>
            </w:r>
          </w:p>
        </w:tc>
        <w:tc>
          <w:tcPr>
            <w:tcW w:w="1927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6</w:t>
            </w:r>
          </w:p>
        </w:tc>
        <w:tc>
          <w:tcPr>
            <w:tcW w:w="1591" w:type="dxa"/>
          </w:tcPr>
          <w:p w:rsidR="004F6F1E" w:rsidRPr="004829D0" w:rsidRDefault="004F6F1E" w:rsidP="00214C0F">
            <w:pPr>
              <w:widowControl w:val="0"/>
              <w:jc w:val="center"/>
              <w:rPr>
                <w:rFonts w:ascii="Times New Roman" w:hAnsi="Times New Roman"/>
              </w:rPr>
            </w:pPr>
            <w:r w:rsidRPr="004829D0">
              <w:rPr>
                <w:rFonts w:ascii="Times New Roman" w:hAnsi="Times New Roman"/>
              </w:rPr>
              <w:t>7</w:t>
            </w:r>
          </w:p>
        </w:tc>
      </w:tr>
      <w:tr w:rsidR="002340DE" w:rsidRPr="00FF0259" w:rsidTr="00BF160A">
        <w:trPr>
          <w:cantSplit/>
          <w:trHeight w:hRule="exact" w:val="660"/>
        </w:trPr>
        <w:tc>
          <w:tcPr>
            <w:tcW w:w="589" w:type="dxa"/>
          </w:tcPr>
          <w:p w:rsidR="002340DE" w:rsidRPr="00FF0259" w:rsidRDefault="002340DE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2340DE" w:rsidRPr="00FF0259" w:rsidRDefault="002E732A" w:rsidP="00700FFE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руководителя</w:t>
            </w:r>
          </w:p>
        </w:tc>
        <w:tc>
          <w:tcPr>
            <w:tcW w:w="1158" w:type="dxa"/>
          </w:tcPr>
          <w:p w:rsidR="002340DE" w:rsidRPr="00FF0259" w:rsidRDefault="00B94D5F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</w:t>
            </w:r>
            <w:r w:rsidR="002340DE" w:rsidRPr="00FF0259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26" w:type="dxa"/>
          </w:tcPr>
          <w:p w:rsidR="002340DE" w:rsidRPr="00FF0259" w:rsidRDefault="002E732A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2340DE" w:rsidRPr="00FF0259" w:rsidRDefault="002340DE" w:rsidP="00700FFE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2340DE" w:rsidRPr="00FF0259" w:rsidRDefault="002E732A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336670" w:rsidRPr="00FF0259" w:rsidRDefault="002340DE" w:rsidP="002E732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15000</w:t>
            </w:r>
          </w:p>
        </w:tc>
      </w:tr>
      <w:tr w:rsidR="00B94D5F" w:rsidRPr="00FF0259" w:rsidTr="00304336">
        <w:trPr>
          <w:cantSplit/>
          <w:trHeight w:hRule="exact" w:val="335"/>
        </w:trPr>
        <w:tc>
          <w:tcPr>
            <w:tcW w:w="589" w:type="dxa"/>
          </w:tcPr>
          <w:p w:rsidR="00B94D5F" w:rsidRPr="00FF0259" w:rsidRDefault="00B94D5F" w:rsidP="00304336">
            <w:pPr>
              <w:pStyle w:val="aa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304336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94D5F" w:rsidRPr="00FF0259" w:rsidRDefault="00B94D5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3043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13200</w:t>
            </w:r>
          </w:p>
        </w:tc>
      </w:tr>
      <w:tr w:rsidR="00B94D5F" w:rsidRPr="00FF0259" w:rsidTr="00BF160A">
        <w:trPr>
          <w:cantSplit/>
        </w:trPr>
        <w:tc>
          <w:tcPr>
            <w:tcW w:w="589" w:type="dxa"/>
          </w:tcPr>
          <w:p w:rsidR="00B94D5F" w:rsidRPr="00FF0259" w:rsidRDefault="00B94D5F" w:rsidP="00B5755C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45638C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FF0259" w:rsidRDefault="00B94D5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для руководит</w:t>
            </w:r>
            <w:r w:rsidRPr="00FF0259">
              <w:rPr>
                <w:rFonts w:ascii="Times New Roman" w:eastAsia="Times New Roman" w:hAnsi="Times New Roman"/>
              </w:rPr>
              <w:t>е</w:t>
            </w:r>
            <w:r w:rsidRPr="00FF0259">
              <w:rPr>
                <w:rFonts w:ascii="Times New Roman" w:eastAsia="Times New Roman" w:hAnsi="Times New Roman"/>
              </w:rPr>
              <w:t>ля</w:t>
            </w:r>
          </w:p>
        </w:tc>
        <w:tc>
          <w:tcPr>
            <w:tcW w:w="1591" w:type="dxa"/>
          </w:tcPr>
          <w:p w:rsidR="00B94D5F" w:rsidRPr="00FF0259" w:rsidRDefault="00B94D5F" w:rsidP="00B5755C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20000</w:t>
            </w:r>
          </w:p>
        </w:tc>
      </w:tr>
      <w:tr w:rsidR="00B94D5F" w:rsidRPr="00FF0259" w:rsidTr="00A17763">
        <w:trPr>
          <w:cantSplit/>
          <w:trHeight w:hRule="exact" w:val="291"/>
        </w:trPr>
        <w:tc>
          <w:tcPr>
            <w:tcW w:w="589" w:type="dxa"/>
          </w:tcPr>
          <w:p w:rsidR="00B94D5F" w:rsidRPr="00FF0259" w:rsidRDefault="00B94D5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7D50C4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A17763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FF0259">
              <w:rPr>
                <w:rFonts w:ascii="Times New Roman" w:hAnsi="Times New Roman"/>
              </w:rPr>
              <w:t>0</w:t>
            </w:r>
          </w:p>
        </w:tc>
      </w:tr>
      <w:tr w:rsidR="00B94D5F" w:rsidRPr="00FF0259" w:rsidTr="00A17763">
        <w:trPr>
          <w:cantSplit/>
          <w:trHeight w:hRule="exact" w:val="281"/>
        </w:trPr>
        <w:tc>
          <w:tcPr>
            <w:tcW w:w="589" w:type="dxa"/>
          </w:tcPr>
          <w:p w:rsidR="00B94D5F" w:rsidRPr="00FF0259" w:rsidRDefault="00B94D5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Стулья 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10</w:t>
            </w:r>
          </w:p>
        </w:tc>
        <w:tc>
          <w:tcPr>
            <w:tcW w:w="1085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1800</w:t>
            </w:r>
          </w:p>
        </w:tc>
      </w:tr>
      <w:tr w:rsidR="00B94D5F" w:rsidRPr="00FF0259" w:rsidTr="00BF160A">
        <w:trPr>
          <w:cantSplit/>
          <w:trHeight w:hRule="exact" w:val="340"/>
        </w:trPr>
        <w:tc>
          <w:tcPr>
            <w:tcW w:w="589" w:type="dxa"/>
          </w:tcPr>
          <w:p w:rsidR="00B94D5F" w:rsidRPr="00FF0259" w:rsidRDefault="00B94D5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B94D5F" w:rsidRPr="00FF0259" w:rsidTr="00AA22AC">
        <w:trPr>
          <w:cantSplit/>
          <w:trHeight w:hRule="exact" w:val="644"/>
        </w:trPr>
        <w:tc>
          <w:tcPr>
            <w:tcW w:w="589" w:type="dxa"/>
          </w:tcPr>
          <w:p w:rsidR="00B94D5F" w:rsidRPr="00FF0259" w:rsidRDefault="00B94D5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FF0259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</w:t>
            </w:r>
            <w:r>
              <w:rPr>
                <w:rFonts w:ascii="Times New Roman" w:hAnsi="Times New Roman"/>
              </w:rPr>
              <w:t>для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FF0259" w:rsidRDefault="00B94D5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EF1105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12000</w:t>
            </w:r>
          </w:p>
        </w:tc>
      </w:tr>
      <w:tr w:rsidR="00B94D5F" w:rsidRPr="00FF0259" w:rsidTr="00BF160A">
        <w:trPr>
          <w:cantSplit/>
          <w:trHeight w:hRule="exact" w:val="676"/>
        </w:trPr>
        <w:tc>
          <w:tcPr>
            <w:tcW w:w="589" w:type="dxa"/>
          </w:tcPr>
          <w:p w:rsidR="00B94D5F" w:rsidRPr="00FF0259" w:rsidRDefault="00B94D5F" w:rsidP="00923106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 xml:space="preserve">Шкаф металлический (сейф) 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25</w:t>
            </w:r>
          </w:p>
        </w:tc>
        <w:tc>
          <w:tcPr>
            <w:tcW w:w="1927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19200</w:t>
            </w:r>
          </w:p>
        </w:tc>
      </w:tr>
      <w:tr w:rsidR="00B94D5F" w:rsidRPr="00FF0259" w:rsidTr="00AA22AC">
        <w:trPr>
          <w:cantSplit/>
          <w:trHeight w:hRule="exact" w:val="323"/>
        </w:trPr>
        <w:tc>
          <w:tcPr>
            <w:tcW w:w="589" w:type="dxa"/>
          </w:tcPr>
          <w:p w:rsidR="00B94D5F" w:rsidRPr="00FF0259" w:rsidRDefault="00B94D5F" w:rsidP="000F3EED">
            <w:pPr>
              <w:pStyle w:val="aa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FF0259" w:rsidRDefault="00B94D5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29070E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2</w:t>
            </w:r>
          </w:p>
        </w:tc>
        <w:tc>
          <w:tcPr>
            <w:tcW w:w="1085" w:type="dxa"/>
          </w:tcPr>
          <w:p w:rsidR="00B94D5F" w:rsidRPr="00FF0259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FF0259" w:rsidRDefault="00B94D5F" w:rsidP="00084EA6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eastAsia="Times New Roman" w:hAnsi="Times New Roman"/>
              </w:rPr>
              <w:t>на учреждение</w:t>
            </w:r>
          </w:p>
        </w:tc>
        <w:tc>
          <w:tcPr>
            <w:tcW w:w="1591" w:type="dxa"/>
          </w:tcPr>
          <w:p w:rsidR="00B94D5F" w:rsidRPr="00FF0259" w:rsidRDefault="00B94D5F" w:rsidP="001B250A">
            <w:pPr>
              <w:widowControl w:val="0"/>
              <w:jc w:val="center"/>
              <w:rPr>
                <w:rFonts w:ascii="Times New Roman" w:hAnsi="Times New Roman"/>
              </w:rPr>
            </w:pPr>
            <w:r w:rsidRPr="00FF0259">
              <w:rPr>
                <w:rFonts w:ascii="Times New Roman" w:hAnsi="Times New Roman"/>
              </w:rPr>
              <w:t>9000</w:t>
            </w:r>
          </w:p>
        </w:tc>
      </w:tr>
      <w:tr w:rsidR="00AF6C89" w:rsidRPr="00950E94" w:rsidTr="00BF160A">
        <w:trPr>
          <w:cantSplit/>
        </w:trPr>
        <w:tc>
          <w:tcPr>
            <w:tcW w:w="9782" w:type="dxa"/>
            <w:gridSpan w:val="7"/>
          </w:tcPr>
          <w:p w:rsidR="00AF6C89" w:rsidRPr="00950E94" w:rsidRDefault="008E0E3D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F6C89" w:rsidRPr="00950E94">
              <w:rPr>
                <w:rFonts w:ascii="Times New Roman" w:hAnsi="Times New Roman"/>
              </w:rPr>
              <w:t>абинеты сотрудников</w:t>
            </w:r>
          </w:p>
        </w:tc>
      </w:tr>
      <w:tr w:rsidR="00B94D5F" w:rsidRPr="00951BDB" w:rsidTr="00BF160A">
        <w:trPr>
          <w:cantSplit/>
        </w:trPr>
        <w:tc>
          <w:tcPr>
            <w:tcW w:w="589" w:type="dxa"/>
          </w:tcPr>
          <w:p w:rsidR="00B94D5F" w:rsidRPr="00951BDB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951BDB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Стол письменный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94D5F" w:rsidRPr="00951BDB" w:rsidRDefault="00B94D5F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  <w:tr w:rsidR="00B94D5F" w:rsidRPr="00A658C2" w:rsidTr="00BF160A">
        <w:trPr>
          <w:cantSplit/>
        </w:trPr>
        <w:tc>
          <w:tcPr>
            <w:tcW w:w="589" w:type="dxa"/>
          </w:tcPr>
          <w:p w:rsidR="00B94D5F" w:rsidRPr="00A658C2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A658C2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Тумба приставная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A658C2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A658C2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A658C2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94D5F" w:rsidRPr="00A658C2" w:rsidRDefault="00B94D5F" w:rsidP="00A658C2">
            <w:pPr>
              <w:widowControl w:val="0"/>
              <w:jc w:val="center"/>
              <w:rPr>
                <w:rFonts w:ascii="Times New Roman" w:hAnsi="Times New Roman"/>
              </w:rPr>
            </w:pPr>
            <w:r w:rsidRPr="00A658C2">
              <w:rPr>
                <w:rFonts w:ascii="Times New Roman" w:hAnsi="Times New Roman"/>
              </w:rPr>
              <w:t>9500</w:t>
            </w:r>
          </w:p>
        </w:tc>
      </w:tr>
      <w:tr w:rsidR="00B94D5F" w:rsidRPr="00EF47B8" w:rsidTr="00BF160A">
        <w:trPr>
          <w:cantSplit/>
        </w:trPr>
        <w:tc>
          <w:tcPr>
            <w:tcW w:w="589" w:type="dxa"/>
          </w:tcPr>
          <w:p w:rsidR="00B94D5F" w:rsidRPr="00EF47B8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EF47B8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Тумба под оргтехн</w:t>
            </w:r>
            <w:r w:rsidRPr="00EF47B8">
              <w:rPr>
                <w:rFonts w:ascii="Times New Roman" w:hAnsi="Times New Roman"/>
              </w:rPr>
              <w:t>и</w:t>
            </w:r>
            <w:r w:rsidRPr="00EF47B8">
              <w:rPr>
                <w:rFonts w:ascii="Times New Roman" w:hAnsi="Times New Roman"/>
              </w:rPr>
              <w:t>ку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EF47B8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EF47B8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EF47B8" w:rsidRDefault="00B94D5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EF47B8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94D5F" w:rsidRPr="00EF47B8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F47B8">
              <w:rPr>
                <w:rFonts w:ascii="Times New Roman" w:hAnsi="Times New Roman"/>
              </w:rPr>
              <w:t>8280</w:t>
            </w:r>
          </w:p>
        </w:tc>
      </w:tr>
      <w:tr w:rsidR="00B94D5F" w:rsidRPr="00E00565" w:rsidTr="00BF160A">
        <w:trPr>
          <w:cantSplit/>
        </w:trPr>
        <w:tc>
          <w:tcPr>
            <w:tcW w:w="589" w:type="dxa"/>
          </w:tcPr>
          <w:p w:rsidR="00B94D5F" w:rsidRPr="00E00565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E00565" w:rsidRDefault="00B94D5F" w:rsidP="007D50C4">
            <w:pPr>
              <w:widowControl w:val="0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 xml:space="preserve">Кресло офисное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1 работника</w:t>
            </w:r>
          </w:p>
        </w:tc>
        <w:tc>
          <w:tcPr>
            <w:tcW w:w="1591" w:type="dxa"/>
          </w:tcPr>
          <w:p w:rsidR="00B94D5F" w:rsidRPr="00E00565" w:rsidRDefault="00B94D5F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E00565">
              <w:rPr>
                <w:rFonts w:ascii="Times New Roman" w:hAnsi="Times New Roman"/>
              </w:rPr>
              <w:t>0</w:t>
            </w:r>
          </w:p>
        </w:tc>
      </w:tr>
      <w:tr w:rsidR="00B94D5F" w:rsidRPr="00951BDB" w:rsidTr="00BF160A">
        <w:trPr>
          <w:cantSplit/>
        </w:trPr>
        <w:tc>
          <w:tcPr>
            <w:tcW w:w="589" w:type="dxa"/>
          </w:tcPr>
          <w:p w:rsidR="00B94D5F" w:rsidRPr="00951BDB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951BDB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 xml:space="preserve">Стулья 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951BDB" w:rsidRDefault="00B94D5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94D5F" w:rsidRPr="00951BDB" w:rsidRDefault="00B94D5F" w:rsidP="00A94CA2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1800</w:t>
            </w:r>
          </w:p>
        </w:tc>
      </w:tr>
      <w:tr w:rsidR="00B94D5F" w:rsidRPr="00951BDB" w:rsidTr="00BF160A">
        <w:trPr>
          <w:cantSplit/>
        </w:trPr>
        <w:tc>
          <w:tcPr>
            <w:tcW w:w="589" w:type="dxa"/>
          </w:tcPr>
          <w:p w:rsidR="00B94D5F" w:rsidRPr="00951BDB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951BDB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платяной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B94D5F" w:rsidRPr="00951BDB" w:rsidTr="00BF160A">
        <w:trPr>
          <w:cantSplit/>
        </w:trPr>
        <w:tc>
          <w:tcPr>
            <w:tcW w:w="589" w:type="dxa"/>
          </w:tcPr>
          <w:p w:rsidR="00B94D5F" w:rsidRPr="00951BDB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951BDB" w:rsidRDefault="00B94D5F" w:rsidP="003472A8">
            <w:pPr>
              <w:widowControl w:val="0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Шкаф для докуме</w:t>
            </w:r>
            <w:r w:rsidRPr="00951BDB">
              <w:rPr>
                <w:rFonts w:ascii="Times New Roman" w:hAnsi="Times New Roman"/>
              </w:rPr>
              <w:t>н</w:t>
            </w:r>
            <w:r w:rsidRPr="00951BDB">
              <w:rPr>
                <w:rFonts w:ascii="Times New Roman" w:hAnsi="Times New Roman"/>
              </w:rPr>
              <w:t>тов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на 2 работника</w:t>
            </w:r>
          </w:p>
        </w:tc>
        <w:tc>
          <w:tcPr>
            <w:tcW w:w="1591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12000</w:t>
            </w:r>
          </w:p>
        </w:tc>
      </w:tr>
      <w:tr w:rsidR="00B94D5F" w:rsidRPr="00E00565" w:rsidTr="00BF160A">
        <w:trPr>
          <w:cantSplit/>
        </w:trPr>
        <w:tc>
          <w:tcPr>
            <w:tcW w:w="589" w:type="dxa"/>
          </w:tcPr>
          <w:p w:rsidR="00B94D5F" w:rsidRPr="00E00565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E00565" w:rsidRDefault="00B94D5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Жалюзи (портьеры)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1</w:t>
            </w:r>
          </w:p>
        </w:tc>
        <w:tc>
          <w:tcPr>
            <w:tcW w:w="1085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7</w:t>
            </w:r>
          </w:p>
        </w:tc>
        <w:tc>
          <w:tcPr>
            <w:tcW w:w="1927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eastAsia="Times New Roman" w:hAnsi="Times New Roman"/>
              </w:rPr>
              <w:t>на окно</w:t>
            </w:r>
          </w:p>
        </w:tc>
        <w:tc>
          <w:tcPr>
            <w:tcW w:w="1591" w:type="dxa"/>
          </w:tcPr>
          <w:p w:rsidR="00B94D5F" w:rsidRPr="00E00565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E00565">
              <w:rPr>
                <w:rFonts w:ascii="Times New Roman" w:hAnsi="Times New Roman"/>
              </w:rPr>
              <w:t>8200</w:t>
            </w:r>
          </w:p>
        </w:tc>
      </w:tr>
      <w:tr w:rsidR="00B94D5F" w:rsidRPr="00951BDB" w:rsidTr="00BF160A">
        <w:trPr>
          <w:cantSplit/>
        </w:trPr>
        <w:tc>
          <w:tcPr>
            <w:tcW w:w="589" w:type="dxa"/>
          </w:tcPr>
          <w:p w:rsidR="00B94D5F" w:rsidRPr="00951BDB" w:rsidRDefault="00B94D5F" w:rsidP="004C747F">
            <w:pPr>
              <w:pStyle w:val="aa"/>
              <w:widowControl w:val="0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4D5F" w:rsidRPr="00951BDB" w:rsidRDefault="00B94D5F" w:rsidP="003472A8">
            <w:pPr>
              <w:widowControl w:val="0"/>
              <w:ind w:right="-108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Стеллажи металлич</w:t>
            </w:r>
            <w:r w:rsidRPr="00951BDB">
              <w:rPr>
                <w:rFonts w:ascii="Times New Roman" w:hAnsi="Times New Roman"/>
              </w:rPr>
              <w:t>е</w:t>
            </w:r>
            <w:r w:rsidRPr="00951BDB">
              <w:rPr>
                <w:rFonts w:ascii="Times New Roman" w:hAnsi="Times New Roman"/>
              </w:rPr>
              <w:t>ские</w:t>
            </w:r>
          </w:p>
        </w:tc>
        <w:tc>
          <w:tcPr>
            <w:tcW w:w="1158" w:type="dxa"/>
          </w:tcPr>
          <w:p w:rsidR="00B94D5F" w:rsidRDefault="00B94D5F" w:rsidP="00B94D5F">
            <w:pPr>
              <w:jc w:val="center"/>
            </w:pPr>
            <w:r w:rsidRPr="00760258">
              <w:rPr>
                <w:rFonts w:ascii="Times New Roman" w:hAnsi="Times New Roman"/>
              </w:rPr>
              <w:t>шт.</w:t>
            </w:r>
          </w:p>
        </w:tc>
        <w:tc>
          <w:tcPr>
            <w:tcW w:w="926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5</w:t>
            </w:r>
          </w:p>
        </w:tc>
        <w:tc>
          <w:tcPr>
            <w:tcW w:w="1085" w:type="dxa"/>
          </w:tcPr>
          <w:p w:rsidR="00B94D5F" w:rsidRPr="00951BDB" w:rsidRDefault="00B94D5F" w:rsidP="003472A8">
            <w:pPr>
              <w:widowControl w:val="0"/>
              <w:jc w:val="center"/>
              <w:rPr>
                <w:rFonts w:ascii="Times New Roman" w:hAnsi="Times New Roman"/>
              </w:rPr>
            </w:pPr>
            <w:r w:rsidRPr="00951BDB">
              <w:rPr>
                <w:rFonts w:ascii="Times New Roman" w:hAnsi="Times New Roman"/>
              </w:rPr>
              <w:t>10</w:t>
            </w:r>
          </w:p>
        </w:tc>
        <w:tc>
          <w:tcPr>
            <w:tcW w:w="1927" w:type="dxa"/>
          </w:tcPr>
          <w:p w:rsidR="00B94D5F" w:rsidRPr="00951BDB" w:rsidRDefault="00B94D5F" w:rsidP="00347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и более при</w:t>
            </w:r>
          </w:p>
          <w:p w:rsidR="00B94D5F" w:rsidRPr="00951BDB" w:rsidRDefault="00B94D5F" w:rsidP="003472A8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951BDB">
              <w:rPr>
                <w:rFonts w:ascii="Times New Roman" w:eastAsia="Times New Roman" w:hAnsi="Times New Roman"/>
              </w:rPr>
              <w:t>необходимости</w:t>
            </w:r>
          </w:p>
        </w:tc>
        <w:tc>
          <w:tcPr>
            <w:tcW w:w="1591" w:type="dxa"/>
          </w:tcPr>
          <w:p w:rsidR="00B94D5F" w:rsidRPr="00951BDB" w:rsidRDefault="00B94D5F" w:rsidP="00E00565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951BDB">
              <w:rPr>
                <w:rFonts w:ascii="Times New Roman" w:hAnsi="Times New Roman"/>
              </w:rPr>
              <w:t>00</w:t>
            </w:r>
          </w:p>
        </w:tc>
      </w:tr>
    </w:tbl>
    <w:p w:rsidR="00B125D4" w:rsidRPr="00DF5AE6" w:rsidRDefault="00B125D4" w:rsidP="00176D3B">
      <w:pPr>
        <w:jc w:val="center"/>
        <w:rPr>
          <w:sz w:val="28"/>
        </w:rPr>
      </w:pPr>
    </w:p>
    <w:p w:rsidR="0060517C" w:rsidRDefault="0060517C" w:rsidP="00E90B90">
      <w:pPr>
        <w:jc w:val="right"/>
        <w:rPr>
          <w:sz w:val="28"/>
        </w:rPr>
        <w:sectPr w:rsidR="0060517C" w:rsidSect="002477D7">
          <w:pgSz w:w="11906" w:h="16838"/>
          <w:pgMar w:top="1418" w:right="567" w:bottom="1134" w:left="1985" w:header="709" w:footer="709" w:gutter="0"/>
          <w:pgNumType w:start="3"/>
          <w:cols w:space="708"/>
          <w:docGrid w:linePitch="360"/>
        </w:sectPr>
      </w:pPr>
    </w:p>
    <w:p w:rsidR="00E90B90" w:rsidRDefault="00E90B90" w:rsidP="00E90B90">
      <w:pPr>
        <w:jc w:val="right"/>
        <w:rPr>
          <w:sz w:val="28"/>
        </w:rPr>
      </w:pPr>
      <w:r>
        <w:rPr>
          <w:sz w:val="28"/>
        </w:rPr>
        <w:lastRenderedPageBreak/>
        <w:t xml:space="preserve">Таблица </w:t>
      </w:r>
      <w:r w:rsidR="00514798">
        <w:rPr>
          <w:sz w:val="28"/>
        </w:rPr>
        <w:t>9</w:t>
      </w:r>
    </w:p>
    <w:p w:rsidR="00C15588" w:rsidRDefault="00C15588" w:rsidP="00E90B90">
      <w:pPr>
        <w:jc w:val="right"/>
        <w:rPr>
          <w:sz w:val="28"/>
        </w:rPr>
      </w:pPr>
    </w:p>
    <w:p w:rsidR="00E90B90" w:rsidRPr="00CB7B9A" w:rsidRDefault="00E90B90" w:rsidP="00E90B90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CB7B9A">
        <w:rPr>
          <w:sz w:val="28"/>
          <w:szCs w:val="28"/>
        </w:rPr>
        <w:t>НОРМАТИВЫ</w:t>
      </w:r>
    </w:p>
    <w:p w:rsidR="00E90B90" w:rsidRPr="00CB7B9A" w:rsidRDefault="00E90B90" w:rsidP="00E90B90">
      <w:pPr>
        <w:spacing w:line="240" w:lineRule="exact"/>
        <w:jc w:val="center"/>
        <w:rPr>
          <w:sz w:val="28"/>
        </w:rPr>
      </w:pPr>
    </w:p>
    <w:p w:rsidR="00DF5AE6" w:rsidRDefault="00E90B90" w:rsidP="00E90B9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 w:rsidRPr="00CB7B9A">
        <w:rPr>
          <w:sz w:val="28"/>
          <w:szCs w:val="28"/>
        </w:rPr>
        <w:t xml:space="preserve">обеспечения функций </w:t>
      </w:r>
      <w:r w:rsidR="001E78FF" w:rsidRPr="00CB7B9A">
        <w:rPr>
          <w:sz w:val="28"/>
          <w:szCs w:val="28"/>
        </w:rPr>
        <w:t>УЖКХ администрации ГГО СК</w:t>
      </w:r>
      <w:r w:rsidRPr="00CB7B9A">
        <w:rPr>
          <w:sz w:val="28"/>
          <w:szCs w:val="28"/>
        </w:rPr>
        <w:t xml:space="preserve">, применяемые при расчете затрат на приобретение </w:t>
      </w:r>
      <w:r w:rsidR="00DF5AE6" w:rsidRPr="00CB7B9A">
        <w:rPr>
          <w:sz w:val="28"/>
        </w:rPr>
        <w:t>канцелярских принадлежностей</w:t>
      </w:r>
      <w:r w:rsidR="00956D9C" w:rsidRPr="00CB7B9A">
        <w:rPr>
          <w:rStyle w:val="af2"/>
          <w:sz w:val="28"/>
          <w:szCs w:val="28"/>
        </w:rPr>
        <w:footnoteReference w:id="4"/>
      </w:r>
    </w:p>
    <w:p w:rsidR="00EE4D05" w:rsidRDefault="00EE4D05" w:rsidP="00EE4D05">
      <w:pPr>
        <w:jc w:val="both"/>
        <w:rPr>
          <w:sz w:val="28"/>
        </w:rPr>
      </w:pPr>
    </w:p>
    <w:p w:rsidR="008E5BE1" w:rsidRDefault="008E5BE1" w:rsidP="00EE4D05">
      <w:pPr>
        <w:jc w:val="both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45"/>
        <w:gridCol w:w="1134"/>
        <w:gridCol w:w="2126"/>
        <w:gridCol w:w="1985"/>
        <w:gridCol w:w="1843"/>
        <w:gridCol w:w="2551"/>
        <w:gridCol w:w="2693"/>
      </w:tblGrid>
      <w:tr w:rsidR="006D0CAD" w:rsidRPr="00B5755C" w:rsidTr="00F65F56">
        <w:tc>
          <w:tcPr>
            <w:tcW w:w="540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t>№</w:t>
            </w:r>
          </w:p>
          <w:p w:rsidR="006D0CAD" w:rsidRPr="00B5755C" w:rsidRDefault="006D0CAD" w:rsidP="00357167">
            <w:pPr>
              <w:contextualSpacing/>
              <w:jc w:val="center"/>
            </w:pPr>
            <w:proofErr w:type="spellStart"/>
            <w:proofErr w:type="gramStart"/>
            <w:r w:rsidRPr="00B5755C">
              <w:t>п</w:t>
            </w:r>
            <w:proofErr w:type="spellEnd"/>
            <w:proofErr w:type="gramEnd"/>
            <w:r w:rsidRPr="00B5755C">
              <w:t>/</w:t>
            </w:r>
            <w:proofErr w:type="spellStart"/>
            <w:r w:rsidRPr="00B5755C">
              <w:t>п</w:t>
            </w:r>
            <w:proofErr w:type="spellEnd"/>
          </w:p>
        </w:tc>
        <w:tc>
          <w:tcPr>
            <w:tcW w:w="2545" w:type="dxa"/>
            <w:vMerge w:val="restart"/>
            <w:vAlign w:val="center"/>
          </w:tcPr>
          <w:p w:rsidR="006D0CAD" w:rsidRPr="00B5755C" w:rsidRDefault="006D0CAD" w:rsidP="004F528B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Единица</w:t>
            </w:r>
          </w:p>
          <w:p w:rsidR="006D0CAD" w:rsidRPr="00B5755C" w:rsidRDefault="006D0CAD" w:rsidP="00B5755C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proofErr w:type="spellStart"/>
            <w:proofErr w:type="gramStart"/>
            <w:r w:rsidRPr="00B5755C">
              <w:rPr>
                <w:rStyle w:val="23"/>
                <w:rFonts w:eastAsia="Calibri"/>
                <w:color w:val="auto"/>
              </w:rPr>
              <w:t>измере</w:t>
            </w:r>
            <w:r w:rsidR="00B65AAB">
              <w:rPr>
                <w:rStyle w:val="23"/>
                <w:rFonts w:eastAsia="Calibri"/>
                <w:color w:val="auto"/>
              </w:rPr>
              <w:t>-</w:t>
            </w:r>
            <w:r w:rsidRPr="00B5755C">
              <w:rPr>
                <w:rStyle w:val="23"/>
                <w:rFonts w:eastAsia="Calibri"/>
                <w:color w:val="auto"/>
              </w:rPr>
              <w:t>ния</w:t>
            </w:r>
            <w:proofErr w:type="spellEnd"/>
            <w:proofErr w:type="gramEnd"/>
            <w:r w:rsidRPr="00B5755C">
              <w:rPr>
                <w:rStyle w:val="23"/>
                <w:rFonts w:eastAsia="Calibri"/>
                <w:color w:val="auto"/>
              </w:rPr>
              <w:t xml:space="preserve"> </w:t>
            </w:r>
          </w:p>
        </w:tc>
        <w:tc>
          <w:tcPr>
            <w:tcW w:w="4111" w:type="dxa"/>
            <w:gridSpan w:val="2"/>
            <w:vAlign w:val="center"/>
          </w:tcPr>
          <w:p w:rsidR="006D0CAD" w:rsidRPr="00B5755C" w:rsidRDefault="006D0CAD" w:rsidP="00357167">
            <w:pPr>
              <w:contextualSpacing/>
              <w:jc w:val="center"/>
            </w:pPr>
            <w:r w:rsidRPr="00B5755C">
              <w:rPr>
                <w:rStyle w:val="23"/>
                <w:rFonts w:eastAsia="Calibri"/>
                <w:color w:val="auto"/>
              </w:rPr>
              <w:t>Норматив на человека (количество)</w:t>
            </w:r>
          </w:p>
        </w:tc>
        <w:tc>
          <w:tcPr>
            <w:tcW w:w="1843" w:type="dxa"/>
            <w:vAlign w:val="center"/>
          </w:tcPr>
          <w:p w:rsidR="006D0CAD" w:rsidRPr="00B5755C" w:rsidRDefault="006D0CAD" w:rsidP="00357167">
            <w:pPr>
              <w:contextualSpacing/>
              <w:jc w:val="center"/>
              <w:rPr>
                <w:rStyle w:val="23"/>
                <w:rFonts w:eastAsia="Calibri"/>
                <w:color w:val="auto"/>
              </w:rPr>
            </w:pPr>
            <w:r w:rsidRPr="00B5755C">
              <w:rPr>
                <w:rStyle w:val="23"/>
                <w:rFonts w:eastAsia="Calibri"/>
                <w:color w:val="auto"/>
              </w:rPr>
              <w:t>Для общих нужд учреждения</w:t>
            </w:r>
          </w:p>
        </w:tc>
        <w:tc>
          <w:tcPr>
            <w:tcW w:w="2551" w:type="dxa"/>
            <w:vAlign w:val="center"/>
          </w:tcPr>
          <w:p w:rsidR="006D0CAD" w:rsidRPr="004854A6" w:rsidRDefault="006D0CAD" w:rsidP="004854A6">
            <w:pPr>
              <w:ind w:left="-108" w:right="-108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Периодичность прио</w:t>
            </w: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б</w:t>
            </w: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ретения</w:t>
            </w:r>
          </w:p>
        </w:tc>
        <w:tc>
          <w:tcPr>
            <w:tcW w:w="2693" w:type="dxa"/>
            <w:vAlign w:val="center"/>
          </w:tcPr>
          <w:p w:rsidR="006D0CAD" w:rsidRPr="004854A6" w:rsidRDefault="001E78FF" w:rsidP="00523D56">
            <w:pPr>
              <w:ind w:left="-108" w:right="-162"/>
              <w:contextualSpacing/>
              <w:jc w:val="center"/>
            </w:pP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Максималь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</w:t>
            </w:r>
            <w:r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>ая</w:t>
            </w:r>
            <w:r w:rsidR="006D0CAD" w:rsidRPr="004854A6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цена за единицу (руб.)</w:t>
            </w:r>
          </w:p>
        </w:tc>
      </w:tr>
      <w:tr w:rsidR="00F65F56" w:rsidRPr="00B5755C" w:rsidTr="00F65F56">
        <w:tc>
          <w:tcPr>
            <w:tcW w:w="540" w:type="dxa"/>
            <w:vMerge/>
          </w:tcPr>
          <w:p w:rsidR="00F65F56" w:rsidRPr="00B5755C" w:rsidRDefault="00F65F56" w:rsidP="00357167">
            <w:pPr>
              <w:contextualSpacing/>
              <w:jc w:val="center"/>
            </w:pPr>
          </w:p>
        </w:tc>
        <w:tc>
          <w:tcPr>
            <w:tcW w:w="2545" w:type="dxa"/>
            <w:vMerge/>
          </w:tcPr>
          <w:p w:rsidR="00F65F56" w:rsidRPr="00B5755C" w:rsidRDefault="00F65F56" w:rsidP="00357167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F65F56" w:rsidRPr="00B5755C" w:rsidRDefault="00F65F56" w:rsidP="00357167">
            <w:pPr>
              <w:contextualSpacing/>
              <w:jc w:val="center"/>
            </w:pPr>
          </w:p>
        </w:tc>
        <w:tc>
          <w:tcPr>
            <w:tcW w:w="2126" w:type="dxa"/>
            <w:vAlign w:val="center"/>
          </w:tcPr>
          <w:p w:rsidR="00F65F56" w:rsidRPr="00B5755C" w:rsidRDefault="00F65F56" w:rsidP="00357167">
            <w:pPr>
              <w:contextualSpacing/>
              <w:jc w:val="center"/>
            </w:pPr>
            <w:r w:rsidRPr="00B5755C">
              <w:t>главная группа должностей м</w:t>
            </w:r>
            <w:r w:rsidRPr="00B5755C">
              <w:t>у</w:t>
            </w:r>
            <w:r w:rsidRPr="00B5755C">
              <w:t>ниципальной службы</w:t>
            </w:r>
          </w:p>
        </w:tc>
        <w:tc>
          <w:tcPr>
            <w:tcW w:w="1985" w:type="dxa"/>
            <w:vAlign w:val="center"/>
          </w:tcPr>
          <w:p w:rsidR="00F65F56" w:rsidRPr="00B5755C" w:rsidRDefault="00F65F56" w:rsidP="00592B54">
            <w:pPr>
              <w:contextualSpacing/>
              <w:jc w:val="center"/>
            </w:pPr>
            <w:r>
              <w:t>р</w:t>
            </w:r>
            <w:r w:rsidRPr="00B5755C">
              <w:t>аботники</w:t>
            </w:r>
            <w:r>
              <w:t xml:space="preserve"> УЖКХ</w:t>
            </w:r>
            <w:r w:rsidRPr="00B5755C">
              <w:t xml:space="preserve"> </w:t>
            </w:r>
            <w:proofErr w:type="spellStart"/>
            <w:proofErr w:type="gramStart"/>
            <w:r w:rsidRPr="00B5755C">
              <w:t>админи</w:t>
            </w:r>
            <w:r>
              <w:t>-</w:t>
            </w:r>
            <w:r w:rsidRPr="00B5755C">
              <w:t>страции</w:t>
            </w:r>
            <w:proofErr w:type="spellEnd"/>
            <w:proofErr w:type="gramEnd"/>
            <w:r>
              <w:t xml:space="preserve"> ГГО СК</w:t>
            </w:r>
          </w:p>
        </w:tc>
        <w:tc>
          <w:tcPr>
            <w:tcW w:w="1843" w:type="dxa"/>
          </w:tcPr>
          <w:p w:rsidR="00F65F56" w:rsidRPr="00B5755C" w:rsidRDefault="00F65F56" w:rsidP="00357167">
            <w:pPr>
              <w:contextualSpacing/>
              <w:jc w:val="center"/>
            </w:pPr>
          </w:p>
        </w:tc>
        <w:tc>
          <w:tcPr>
            <w:tcW w:w="2551" w:type="dxa"/>
          </w:tcPr>
          <w:p w:rsidR="00F65F56" w:rsidRPr="00B5755C" w:rsidRDefault="00F65F56" w:rsidP="00357167">
            <w:pPr>
              <w:contextualSpacing/>
              <w:jc w:val="center"/>
            </w:pPr>
          </w:p>
        </w:tc>
        <w:tc>
          <w:tcPr>
            <w:tcW w:w="2693" w:type="dxa"/>
          </w:tcPr>
          <w:p w:rsidR="00F65F56" w:rsidRPr="00B5755C" w:rsidRDefault="00F65F56" w:rsidP="00357167">
            <w:pPr>
              <w:contextualSpacing/>
              <w:jc w:val="center"/>
            </w:pPr>
          </w:p>
        </w:tc>
      </w:tr>
    </w:tbl>
    <w:p w:rsidR="006D0CAD" w:rsidRPr="004142ED" w:rsidRDefault="006D0CAD" w:rsidP="00EE4D05">
      <w:pPr>
        <w:jc w:val="both"/>
        <w:rPr>
          <w:sz w:val="4"/>
          <w:szCs w:val="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548"/>
        <w:gridCol w:w="1134"/>
        <w:gridCol w:w="2126"/>
        <w:gridCol w:w="1985"/>
        <w:gridCol w:w="1843"/>
        <w:gridCol w:w="2551"/>
        <w:gridCol w:w="2693"/>
      </w:tblGrid>
      <w:tr w:rsidR="00F65F56" w:rsidRPr="004142ED" w:rsidTr="00F65F56">
        <w:trPr>
          <w:cantSplit/>
          <w:tblHeader/>
        </w:trPr>
        <w:tc>
          <w:tcPr>
            <w:tcW w:w="537" w:type="dxa"/>
          </w:tcPr>
          <w:p w:rsidR="00F65F56" w:rsidRPr="004142ED" w:rsidRDefault="00F65F56" w:rsidP="003472A8">
            <w:pPr>
              <w:contextualSpacing/>
              <w:jc w:val="center"/>
            </w:pPr>
            <w:r w:rsidRPr="004142ED">
              <w:t>1</w:t>
            </w:r>
          </w:p>
        </w:tc>
        <w:tc>
          <w:tcPr>
            <w:tcW w:w="2548" w:type="dxa"/>
          </w:tcPr>
          <w:p w:rsidR="00F65F56" w:rsidRPr="004142ED" w:rsidRDefault="00F65F56" w:rsidP="003472A8">
            <w:pPr>
              <w:contextualSpacing/>
              <w:jc w:val="center"/>
            </w:pPr>
            <w:r w:rsidRPr="004142ED">
              <w:t>2</w:t>
            </w:r>
          </w:p>
        </w:tc>
        <w:tc>
          <w:tcPr>
            <w:tcW w:w="1134" w:type="dxa"/>
          </w:tcPr>
          <w:p w:rsidR="00F65F56" w:rsidRPr="004142ED" w:rsidRDefault="00F65F56" w:rsidP="003472A8">
            <w:pPr>
              <w:contextualSpacing/>
              <w:jc w:val="center"/>
            </w:pPr>
            <w:r w:rsidRPr="004142ED">
              <w:t>3</w:t>
            </w:r>
          </w:p>
        </w:tc>
        <w:tc>
          <w:tcPr>
            <w:tcW w:w="2126" w:type="dxa"/>
          </w:tcPr>
          <w:p w:rsidR="00F65F56" w:rsidRPr="004142ED" w:rsidRDefault="00F65F56" w:rsidP="003472A8">
            <w:pPr>
              <w:contextualSpacing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F65F56" w:rsidRPr="004142ED" w:rsidRDefault="00F65F56" w:rsidP="003472A8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F65F56" w:rsidRPr="004142ED" w:rsidRDefault="00F65F56" w:rsidP="003472A8">
            <w:pPr>
              <w:contextualSpacing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F65F56" w:rsidRPr="004142ED" w:rsidRDefault="00F65F56" w:rsidP="003472A8">
            <w:pPr>
              <w:contextualSpacing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F65F56" w:rsidRPr="004142ED" w:rsidRDefault="00F65F56" w:rsidP="003472A8">
            <w:pPr>
              <w:contextualSpacing/>
              <w:jc w:val="center"/>
            </w:pPr>
            <w:r>
              <w:t>8</w:t>
            </w:r>
          </w:p>
        </w:tc>
      </w:tr>
      <w:tr w:rsidR="00F65F56" w:rsidRPr="003B0EDC" w:rsidTr="00F65F56">
        <w:trPr>
          <w:cantSplit/>
        </w:trPr>
        <w:tc>
          <w:tcPr>
            <w:tcW w:w="537" w:type="dxa"/>
          </w:tcPr>
          <w:p w:rsidR="00F65F56" w:rsidRPr="003B0EDC" w:rsidRDefault="00F65F56" w:rsidP="004142ED">
            <w:pPr>
              <w:contextualSpacing/>
              <w:jc w:val="center"/>
            </w:pPr>
            <w:r w:rsidRPr="003B0EDC">
              <w:t>1.</w:t>
            </w:r>
          </w:p>
        </w:tc>
        <w:tc>
          <w:tcPr>
            <w:tcW w:w="2548" w:type="dxa"/>
          </w:tcPr>
          <w:p w:rsidR="00F65F56" w:rsidRPr="003B0EDC" w:rsidRDefault="00F65F56" w:rsidP="004142ED">
            <w:pPr>
              <w:contextualSpacing/>
            </w:pPr>
            <w:proofErr w:type="spellStart"/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</w:tcPr>
          <w:p w:rsidR="00F65F56" w:rsidRPr="003B0EDC" w:rsidRDefault="00F65F5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3B0EDC" w:rsidRDefault="00F65F56" w:rsidP="004142ED">
            <w:pPr>
              <w:contextualSpacing/>
              <w:jc w:val="center"/>
            </w:pPr>
            <w:r w:rsidRPr="003B0EDC">
              <w:rPr>
                <w:rStyle w:val="29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3B0EDC" w:rsidRDefault="00F65F5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3B0EDC" w:rsidRDefault="00F65F5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65F56" w:rsidRPr="003B0EDC" w:rsidRDefault="00F65F56" w:rsidP="004142ED">
            <w:pPr>
              <w:contextualSpacing/>
              <w:jc w:val="center"/>
            </w:pP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1 раз в 2 года</w:t>
            </w:r>
          </w:p>
        </w:tc>
        <w:tc>
          <w:tcPr>
            <w:tcW w:w="2693" w:type="dxa"/>
          </w:tcPr>
          <w:p w:rsidR="00F65F56" w:rsidRPr="003B0EDC" w:rsidRDefault="00F65F56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</w:t>
            </w:r>
            <w:r w:rsidRPr="003B0ED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963E3B" w:rsidTr="00F65F56">
        <w:trPr>
          <w:cantSplit/>
        </w:trPr>
        <w:tc>
          <w:tcPr>
            <w:tcW w:w="537" w:type="dxa"/>
          </w:tcPr>
          <w:p w:rsidR="00F65F56" w:rsidRPr="00963E3B" w:rsidRDefault="00F65F56" w:rsidP="00983871">
            <w:pPr>
              <w:contextualSpacing/>
              <w:jc w:val="center"/>
            </w:pPr>
            <w:r>
              <w:t>2</w:t>
            </w:r>
            <w:r w:rsidRPr="00963E3B">
              <w:t>.</w:t>
            </w:r>
          </w:p>
        </w:tc>
        <w:tc>
          <w:tcPr>
            <w:tcW w:w="2548" w:type="dxa"/>
          </w:tcPr>
          <w:p w:rsidR="00F65F56" w:rsidRPr="00963E3B" w:rsidRDefault="00F65F56" w:rsidP="00983871">
            <w:pPr>
              <w:contextualSpacing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Блок бумажный для записей</w:t>
            </w:r>
          </w:p>
        </w:tc>
        <w:tc>
          <w:tcPr>
            <w:tcW w:w="1134" w:type="dxa"/>
          </w:tcPr>
          <w:p w:rsidR="00F65F56" w:rsidRPr="00963E3B" w:rsidRDefault="00F65F5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963E3B" w:rsidRDefault="00F65F5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5F56" w:rsidRPr="00963E3B" w:rsidRDefault="00F65F56" w:rsidP="00983871">
            <w:pPr>
              <w:contextualSpacing/>
              <w:jc w:val="center"/>
            </w:pP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5F56" w:rsidRPr="00963E3B" w:rsidRDefault="00F65F56" w:rsidP="00983871">
            <w:pPr>
              <w:contextualSpacing/>
              <w:jc w:val="center"/>
            </w:pPr>
            <w:r w:rsidRPr="00963E3B">
              <w:t>-</w:t>
            </w:r>
          </w:p>
        </w:tc>
        <w:tc>
          <w:tcPr>
            <w:tcW w:w="2551" w:type="dxa"/>
          </w:tcPr>
          <w:p w:rsidR="00F65F56" w:rsidRPr="00963E3B" w:rsidRDefault="00F65F56" w:rsidP="00983871">
            <w:pPr>
              <w:contextualSpacing/>
              <w:jc w:val="center"/>
            </w:pPr>
            <w:r w:rsidRPr="00963E3B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963E3B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10</w:t>
            </w:r>
            <w:r w:rsidRPr="00963E3B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t>3</w:t>
            </w:r>
            <w:r w:rsidRPr="004142ED">
              <w:t>.</w:t>
            </w:r>
          </w:p>
        </w:tc>
        <w:tc>
          <w:tcPr>
            <w:tcW w:w="2548" w:type="dxa"/>
            <w:vAlign w:val="center"/>
          </w:tcPr>
          <w:p w:rsidR="00F65F56" w:rsidRPr="004142ED" w:rsidRDefault="00F65F56" w:rsidP="00983871">
            <w:pPr>
              <w:contextualSpacing/>
            </w:pPr>
            <w:r w:rsidRPr="004142ED">
              <w:t>Бумага для факса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рулон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F65F56" w:rsidRPr="00AB75F7" w:rsidRDefault="00F65F56" w:rsidP="00193CE2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 w:rsidR="00193CE2">
              <w:rPr>
                <w:rStyle w:val="29pt"/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200,00</w:t>
            </w:r>
          </w:p>
        </w:tc>
      </w:tr>
      <w:tr w:rsidR="00F65F56" w:rsidRPr="00ED0BF9" w:rsidTr="00F65F56">
        <w:trPr>
          <w:cantSplit/>
        </w:trPr>
        <w:tc>
          <w:tcPr>
            <w:tcW w:w="537" w:type="dxa"/>
          </w:tcPr>
          <w:p w:rsidR="00F65F56" w:rsidRPr="00ED0BF9" w:rsidRDefault="00F65F56" w:rsidP="00983871">
            <w:pPr>
              <w:contextualSpacing/>
              <w:jc w:val="center"/>
            </w:pPr>
            <w:r>
              <w:t>5</w:t>
            </w:r>
            <w:r w:rsidRPr="00ED0BF9">
              <w:t>.</w:t>
            </w:r>
          </w:p>
        </w:tc>
        <w:tc>
          <w:tcPr>
            <w:tcW w:w="2548" w:type="dxa"/>
          </w:tcPr>
          <w:p w:rsidR="00F65F56" w:rsidRPr="00ED0BF9" w:rsidRDefault="00F65F56" w:rsidP="00983871"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Бумага офисная А</w:t>
            </w:r>
            <w:proofErr w:type="gram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</w:tcPr>
          <w:p w:rsidR="00F65F56" w:rsidRPr="00ED0BF9" w:rsidRDefault="00F65F56" w:rsidP="00983871">
            <w:pPr>
              <w:jc w:val="center"/>
            </w:pPr>
            <w:proofErr w:type="spellStart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пач</w:t>
            </w:r>
            <w:proofErr w:type="spellEnd"/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ED0BF9" w:rsidRDefault="00F65F5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5F56" w:rsidRPr="00ED0BF9" w:rsidRDefault="00F65F56" w:rsidP="00983871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65F56" w:rsidRPr="00ED0BF9" w:rsidRDefault="00F65F56" w:rsidP="00983871">
            <w:pPr>
              <w:jc w:val="center"/>
            </w:pPr>
            <w:r>
              <w:t>2</w:t>
            </w:r>
            <w:r w:rsidRPr="00ED0BF9">
              <w:t>00</w:t>
            </w:r>
          </w:p>
        </w:tc>
        <w:tc>
          <w:tcPr>
            <w:tcW w:w="2551" w:type="dxa"/>
          </w:tcPr>
          <w:p w:rsidR="00F65F56" w:rsidRPr="00ED0BF9" w:rsidRDefault="00F65F56" w:rsidP="00983871">
            <w:pPr>
              <w:jc w:val="center"/>
            </w:pPr>
            <w:r w:rsidRPr="00ED0BF9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F65F56" w:rsidRPr="00ED0BF9" w:rsidRDefault="00F65F56" w:rsidP="00433332">
            <w:pPr>
              <w:jc w:val="center"/>
            </w:pP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8</w:t>
            </w:r>
            <w:r w:rsidRPr="00ED0BF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4142ED">
            <w:pPr>
              <w:contextualSpacing/>
              <w:jc w:val="center"/>
            </w:pPr>
            <w:r>
              <w:t>6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до 40 листов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 на рабочий 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3B0EDC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2693" w:type="dxa"/>
          </w:tcPr>
          <w:p w:rsidR="00F65F56" w:rsidRPr="005D29E0" w:rsidRDefault="00F65F56" w:rsidP="005D29E0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77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t>7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433332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Дырокол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свыше 40 листов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221F86">
            <w:pPr>
              <w:contextualSpacing/>
              <w:jc w:val="center"/>
            </w:pPr>
            <w:r>
              <w:rPr>
                <w:rStyle w:val="29pt"/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 на рабочий 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бинет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 раз в 3 года</w:t>
            </w:r>
          </w:p>
        </w:tc>
        <w:tc>
          <w:tcPr>
            <w:tcW w:w="2693" w:type="dxa"/>
          </w:tcPr>
          <w:p w:rsidR="00F65F56" w:rsidRPr="005D29E0" w:rsidRDefault="00F65F56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98233C" w:rsidTr="00F65F56">
        <w:trPr>
          <w:cantSplit/>
        </w:trPr>
        <w:tc>
          <w:tcPr>
            <w:tcW w:w="537" w:type="dxa"/>
          </w:tcPr>
          <w:p w:rsidR="00F65F56" w:rsidRPr="0098233C" w:rsidRDefault="00F65F56" w:rsidP="004142ED">
            <w:pPr>
              <w:contextualSpacing/>
              <w:jc w:val="center"/>
            </w:pPr>
            <w:r>
              <w:t>8</w:t>
            </w:r>
            <w:r w:rsidRPr="0098233C">
              <w:t>.</w:t>
            </w:r>
          </w:p>
        </w:tc>
        <w:tc>
          <w:tcPr>
            <w:tcW w:w="2548" w:type="dxa"/>
          </w:tcPr>
          <w:p w:rsidR="00F65F56" w:rsidRPr="0098233C" w:rsidRDefault="00F65F56" w:rsidP="004142ED">
            <w:pPr>
              <w:contextualSpacing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Зажим для бумаг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(12 штук в упаковке)</w:t>
            </w:r>
          </w:p>
        </w:tc>
        <w:tc>
          <w:tcPr>
            <w:tcW w:w="1134" w:type="dxa"/>
          </w:tcPr>
          <w:p w:rsidR="00F65F56" w:rsidRPr="0098233C" w:rsidRDefault="00F65F56" w:rsidP="004142ED">
            <w:pPr>
              <w:contextualSpacing/>
              <w:jc w:val="center"/>
            </w:pPr>
            <w:proofErr w:type="spellStart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упак</w:t>
            </w:r>
            <w:proofErr w:type="spellEnd"/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98233C" w:rsidRDefault="00F65F56" w:rsidP="004142ED">
            <w:pPr>
              <w:contextualSpacing/>
              <w:jc w:val="center"/>
            </w:pP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5F56" w:rsidRPr="0098233C" w:rsidRDefault="00F65F56" w:rsidP="004142ED">
            <w:pPr>
              <w:contextualSpacing/>
              <w:jc w:val="center"/>
            </w:pPr>
            <w:r w:rsidRPr="0098233C">
              <w:t xml:space="preserve">5 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на рабочий к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98233C" w:rsidRDefault="00F65F56" w:rsidP="004142ED">
            <w:pPr>
              <w:contextualSpacing/>
              <w:jc w:val="center"/>
            </w:pPr>
            <w:r w:rsidRPr="0098233C">
              <w:t>-</w:t>
            </w:r>
          </w:p>
        </w:tc>
        <w:tc>
          <w:tcPr>
            <w:tcW w:w="2551" w:type="dxa"/>
          </w:tcPr>
          <w:p w:rsidR="00F65F56" w:rsidRPr="0098233C" w:rsidRDefault="00F65F56" w:rsidP="004142ED">
            <w:pPr>
              <w:contextualSpacing/>
              <w:jc w:val="center"/>
            </w:pPr>
            <w:r w:rsidRPr="0098233C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98233C" w:rsidRDefault="00F65F56" w:rsidP="00304F43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24</w:t>
            </w:r>
            <w:r w:rsidRPr="0098233C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9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DC523C">
            <w:pPr>
              <w:contextualSpacing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Калькулятор настол</w:t>
            </w:r>
            <w:r>
              <w:rPr>
                <w:rStyle w:val="23"/>
                <w:rFonts w:eastAsia="Calibri"/>
                <w:sz w:val="24"/>
                <w:szCs w:val="24"/>
              </w:rPr>
              <w:t>ь</w:t>
            </w:r>
            <w:r>
              <w:rPr>
                <w:rStyle w:val="23"/>
                <w:rFonts w:eastAsia="Calibri"/>
                <w:sz w:val="24"/>
                <w:szCs w:val="24"/>
              </w:rPr>
              <w:t>ный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необход</w:t>
            </w:r>
            <w:r>
              <w:rPr>
                <w:rStyle w:val="23"/>
                <w:rFonts w:eastAsia="Calibri"/>
                <w:sz w:val="24"/>
                <w:szCs w:val="24"/>
              </w:rPr>
              <w:t>и</w:t>
            </w:r>
            <w:r>
              <w:rPr>
                <w:rStyle w:val="23"/>
                <w:rFonts w:eastAsia="Calibri"/>
                <w:sz w:val="24"/>
                <w:szCs w:val="24"/>
              </w:rPr>
              <w:t>мости)</w:t>
            </w:r>
          </w:p>
        </w:tc>
        <w:tc>
          <w:tcPr>
            <w:tcW w:w="1985" w:type="dxa"/>
          </w:tcPr>
          <w:p w:rsidR="00F65F56" w:rsidRPr="004142ED" w:rsidRDefault="00F65F56" w:rsidP="00DF4B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 (при необх</w:t>
            </w:r>
            <w:r>
              <w:rPr>
                <w:rStyle w:val="23"/>
                <w:rFonts w:eastAsia="Calibri"/>
                <w:sz w:val="24"/>
                <w:szCs w:val="24"/>
              </w:rPr>
              <w:t>о</w:t>
            </w:r>
            <w:r>
              <w:rPr>
                <w:rStyle w:val="23"/>
                <w:rFonts w:eastAsia="Calibri"/>
                <w:sz w:val="24"/>
                <w:szCs w:val="24"/>
              </w:rPr>
              <w:t>димости)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65F56" w:rsidRPr="00E36D17" w:rsidRDefault="00F65F56" w:rsidP="004142ED">
            <w:pPr>
              <w:contextualSpacing/>
              <w:jc w:val="center"/>
              <w:rPr>
                <w:rStyle w:val="29pt"/>
                <w:rFonts w:eastAsia="Calibri"/>
                <w:sz w:val="24"/>
                <w:szCs w:val="24"/>
              </w:rPr>
            </w:pPr>
            <w:r>
              <w:rPr>
                <w:rStyle w:val="29pt"/>
                <w:rFonts w:eastAsia="Calibri"/>
                <w:sz w:val="24"/>
                <w:szCs w:val="24"/>
              </w:rPr>
              <w:t>1 раз в 5 лет</w:t>
            </w:r>
          </w:p>
        </w:tc>
        <w:tc>
          <w:tcPr>
            <w:tcW w:w="2693" w:type="dxa"/>
          </w:tcPr>
          <w:p w:rsidR="00F65F56" w:rsidRDefault="00F65F56" w:rsidP="008810AC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1100,00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10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DC523C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Карандаш </w:t>
            </w:r>
            <w:r>
              <w:rPr>
                <w:rStyle w:val="23"/>
                <w:rFonts w:eastAsia="Calibri"/>
                <w:sz w:val="24"/>
                <w:szCs w:val="24"/>
              </w:rPr>
              <w:t>простой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5F56" w:rsidRPr="008810AC" w:rsidRDefault="00F65F56" w:rsidP="004142ED">
            <w:pPr>
              <w:contextualSpacing/>
              <w:jc w:val="center"/>
              <w:rPr>
                <w:i/>
              </w:rPr>
            </w:pPr>
            <w:r w:rsidRPr="008810AC">
              <w:rPr>
                <w:rStyle w:val="26pt"/>
                <w:rFonts w:eastAsia="Calibri"/>
                <w:i w:val="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E36D1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8810AC" w:rsidRDefault="00F65F56" w:rsidP="008810AC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 w:rsidRPr="004142ED">
              <w:t>1</w:t>
            </w:r>
            <w:r>
              <w:t>1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4142ED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9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0964CE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BC0AE2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 w:rsidRPr="004142ED">
              <w:t>1</w:t>
            </w:r>
            <w:r>
              <w:t>2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276DB7" w:rsidRDefault="00F65F56" w:rsidP="00983871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221CA8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5</w:t>
            </w: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  <w:trHeight w:val="501"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lastRenderedPageBreak/>
              <w:t>1</w:t>
            </w:r>
            <w:r w:rsidRPr="004142ED">
              <w:t>3.</w:t>
            </w:r>
          </w:p>
        </w:tc>
        <w:tc>
          <w:tcPr>
            <w:tcW w:w="2548" w:type="dxa"/>
          </w:tcPr>
          <w:p w:rsidR="00F65F56" w:rsidRPr="004142ED" w:rsidRDefault="00F65F56" w:rsidP="004142ED">
            <w:pPr>
              <w:contextualSpacing/>
              <w:rPr>
                <w:color w:val="000000"/>
                <w:lang w:bidi="ru-RU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276DB7">
              <w:rPr>
                <w:rStyle w:val="23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4142ED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6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  <w:trHeight w:val="614"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14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Клейкая лента упак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о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вочная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651A5F" w:rsidRDefault="00F65F56" w:rsidP="00983871">
            <w:pPr>
              <w:jc w:val="center"/>
            </w:pPr>
            <w:r w:rsidRPr="00651A5F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  <w:trHeight w:val="697"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 w:rsidRPr="004142ED">
              <w:t>1</w:t>
            </w:r>
            <w:r>
              <w:t>5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Книга регистрации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300,00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16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t>Конверт маркирова</w:t>
            </w:r>
            <w:r w:rsidRPr="004142ED">
              <w:t>н</w:t>
            </w:r>
            <w:r w:rsidRPr="004142ED">
              <w:t>ный «А»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t>1000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F65F56" w:rsidRPr="001C1DEE" w:rsidRDefault="00F65F56" w:rsidP="00983871">
            <w:pPr>
              <w:contextualSpacing/>
              <w:jc w:val="center"/>
            </w:pPr>
            <w:r w:rsidRPr="001C1DEE">
              <w:t>в соответствии с дейс</w:t>
            </w:r>
            <w:r w:rsidRPr="001C1DEE">
              <w:t>т</w:t>
            </w:r>
            <w:r w:rsidRPr="001C1DEE">
              <w:t>вующим тарифом ФГУП «Почта России»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1A3B0E" w:rsidRDefault="00F65F56" w:rsidP="00DF4B71">
            <w:pPr>
              <w:contextualSpacing/>
              <w:jc w:val="center"/>
            </w:pPr>
            <w:r w:rsidRPr="001A3B0E">
              <w:t>1</w:t>
            </w:r>
            <w:r>
              <w:t>7</w:t>
            </w:r>
            <w:r w:rsidRPr="001A3B0E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Краска штемпельная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месяц</w:t>
            </w:r>
          </w:p>
        </w:tc>
        <w:tc>
          <w:tcPr>
            <w:tcW w:w="2693" w:type="dxa"/>
          </w:tcPr>
          <w:p w:rsidR="00F65F56" w:rsidRPr="004142ED" w:rsidRDefault="00F65F56" w:rsidP="0099140D">
            <w:pPr>
              <w:contextualSpacing/>
              <w:jc w:val="center"/>
            </w:pPr>
            <w:r w:rsidRPr="004142ED">
              <w:t>1</w:t>
            </w:r>
            <w:r>
              <w:t>7</w:t>
            </w:r>
            <w:r w:rsidRPr="004142ED">
              <w:t>0,00</w:t>
            </w:r>
          </w:p>
        </w:tc>
      </w:tr>
      <w:tr w:rsidR="00F65F56" w:rsidRPr="001A3B0E" w:rsidTr="00F65F56">
        <w:trPr>
          <w:cantSplit/>
        </w:trPr>
        <w:tc>
          <w:tcPr>
            <w:tcW w:w="537" w:type="dxa"/>
          </w:tcPr>
          <w:p w:rsidR="00F65F56" w:rsidRPr="001A3B0E" w:rsidRDefault="00F65F56" w:rsidP="00DF4B71">
            <w:pPr>
              <w:contextualSpacing/>
              <w:jc w:val="center"/>
            </w:pPr>
            <w:r>
              <w:t>18</w:t>
            </w:r>
            <w:r w:rsidRPr="001A3B0E">
              <w:t>.</w:t>
            </w:r>
          </w:p>
        </w:tc>
        <w:tc>
          <w:tcPr>
            <w:tcW w:w="2548" w:type="dxa"/>
          </w:tcPr>
          <w:p w:rsidR="00F65F56" w:rsidRPr="001A3B0E" w:rsidRDefault="00F65F56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Ластик</w:t>
            </w:r>
          </w:p>
        </w:tc>
        <w:tc>
          <w:tcPr>
            <w:tcW w:w="1134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2551" w:type="dxa"/>
          </w:tcPr>
          <w:p w:rsidR="00F65F56" w:rsidRPr="001A3B0E" w:rsidRDefault="00F65F56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1A3B0E" w:rsidRDefault="00F65F56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65F56" w:rsidRPr="001A3B0E" w:rsidTr="00F65F56">
        <w:trPr>
          <w:cantSplit/>
        </w:trPr>
        <w:tc>
          <w:tcPr>
            <w:tcW w:w="537" w:type="dxa"/>
          </w:tcPr>
          <w:p w:rsidR="00F65F56" w:rsidRPr="00FE7660" w:rsidRDefault="00F65F56" w:rsidP="00DF4B71">
            <w:pPr>
              <w:contextualSpacing/>
              <w:jc w:val="center"/>
            </w:pPr>
            <w:r w:rsidRPr="00FE7660">
              <w:t>1</w:t>
            </w:r>
            <w:r>
              <w:t>9</w:t>
            </w:r>
            <w:r w:rsidRPr="00FE7660">
              <w:t>.</w:t>
            </w:r>
          </w:p>
        </w:tc>
        <w:tc>
          <w:tcPr>
            <w:tcW w:w="2548" w:type="dxa"/>
          </w:tcPr>
          <w:p w:rsidR="00F65F56" w:rsidRPr="001A3B0E" w:rsidRDefault="00F65F56" w:rsidP="004142ED">
            <w:pPr>
              <w:contextualSpacing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1A3B0E" w:rsidRDefault="00F65F56" w:rsidP="004142ED">
            <w:pPr>
              <w:contextualSpacing/>
              <w:jc w:val="center"/>
            </w:pPr>
            <w:r w:rsidRPr="001A3B0E">
              <w:t>-</w:t>
            </w:r>
          </w:p>
        </w:tc>
        <w:tc>
          <w:tcPr>
            <w:tcW w:w="2551" w:type="dxa"/>
          </w:tcPr>
          <w:p w:rsidR="00F65F56" w:rsidRPr="001A3B0E" w:rsidRDefault="00F65F56" w:rsidP="00276DB7">
            <w:pPr>
              <w:jc w:val="center"/>
            </w:pPr>
            <w:r w:rsidRPr="001A3B0E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1A3B0E" w:rsidRDefault="00F65F56" w:rsidP="001A3B0E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1A3B0E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FE7660" w:rsidTr="00F65F56">
        <w:trPr>
          <w:cantSplit/>
        </w:trPr>
        <w:tc>
          <w:tcPr>
            <w:tcW w:w="537" w:type="dxa"/>
          </w:tcPr>
          <w:p w:rsidR="00F65F56" w:rsidRPr="00477999" w:rsidRDefault="00F65F56" w:rsidP="00DF4B71">
            <w:pPr>
              <w:contextualSpacing/>
              <w:jc w:val="center"/>
            </w:pPr>
            <w:r>
              <w:t>20</w:t>
            </w:r>
            <w:r w:rsidRPr="00477999">
              <w:t>.</w:t>
            </w:r>
          </w:p>
        </w:tc>
        <w:tc>
          <w:tcPr>
            <w:tcW w:w="2548" w:type="dxa"/>
            <w:vAlign w:val="center"/>
          </w:tcPr>
          <w:p w:rsidR="00F65F56" w:rsidRPr="00FE7660" w:rsidRDefault="00F65F56" w:rsidP="00983871"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Набор самоклеющи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х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ся закладок</w:t>
            </w:r>
          </w:p>
        </w:tc>
        <w:tc>
          <w:tcPr>
            <w:tcW w:w="1134" w:type="dxa"/>
          </w:tcPr>
          <w:p w:rsidR="00F65F56" w:rsidRPr="00FE7660" w:rsidRDefault="00F65F56" w:rsidP="00983871">
            <w:pPr>
              <w:jc w:val="center"/>
            </w:pP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FE7660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FE7660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FE7660" w:rsidRDefault="00F65F56" w:rsidP="00983871">
            <w:pPr>
              <w:jc w:val="center"/>
            </w:pPr>
            <w:r w:rsidRPr="00FE7660">
              <w:t>-</w:t>
            </w:r>
          </w:p>
        </w:tc>
        <w:tc>
          <w:tcPr>
            <w:tcW w:w="2551" w:type="dxa"/>
          </w:tcPr>
          <w:p w:rsidR="00F65F56" w:rsidRPr="00FE7660" w:rsidRDefault="00F65F56" w:rsidP="00983871">
            <w:pPr>
              <w:jc w:val="center"/>
            </w:pPr>
            <w:r w:rsidRPr="00FE7660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Pr="00FE7660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</w:t>
            </w:r>
            <w:r w:rsidRPr="00FE7660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77999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</w:t>
            </w:r>
            <w:r w:rsidRPr="004142ED">
              <w:t>1.</w:t>
            </w:r>
          </w:p>
        </w:tc>
        <w:tc>
          <w:tcPr>
            <w:tcW w:w="2548" w:type="dxa"/>
          </w:tcPr>
          <w:p w:rsidR="00F65F56" w:rsidRPr="00477999" w:rsidRDefault="00F65F56" w:rsidP="00983871"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Ножницы канцеля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р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ские</w:t>
            </w:r>
          </w:p>
        </w:tc>
        <w:tc>
          <w:tcPr>
            <w:tcW w:w="1134" w:type="dxa"/>
          </w:tcPr>
          <w:p w:rsidR="00F65F56" w:rsidRPr="00477999" w:rsidRDefault="00F65F5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77999" w:rsidRDefault="00F65F5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77999" w:rsidRDefault="00F65F5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77999" w:rsidRDefault="00F65F56" w:rsidP="00983871">
            <w:pPr>
              <w:jc w:val="center"/>
            </w:pPr>
            <w:r w:rsidRPr="00477999">
              <w:t>-</w:t>
            </w:r>
          </w:p>
        </w:tc>
        <w:tc>
          <w:tcPr>
            <w:tcW w:w="2551" w:type="dxa"/>
          </w:tcPr>
          <w:p w:rsidR="00F65F56" w:rsidRPr="00477999" w:rsidRDefault="00F65F56" w:rsidP="00983871">
            <w:pPr>
              <w:jc w:val="center"/>
            </w:pPr>
            <w:r w:rsidRPr="00477999">
              <w:rPr>
                <w:rStyle w:val="210pt"/>
                <w:rFonts w:eastAsia="Calibri"/>
                <w:color w:val="auto"/>
                <w:sz w:val="24"/>
                <w:szCs w:val="24"/>
              </w:rPr>
              <w:t>1 раз в 3 года</w:t>
            </w:r>
          </w:p>
        </w:tc>
        <w:tc>
          <w:tcPr>
            <w:tcW w:w="2693" w:type="dxa"/>
          </w:tcPr>
          <w:p w:rsidR="00F65F56" w:rsidRPr="00477999" w:rsidRDefault="00F65F56" w:rsidP="00983871">
            <w:pPr>
              <w:jc w:val="center"/>
            </w:pP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7</w:t>
            </w:r>
            <w:r w:rsidRPr="00477999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  <w:trHeight w:val="281"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22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C96AB3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картонная с з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  <w:r>
              <w:rPr>
                <w:rStyle w:val="23"/>
                <w:rFonts w:eastAsia="Calibri"/>
                <w:sz w:val="24"/>
                <w:szCs w:val="24"/>
              </w:rPr>
              <w:t>вязками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C96AB3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21906" w:rsidRDefault="00F65F5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50,00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23</w:t>
            </w:r>
            <w:r w:rsidRPr="004142ED">
              <w:t>.</w:t>
            </w:r>
          </w:p>
        </w:tc>
        <w:tc>
          <w:tcPr>
            <w:tcW w:w="2548" w:type="dxa"/>
            <w:vAlign w:val="bottom"/>
          </w:tcPr>
          <w:p w:rsidR="00F65F56" w:rsidRPr="004142ED" w:rsidRDefault="00F65F5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>Папка-регистратор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21906" w:rsidRDefault="00F65F5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24</w:t>
            </w:r>
            <w:r w:rsidRPr="004142ED">
              <w:t>.</w:t>
            </w:r>
          </w:p>
        </w:tc>
        <w:tc>
          <w:tcPr>
            <w:tcW w:w="2548" w:type="dxa"/>
            <w:vAlign w:val="center"/>
          </w:tcPr>
          <w:p w:rsidR="00F65F56" w:rsidRPr="004142ED" w:rsidRDefault="00F65F56" w:rsidP="00983871">
            <w:r w:rsidRPr="004142ED">
              <w:rPr>
                <w:rStyle w:val="23"/>
                <w:rFonts w:eastAsia="Calibri"/>
                <w:sz w:val="24"/>
                <w:szCs w:val="24"/>
              </w:rPr>
              <w:t xml:space="preserve">Папка </w:t>
            </w:r>
            <w:r>
              <w:rPr>
                <w:rStyle w:val="23"/>
                <w:rFonts w:eastAsia="Calibri"/>
                <w:sz w:val="24"/>
                <w:szCs w:val="24"/>
              </w:rPr>
              <w:t>«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Дело</w:t>
            </w:r>
            <w:r>
              <w:rPr>
                <w:rStyle w:val="23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21906" w:rsidRDefault="00F65F5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3B4846" w:rsidRDefault="00F65F56" w:rsidP="00DF4B71">
            <w:pPr>
              <w:contextualSpacing/>
              <w:jc w:val="center"/>
            </w:pPr>
            <w:r>
              <w:t>25</w:t>
            </w:r>
            <w:r w:rsidRPr="003B4846">
              <w:t>.</w:t>
            </w:r>
          </w:p>
        </w:tc>
        <w:tc>
          <w:tcPr>
            <w:tcW w:w="2548" w:type="dxa"/>
            <w:vAlign w:val="center"/>
          </w:tcPr>
          <w:p w:rsidR="00F65F56" w:rsidRPr="004142ED" w:rsidRDefault="00F65F56" w:rsidP="006874A8">
            <w:r w:rsidRPr="004142ED">
              <w:rPr>
                <w:rStyle w:val="23"/>
                <w:rFonts w:eastAsia="Calibri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со 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скоросшив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тел</w:t>
            </w:r>
            <w:r>
              <w:rPr>
                <w:rStyle w:val="23"/>
                <w:rFonts w:eastAsia="Calibri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21906" w:rsidRDefault="00F65F56" w:rsidP="00983871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10pt"/>
                <w:rFonts w:eastAsia="Calibri"/>
                <w:sz w:val="24"/>
                <w:szCs w:val="24"/>
              </w:rPr>
              <w:t>60</w:t>
            </w:r>
            <w:r w:rsidRPr="004142ED">
              <w:rPr>
                <w:rStyle w:val="210pt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3B4846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26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3B4846" w:rsidRDefault="00F65F56" w:rsidP="00983871">
            <w:pPr>
              <w:contextualSpacing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Папка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конверт с кнопкой</w:t>
            </w:r>
          </w:p>
        </w:tc>
        <w:tc>
          <w:tcPr>
            <w:tcW w:w="1134" w:type="dxa"/>
          </w:tcPr>
          <w:p w:rsidR="00F65F56" w:rsidRPr="003B4846" w:rsidRDefault="00F65F5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3B4846" w:rsidRDefault="00F65F5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3B4846" w:rsidRDefault="00F65F56" w:rsidP="00983871">
            <w:pPr>
              <w:contextualSpacing/>
              <w:jc w:val="center"/>
            </w:pP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3B4846" w:rsidRDefault="00F65F56" w:rsidP="00983871">
            <w:pPr>
              <w:contextualSpacing/>
              <w:jc w:val="center"/>
            </w:pPr>
            <w:r w:rsidRPr="003B4846">
              <w:t>-</w:t>
            </w:r>
          </w:p>
        </w:tc>
        <w:tc>
          <w:tcPr>
            <w:tcW w:w="2551" w:type="dxa"/>
          </w:tcPr>
          <w:p w:rsidR="00F65F56" w:rsidRPr="003B4846" w:rsidRDefault="00F65F56" w:rsidP="00983871">
            <w:pPr>
              <w:jc w:val="center"/>
            </w:pPr>
            <w:r w:rsidRPr="003B4846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3B4846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 w:rsidRPr="003B4846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  <w:trHeight w:val="278"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27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Папка с файлами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  <w:r w:rsidRPr="005B0853">
              <w:rPr>
                <w:rStyle w:val="23"/>
                <w:rFonts w:eastAsia="Calibri"/>
                <w:sz w:val="24"/>
                <w:szCs w:val="24"/>
              </w:rPr>
              <w:t xml:space="preserve"> раз в год</w:t>
            </w:r>
          </w:p>
        </w:tc>
        <w:tc>
          <w:tcPr>
            <w:tcW w:w="2693" w:type="dxa"/>
          </w:tcPr>
          <w:p w:rsidR="00F65F56" w:rsidRPr="004142ED" w:rsidRDefault="00F65F56" w:rsidP="00CD58B3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  <w:r>
              <w:rPr>
                <w:rStyle w:val="23"/>
                <w:rFonts w:eastAsia="Calibri"/>
                <w:sz w:val="24"/>
                <w:szCs w:val="24"/>
              </w:rPr>
              <w:t>15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  <w:trHeight w:val="372"/>
        </w:trPr>
        <w:tc>
          <w:tcPr>
            <w:tcW w:w="537" w:type="dxa"/>
          </w:tcPr>
          <w:p w:rsidR="00F65F56" w:rsidRPr="007047BD" w:rsidRDefault="00F65F56" w:rsidP="00DF4B71">
            <w:pPr>
              <w:contextualSpacing/>
            </w:pPr>
            <w:r w:rsidRPr="007047BD">
              <w:t>2</w:t>
            </w:r>
            <w:r>
              <w:t>8</w:t>
            </w:r>
            <w:r w:rsidRPr="007047B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Ручка гелиевая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35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7047BD" w:rsidTr="00F65F56">
        <w:trPr>
          <w:cantSplit/>
        </w:trPr>
        <w:tc>
          <w:tcPr>
            <w:tcW w:w="537" w:type="dxa"/>
          </w:tcPr>
          <w:p w:rsidR="00F65F56" w:rsidRPr="007047BD" w:rsidRDefault="00F65F56" w:rsidP="00DF4B71">
            <w:pPr>
              <w:contextualSpacing/>
              <w:jc w:val="center"/>
            </w:pPr>
            <w:r w:rsidRPr="007047BD">
              <w:t>2</w:t>
            </w:r>
            <w:r>
              <w:t>9</w:t>
            </w:r>
            <w:r w:rsidRPr="007047BD">
              <w:t>.</w:t>
            </w:r>
          </w:p>
        </w:tc>
        <w:tc>
          <w:tcPr>
            <w:tcW w:w="2548" w:type="dxa"/>
          </w:tcPr>
          <w:p w:rsidR="00F65F56" w:rsidRPr="007047BD" w:rsidRDefault="00F65F56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</w:tcPr>
          <w:p w:rsidR="00F65F56" w:rsidRPr="007047BD" w:rsidRDefault="00F65F56" w:rsidP="00983871">
            <w:pPr>
              <w:jc w:val="center"/>
            </w:pP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7047BD" w:rsidRDefault="00F65F56" w:rsidP="00983871">
            <w:pPr>
              <w:jc w:val="center"/>
            </w:pPr>
            <w:r w:rsidRPr="007047BD">
              <w:t>-</w:t>
            </w:r>
          </w:p>
        </w:tc>
        <w:tc>
          <w:tcPr>
            <w:tcW w:w="2551" w:type="dxa"/>
          </w:tcPr>
          <w:p w:rsidR="00F65F56" w:rsidRPr="007047BD" w:rsidRDefault="00F65F5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7047BD" w:rsidTr="00F65F56">
        <w:trPr>
          <w:cantSplit/>
        </w:trPr>
        <w:tc>
          <w:tcPr>
            <w:tcW w:w="537" w:type="dxa"/>
          </w:tcPr>
          <w:p w:rsidR="00F65F56" w:rsidRPr="007047BD" w:rsidRDefault="00F65F56" w:rsidP="00DF4B71">
            <w:pPr>
              <w:contextualSpacing/>
              <w:jc w:val="center"/>
            </w:pPr>
            <w:r>
              <w:t>30</w:t>
            </w:r>
            <w:r w:rsidRPr="007047BD">
              <w:t>.</w:t>
            </w:r>
          </w:p>
        </w:tc>
        <w:tc>
          <w:tcPr>
            <w:tcW w:w="2548" w:type="dxa"/>
          </w:tcPr>
          <w:p w:rsidR="00F65F56" w:rsidRPr="007047BD" w:rsidRDefault="00F65F56" w:rsidP="00983871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прошивки 100 и более листов)</w:t>
            </w:r>
          </w:p>
        </w:tc>
        <w:tc>
          <w:tcPr>
            <w:tcW w:w="1134" w:type="dxa"/>
          </w:tcPr>
          <w:p w:rsidR="00F65F56" w:rsidRPr="007047BD" w:rsidRDefault="00F65F56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7047BD" w:rsidRDefault="00F65F56" w:rsidP="00B6439C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7047BD" w:rsidRDefault="00F65F56" w:rsidP="00983871">
            <w:pPr>
              <w:jc w:val="center"/>
            </w:pPr>
            <w:r w:rsidRPr="007047BD">
              <w:t>-</w:t>
            </w:r>
          </w:p>
        </w:tc>
        <w:tc>
          <w:tcPr>
            <w:tcW w:w="2551" w:type="dxa"/>
          </w:tcPr>
          <w:p w:rsidR="00F65F56" w:rsidRPr="007047BD" w:rsidRDefault="00F65F5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200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65F56" w:rsidRPr="007047B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lastRenderedPageBreak/>
              <w:t>31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7047BD" w:rsidRDefault="00F65F56" w:rsidP="003F159C"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Скобы для </w:t>
            </w: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степлера</w:t>
            </w:r>
            <w:proofErr w:type="spellEnd"/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 (толщина прошивки менее 100 листов)</w:t>
            </w:r>
          </w:p>
        </w:tc>
        <w:tc>
          <w:tcPr>
            <w:tcW w:w="1134" w:type="dxa"/>
          </w:tcPr>
          <w:p w:rsidR="00F65F56" w:rsidRPr="007047BD" w:rsidRDefault="00F65F56" w:rsidP="00983871">
            <w:pPr>
              <w:jc w:val="center"/>
            </w:pPr>
            <w:proofErr w:type="spellStart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7047BD" w:rsidRDefault="00F65F56" w:rsidP="00983871">
            <w:pPr>
              <w:jc w:val="center"/>
            </w:pPr>
            <w:r w:rsidRPr="007047BD">
              <w:t>-</w:t>
            </w:r>
          </w:p>
        </w:tc>
        <w:tc>
          <w:tcPr>
            <w:tcW w:w="2551" w:type="dxa"/>
          </w:tcPr>
          <w:p w:rsidR="00F65F56" w:rsidRPr="007047BD" w:rsidRDefault="00F65F56" w:rsidP="00983871">
            <w:pPr>
              <w:jc w:val="center"/>
            </w:pPr>
            <w:r w:rsidRPr="007047BD">
              <w:rPr>
                <w:rStyle w:val="29pt"/>
                <w:rFonts w:eastAsia="Calibri"/>
                <w:color w:val="auto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Pr="007047BD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120</w:t>
            </w:r>
            <w:r w:rsidRPr="007047BD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32</w:t>
            </w:r>
            <w:r w:rsidRPr="004142ED">
              <w:t>.</w:t>
            </w:r>
          </w:p>
        </w:tc>
        <w:tc>
          <w:tcPr>
            <w:tcW w:w="2548" w:type="dxa"/>
            <w:vAlign w:val="center"/>
          </w:tcPr>
          <w:p w:rsidR="00F65F56" w:rsidRPr="004142ED" w:rsidRDefault="00F65F56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100 и более листов)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 на рабочий к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450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405E7" w:rsidRDefault="00F65F56" w:rsidP="00DF4B71">
            <w:pPr>
              <w:contextualSpacing/>
              <w:jc w:val="center"/>
            </w:pPr>
            <w:r>
              <w:t>33</w:t>
            </w:r>
            <w:r w:rsidRPr="004405E7">
              <w:t>.</w:t>
            </w:r>
          </w:p>
        </w:tc>
        <w:tc>
          <w:tcPr>
            <w:tcW w:w="2548" w:type="dxa"/>
            <w:vAlign w:val="center"/>
          </w:tcPr>
          <w:p w:rsidR="00F65F56" w:rsidRPr="004142ED" w:rsidRDefault="00F65F56" w:rsidP="00983871"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Степлер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(толщина прошивки менее 100 листов)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142ED" w:rsidRDefault="00F65F56" w:rsidP="00983871">
            <w:pPr>
              <w:jc w:val="center"/>
            </w:pPr>
            <w:r w:rsidRPr="00C018B6">
              <w:rPr>
                <w:rStyle w:val="23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2 </w:t>
            </w:r>
            <w:r w:rsidRPr="00C018B6">
              <w:rPr>
                <w:rStyle w:val="23"/>
                <w:rFonts w:eastAsia="Calibri"/>
                <w:sz w:val="24"/>
                <w:szCs w:val="24"/>
              </w:rPr>
              <w:t>год</w:t>
            </w:r>
            <w:r>
              <w:rPr>
                <w:rStyle w:val="23"/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65F56" w:rsidRPr="004142ED" w:rsidRDefault="00F65F56" w:rsidP="00983871">
            <w:pPr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2226,67</w:t>
            </w:r>
          </w:p>
        </w:tc>
      </w:tr>
      <w:tr w:rsidR="00F65F56" w:rsidRPr="004405E7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34</w:t>
            </w:r>
            <w:r w:rsidRPr="004142ED">
              <w:t>.</w:t>
            </w:r>
          </w:p>
        </w:tc>
        <w:tc>
          <w:tcPr>
            <w:tcW w:w="2548" w:type="dxa"/>
            <w:vAlign w:val="bottom"/>
          </w:tcPr>
          <w:p w:rsidR="00F65F56" w:rsidRPr="004405E7" w:rsidRDefault="00F65F56" w:rsidP="00983871"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Скрепки канцелярские</w:t>
            </w:r>
          </w:p>
        </w:tc>
        <w:tc>
          <w:tcPr>
            <w:tcW w:w="1134" w:type="dxa"/>
          </w:tcPr>
          <w:p w:rsidR="00F65F56" w:rsidRPr="004405E7" w:rsidRDefault="00F65F56" w:rsidP="00983871">
            <w:pPr>
              <w:jc w:val="center"/>
            </w:pPr>
            <w:proofErr w:type="spellStart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кор</w:t>
            </w:r>
            <w:proofErr w:type="spellEnd"/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4405E7" w:rsidRDefault="00F65F56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405E7" w:rsidRDefault="00F65F56" w:rsidP="00983871">
            <w:pPr>
              <w:jc w:val="center"/>
            </w:pP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405E7" w:rsidRDefault="00F65F56" w:rsidP="00983871">
            <w:pPr>
              <w:jc w:val="center"/>
            </w:pPr>
            <w:r w:rsidRPr="004405E7">
              <w:t>-</w:t>
            </w:r>
          </w:p>
        </w:tc>
        <w:tc>
          <w:tcPr>
            <w:tcW w:w="2551" w:type="dxa"/>
          </w:tcPr>
          <w:p w:rsidR="00F65F56" w:rsidRPr="004405E7" w:rsidRDefault="00F65F56" w:rsidP="00983871">
            <w:pPr>
              <w:jc w:val="center"/>
            </w:pPr>
            <w:r w:rsidRPr="004405E7">
              <w:rPr>
                <w:rStyle w:val="29pt"/>
                <w:rFonts w:eastAsia="Calibri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2693" w:type="dxa"/>
          </w:tcPr>
          <w:p w:rsidR="00F65F56" w:rsidRPr="004405E7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60</w:t>
            </w:r>
            <w:r w:rsidRPr="004405E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35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Стерж</w:t>
            </w:r>
            <w:r>
              <w:rPr>
                <w:rStyle w:val="23"/>
                <w:rFonts w:eastAsia="Calibri"/>
                <w:sz w:val="24"/>
                <w:szCs w:val="24"/>
              </w:rPr>
              <w:t>ень шариковый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Pr="00A81DB9" w:rsidRDefault="00F65F56" w:rsidP="00983871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  <w:jc w:val="center"/>
            </w:pPr>
            <w:r>
              <w:t>36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4142ED" w:rsidRDefault="00F65F56" w:rsidP="00983871">
            <w:pPr>
              <w:contextualSpacing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Стерж</w:t>
            </w:r>
            <w:r>
              <w:rPr>
                <w:rStyle w:val="23"/>
                <w:rFonts w:eastAsia="Calibri"/>
                <w:sz w:val="24"/>
                <w:szCs w:val="24"/>
              </w:rPr>
              <w:t>ень гелиевый</w:t>
            </w:r>
          </w:p>
        </w:tc>
        <w:tc>
          <w:tcPr>
            <w:tcW w:w="1134" w:type="dxa"/>
          </w:tcPr>
          <w:p w:rsidR="00F65F56" w:rsidRPr="004142ED" w:rsidRDefault="00F65F56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Default="00F65F56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Default="00F65F56" w:rsidP="00983871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983871">
            <w:pPr>
              <w:contextualSpacing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F65F56" w:rsidRPr="00AB75F7" w:rsidRDefault="00F65F56" w:rsidP="00983871">
            <w:pPr>
              <w:jc w:val="center"/>
            </w:pPr>
            <w:r w:rsidRPr="00AB75F7">
              <w:rPr>
                <w:rStyle w:val="29pt"/>
                <w:rFonts w:eastAsia="Calibri"/>
                <w:sz w:val="24"/>
                <w:szCs w:val="24"/>
              </w:rPr>
              <w:t xml:space="preserve">1 раз в </w:t>
            </w:r>
            <w:r>
              <w:rPr>
                <w:rStyle w:val="29pt"/>
                <w:rFonts w:eastAsia="Calibri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F65F56" w:rsidRDefault="00F65F56" w:rsidP="004F295E">
            <w:pPr>
              <w:contextualSpacing/>
              <w:jc w:val="center"/>
              <w:rPr>
                <w:rStyle w:val="23"/>
                <w:rFonts w:eastAsia="Calibri"/>
                <w:sz w:val="24"/>
                <w:szCs w:val="24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15,00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8E5DF7" w:rsidRDefault="00F65F56" w:rsidP="00DF4B71">
            <w:pPr>
              <w:contextualSpacing/>
              <w:jc w:val="center"/>
            </w:pPr>
            <w:r w:rsidRPr="008E5DF7">
              <w:t>3</w:t>
            </w:r>
            <w:r>
              <w:t>7</w:t>
            </w:r>
            <w:r w:rsidRPr="008E5DF7">
              <w:t>.</w:t>
            </w:r>
          </w:p>
        </w:tc>
        <w:tc>
          <w:tcPr>
            <w:tcW w:w="2548" w:type="dxa"/>
          </w:tcPr>
          <w:p w:rsidR="00F65F56" w:rsidRPr="004142ED" w:rsidRDefault="00F65F56" w:rsidP="00E34791">
            <w:pPr>
              <w:contextualSpacing/>
            </w:pPr>
            <w:proofErr w:type="spellStart"/>
            <w:r>
              <w:rPr>
                <w:rStyle w:val="23"/>
                <w:rFonts w:eastAsia="Calibri"/>
                <w:sz w:val="24"/>
                <w:szCs w:val="24"/>
              </w:rPr>
              <w:t>Текстовыделитель</w:t>
            </w:r>
            <w:proofErr w:type="spellEnd"/>
            <w:r>
              <w:rPr>
                <w:rStyle w:val="23"/>
                <w:rFonts w:eastAsia="Calibri"/>
                <w:sz w:val="24"/>
                <w:szCs w:val="24"/>
              </w:rPr>
              <w:t>, м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аркер</w:t>
            </w:r>
            <w:r>
              <w:rPr>
                <w:rStyle w:val="23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contextualSpacing/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276DB7" w:rsidRDefault="00F65F56" w:rsidP="00276DB7">
            <w:pPr>
              <w:jc w:val="center"/>
            </w:pPr>
            <w:r w:rsidRPr="00276DB7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2F4385" w:rsidRDefault="00F65F56" w:rsidP="002F4385">
            <w:pPr>
              <w:contextualSpacing/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50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,00</w:t>
            </w:r>
          </w:p>
        </w:tc>
      </w:tr>
      <w:tr w:rsidR="00F65F56" w:rsidRPr="008E5DF7" w:rsidTr="00F65F56">
        <w:trPr>
          <w:cantSplit/>
        </w:trPr>
        <w:tc>
          <w:tcPr>
            <w:tcW w:w="537" w:type="dxa"/>
          </w:tcPr>
          <w:p w:rsidR="00F65F56" w:rsidRPr="008E5DF7" w:rsidRDefault="00F65F56" w:rsidP="00DF4B71">
            <w:pPr>
              <w:contextualSpacing/>
              <w:jc w:val="center"/>
            </w:pPr>
            <w:r w:rsidRPr="008E5DF7">
              <w:t>3</w:t>
            </w:r>
            <w:r>
              <w:t>8</w:t>
            </w:r>
            <w:r w:rsidRPr="008E5DF7">
              <w:t>.</w:t>
            </w:r>
          </w:p>
        </w:tc>
        <w:tc>
          <w:tcPr>
            <w:tcW w:w="2548" w:type="dxa"/>
          </w:tcPr>
          <w:p w:rsidR="00F65F56" w:rsidRPr="008E5DF7" w:rsidRDefault="00F65F56" w:rsidP="00983871"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каранд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шей механическая</w:t>
            </w:r>
          </w:p>
        </w:tc>
        <w:tc>
          <w:tcPr>
            <w:tcW w:w="1134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10pt"/>
                <w:rFonts w:eastAsia="Calibri"/>
                <w:color w:val="auto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на рабочий к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бинет</w:t>
            </w:r>
          </w:p>
        </w:tc>
        <w:tc>
          <w:tcPr>
            <w:tcW w:w="1843" w:type="dxa"/>
          </w:tcPr>
          <w:p w:rsidR="00F65F56" w:rsidRPr="008E5DF7" w:rsidRDefault="00F65F56" w:rsidP="00983871">
            <w:pPr>
              <w:jc w:val="center"/>
            </w:pPr>
            <w:r w:rsidRPr="008E5DF7">
              <w:t>-</w:t>
            </w:r>
          </w:p>
        </w:tc>
        <w:tc>
          <w:tcPr>
            <w:tcW w:w="2551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2693" w:type="dxa"/>
          </w:tcPr>
          <w:p w:rsidR="00F65F56" w:rsidRPr="008E5DF7" w:rsidRDefault="00F65F56" w:rsidP="00983871">
            <w:pPr>
              <w:jc w:val="center"/>
            </w:pP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46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0,00</w:t>
            </w:r>
          </w:p>
        </w:tc>
      </w:tr>
      <w:tr w:rsidR="00F65F56" w:rsidRPr="008E5DF7" w:rsidTr="00F65F56">
        <w:trPr>
          <w:cantSplit/>
        </w:trPr>
        <w:tc>
          <w:tcPr>
            <w:tcW w:w="537" w:type="dxa"/>
          </w:tcPr>
          <w:p w:rsidR="00F65F56" w:rsidRPr="004142ED" w:rsidRDefault="00F65F56" w:rsidP="00DF4B71">
            <w:pPr>
              <w:contextualSpacing/>
            </w:pPr>
            <w:r>
              <w:t>39</w:t>
            </w:r>
            <w:r w:rsidRPr="004142ED">
              <w:t>.</w:t>
            </w:r>
          </w:p>
        </w:tc>
        <w:tc>
          <w:tcPr>
            <w:tcW w:w="2548" w:type="dxa"/>
          </w:tcPr>
          <w:p w:rsidR="00F65F56" w:rsidRPr="008E5DF7" w:rsidRDefault="00F65F56" w:rsidP="00983871">
            <w:pPr>
              <w:rPr>
                <w:rStyle w:val="23"/>
                <w:rFonts w:eastAsia="Calibri"/>
                <w:color w:val="auto"/>
                <w:sz w:val="24"/>
                <w:szCs w:val="24"/>
              </w:rPr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Точилка для каранд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а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шей</w:t>
            </w:r>
          </w:p>
        </w:tc>
        <w:tc>
          <w:tcPr>
            <w:tcW w:w="1134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(при отсутс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т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 xml:space="preserve">вии в кабинете </w:t>
            </w:r>
            <w:proofErr w:type="gramStart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механической</w:t>
            </w:r>
            <w:proofErr w:type="gramEnd"/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65F56" w:rsidRPr="008E5DF7" w:rsidRDefault="00F65F56" w:rsidP="00983871">
            <w:pPr>
              <w:jc w:val="center"/>
            </w:pPr>
            <w:r w:rsidRPr="008E5DF7">
              <w:t>-</w:t>
            </w:r>
          </w:p>
        </w:tc>
        <w:tc>
          <w:tcPr>
            <w:tcW w:w="2551" w:type="dxa"/>
          </w:tcPr>
          <w:p w:rsidR="00F65F56" w:rsidRPr="008E5DF7" w:rsidRDefault="00F65F56" w:rsidP="00983871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1 раз в 5 лет</w:t>
            </w:r>
          </w:p>
        </w:tc>
        <w:tc>
          <w:tcPr>
            <w:tcW w:w="2693" w:type="dxa"/>
          </w:tcPr>
          <w:p w:rsidR="00F65F56" w:rsidRPr="008E5DF7" w:rsidRDefault="00F65F56" w:rsidP="00907E5A">
            <w:pPr>
              <w:jc w:val="center"/>
            </w:pP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4</w:t>
            </w:r>
            <w:r>
              <w:rPr>
                <w:rStyle w:val="23"/>
                <w:rFonts w:eastAsia="Calibri"/>
                <w:color w:val="auto"/>
                <w:sz w:val="24"/>
                <w:szCs w:val="24"/>
              </w:rPr>
              <w:t>5</w:t>
            </w:r>
            <w:r w:rsidRPr="008E5DF7">
              <w:rPr>
                <w:rStyle w:val="23"/>
                <w:rFonts w:eastAsia="Calibri"/>
                <w:color w:val="auto"/>
                <w:sz w:val="24"/>
                <w:szCs w:val="24"/>
              </w:rPr>
              <w:t>,00</w:t>
            </w:r>
          </w:p>
        </w:tc>
      </w:tr>
      <w:tr w:rsidR="00F65F56" w:rsidRPr="004142ED" w:rsidTr="00F65F56">
        <w:trPr>
          <w:cantSplit/>
        </w:trPr>
        <w:tc>
          <w:tcPr>
            <w:tcW w:w="537" w:type="dxa"/>
          </w:tcPr>
          <w:p w:rsidR="00F65F56" w:rsidRPr="004142ED" w:rsidRDefault="00F65F56" w:rsidP="003B4846">
            <w:pPr>
              <w:contextualSpacing/>
            </w:pPr>
            <w:r>
              <w:t>40.</w:t>
            </w:r>
          </w:p>
        </w:tc>
        <w:tc>
          <w:tcPr>
            <w:tcW w:w="2548" w:type="dxa"/>
          </w:tcPr>
          <w:p w:rsidR="00F65F56" w:rsidRPr="004142ED" w:rsidRDefault="00F65F56" w:rsidP="004142ED">
            <w:r w:rsidRPr="004142ED">
              <w:rPr>
                <w:rStyle w:val="23"/>
                <w:rFonts w:eastAsia="Calibri"/>
                <w:sz w:val="24"/>
                <w:szCs w:val="24"/>
              </w:rPr>
              <w:t>Файл</w:t>
            </w:r>
            <w:r>
              <w:rPr>
                <w:rStyle w:val="23"/>
                <w:rFonts w:eastAsia="Calibri"/>
                <w:sz w:val="24"/>
                <w:szCs w:val="24"/>
              </w:rPr>
              <w:t>ы (100 штук в упаковке)</w:t>
            </w:r>
          </w:p>
        </w:tc>
        <w:tc>
          <w:tcPr>
            <w:tcW w:w="1134" w:type="dxa"/>
          </w:tcPr>
          <w:p w:rsidR="00F65F56" w:rsidRPr="004142ED" w:rsidRDefault="00F65F56" w:rsidP="004142ED">
            <w:pPr>
              <w:jc w:val="center"/>
            </w:pPr>
            <w:proofErr w:type="spellStart"/>
            <w:r w:rsidRPr="004142ED">
              <w:rPr>
                <w:rStyle w:val="23"/>
                <w:rFonts w:eastAsia="Calibri"/>
                <w:sz w:val="24"/>
                <w:szCs w:val="24"/>
              </w:rPr>
              <w:t>упак</w:t>
            </w:r>
            <w:proofErr w:type="spellEnd"/>
            <w:r w:rsidRPr="004142ED">
              <w:rPr>
                <w:rStyle w:val="23"/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5F56" w:rsidRPr="004142ED" w:rsidRDefault="00F65F56" w:rsidP="004142ED">
            <w:pPr>
              <w:jc w:val="center"/>
            </w:pPr>
            <w:r w:rsidRPr="004142ED">
              <w:rPr>
                <w:rStyle w:val="210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65F56" w:rsidRPr="004142ED" w:rsidRDefault="00F65F56" w:rsidP="004142ED">
            <w:pPr>
              <w:jc w:val="center"/>
            </w:pPr>
            <w:r w:rsidRPr="004142ED">
              <w:rPr>
                <w:rStyle w:val="23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65F56" w:rsidRPr="004142ED" w:rsidRDefault="00F65F56" w:rsidP="004142ED">
            <w:pPr>
              <w:jc w:val="center"/>
            </w:pPr>
            <w:r w:rsidRPr="004142ED">
              <w:t>-</w:t>
            </w:r>
          </w:p>
        </w:tc>
        <w:tc>
          <w:tcPr>
            <w:tcW w:w="2551" w:type="dxa"/>
          </w:tcPr>
          <w:p w:rsidR="00F65F56" w:rsidRPr="00421906" w:rsidRDefault="00F65F56" w:rsidP="00421906">
            <w:pPr>
              <w:jc w:val="center"/>
            </w:pPr>
            <w:r w:rsidRPr="00421906">
              <w:rPr>
                <w:rStyle w:val="29pt"/>
                <w:rFonts w:eastAsia="Calibri"/>
                <w:sz w:val="24"/>
                <w:szCs w:val="24"/>
              </w:rPr>
              <w:t>1 раз в год</w:t>
            </w:r>
          </w:p>
        </w:tc>
        <w:tc>
          <w:tcPr>
            <w:tcW w:w="2693" w:type="dxa"/>
          </w:tcPr>
          <w:p w:rsidR="00F65F56" w:rsidRPr="00F81C8C" w:rsidRDefault="00F65F56" w:rsidP="00907E5A">
            <w:pPr>
              <w:jc w:val="center"/>
              <w:rPr>
                <w:rFonts w:eastAsia="Calibri"/>
                <w:color w:val="000000"/>
                <w:lang w:bidi="ru-RU"/>
              </w:rPr>
            </w:pPr>
            <w:r>
              <w:rPr>
                <w:rStyle w:val="23"/>
                <w:rFonts w:eastAsia="Calibri"/>
                <w:sz w:val="24"/>
                <w:szCs w:val="24"/>
              </w:rPr>
              <w:t>22</w:t>
            </w:r>
            <w:r w:rsidRPr="004142ED">
              <w:rPr>
                <w:rStyle w:val="23"/>
                <w:rFonts w:eastAsia="Calibri"/>
                <w:sz w:val="24"/>
                <w:szCs w:val="24"/>
              </w:rPr>
              <w:t>0,00</w:t>
            </w:r>
          </w:p>
        </w:tc>
      </w:tr>
    </w:tbl>
    <w:p w:rsidR="00EE4D05" w:rsidRDefault="00EE4D05" w:rsidP="00EE4D05">
      <w:pPr>
        <w:jc w:val="both"/>
        <w:rPr>
          <w:sz w:val="28"/>
        </w:rPr>
      </w:pPr>
    </w:p>
    <w:p w:rsidR="0060517C" w:rsidRDefault="00B94D5F" w:rsidP="00EE4D05">
      <w:pPr>
        <w:jc w:val="both"/>
        <w:rPr>
          <w:sz w:val="28"/>
        </w:rPr>
      </w:pPr>
      <w:r>
        <w:rPr>
          <w:color w:val="000000"/>
          <w:sz w:val="20"/>
          <w:lang w:bidi="ru-RU"/>
        </w:rPr>
        <w:t>*</w:t>
      </w:r>
      <w:r w:rsidRPr="00B94D5F">
        <w:rPr>
          <w:color w:val="000000"/>
          <w:sz w:val="20"/>
          <w:lang w:bidi="ru-RU"/>
        </w:rPr>
        <w:t>Количество канцелярских принадлежностей может отличаться и</w:t>
      </w:r>
      <w:r w:rsidRPr="00B94D5F">
        <w:rPr>
          <w:sz w:val="20"/>
        </w:rPr>
        <w:t>сходя из фактической потребности, но не более лимитов бюджетных обязательств, предусмотренных на эти цели</w:t>
      </w:r>
    </w:p>
    <w:p w:rsidR="00B94D5F" w:rsidRDefault="00B94D5F" w:rsidP="00EE4D05">
      <w:pPr>
        <w:jc w:val="both"/>
        <w:rPr>
          <w:sz w:val="28"/>
        </w:rPr>
      </w:pPr>
    </w:p>
    <w:p w:rsidR="00B94D5F" w:rsidRDefault="00B94D5F" w:rsidP="00EE4D05">
      <w:pPr>
        <w:jc w:val="both"/>
        <w:rPr>
          <w:sz w:val="28"/>
        </w:rPr>
        <w:sectPr w:rsidR="00B94D5F" w:rsidSect="004D70DC">
          <w:headerReference w:type="first" r:id="rId11"/>
          <w:pgSz w:w="16838" w:h="11906" w:orient="landscape"/>
          <w:pgMar w:top="1985" w:right="1134" w:bottom="567" w:left="1134" w:header="709" w:footer="709" w:gutter="0"/>
          <w:pgNumType w:start="21"/>
          <w:cols w:space="708"/>
          <w:docGrid w:linePitch="360"/>
        </w:sectPr>
      </w:pPr>
    </w:p>
    <w:p w:rsidR="007B23DF" w:rsidRDefault="007B23DF" w:rsidP="007B23DF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514798">
        <w:rPr>
          <w:sz w:val="28"/>
        </w:rPr>
        <w:t>0</w:t>
      </w:r>
    </w:p>
    <w:p w:rsidR="00C15588" w:rsidRDefault="00C15588" w:rsidP="007B23DF">
      <w:pPr>
        <w:jc w:val="right"/>
        <w:rPr>
          <w:sz w:val="28"/>
        </w:rPr>
      </w:pPr>
    </w:p>
    <w:p w:rsidR="007B23DF" w:rsidRPr="00B26AD6" w:rsidRDefault="007B23DF" w:rsidP="007B23DF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 w:rsidRPr="00B26AD6">
        <w:rPr>
          <w:sz w:val="28"/>
          <w:szCs w:val="28"/>
        </w:rPr>
        <w:t>НОРМАТИВЫ</w:t>
      </w:r>
    </w:p>
    <w:p w:rsidR="007B23DF" w:rsidRDefault="007B23DF" w:rsidP="007B23DF">
      <w:pPr>
        <w:spacing w:line="240" w:lineRule="exact"/>
        <w:jc w:val="center"/>
        <w:rPr>
          <w:sz w:val="28"/>
        </w:rPr>
      </w:pPr>
    </w:p>
    <w:p w:rsidR="007B23DF" w:rsidRDefault="007B23DF" w:rsidP="007B23DF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1E78FF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затрат на приобретение </w:t>
      </w:r>
      <w:r>
        <w:rPr>
          <w:bCs/>
          <w:sz w:val="28"/>
          <w:szCs w:val="28"/>
        </w:rPr>
        <w:t>горюче-смазочных материалов</w:t>
      </w:r>
    </w:p>
    <w:p w:rsidR="007B23DF" w:rsidRDefault="007B23DF" w:rsidP="007B23DF">
      <w:pPr>
        <w:jc w:val="center"/>
        <w:outlineLvl w:val="0"/>
        <w:rPr>
          <w:bCs/>
          <w:sz w:val="28"/>
          <w:szCs w:val="28"/>
        </w:rPr>
      </w:pPr>
    </w:p>
    <w:p w:rsidR="007B23DF" w:rsidRPr="00292DE0" w:rsidRDefault="007B23DF" w:rsidP="007B23DF">
      <w:pPr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758"/>
        <w:gridCol w:w="1417"/>
        <w:gridCol w:w="1701"/>
        <w:gridCol w:w="1771"/>
      </w:tblGrid>
      <w:tr w:rsidR="007B23DF" w:rsidRPr="00D16945" w:rsidTr="008907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№ </w:t>
            </w:r>
            <w:proofErr w:type="spellStart"/>
            <w:r w:rsidRPr="00D16945">
              <w:t>п\</w:t>
            </w:r>
            <w:proofErr w:type="gramStart"/>
            <w:r w:rsidRPr="00D16945">
              <w:t>п</w:t>
            </w:r>
            <w:proofErr w:type="spellEnd"/>
            <w:proofErr w:type="gram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Ед. </w:t>
            </w:r>
            <w:proofErr w:type="spellStart"/>
            <w:r w:rsidRPr="00D16945">
              <w:t>изм</w:t>
            </w:r>
            <w:proofErr w:type="spellEnd"/>
            <w:r w:rsidRPr="00D1694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292DE0" w:rsidRDefault="007B23DF" w:rsidP="002D2BA0">
            <w:pPr>
              <w:spacing w:line="256" w:lineRule="auto"/>
              <w:jc w:val="center"/>
            </w:pPr>
            <w:r w:rsidRPr="00D16945">
              <w:t>Цена</w:t>
            </w:r>
          </w:p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>приобретения (руб. за ед.)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 w:rsidRPr="00D16945">
              <w:t xml:space="preserve">Количество на </w:t>
            </w:r>
            <w:r>
              <w:t>месяц</w:t>
            </w:r>
          </w:p>
        </w:tc>
      </w:tr>
      <w:tr w:rsidR="007B23DF" w:rsidRPr="00D16945" w:rsidTr="008907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</w:pPr>
            <w:r>
              <w:t>Бензин автомобильный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B94D5F" w:rsidP="002D2BA0">
            <w:pPr>
              <w:spacing w:line="256" w:lineRule="auto"/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2D2BA0">
            <w:pPr>
              <w:spacing w:line="256" w:lineRule="auto"/>
              <w:jc w:val="center"/>
            </w:pPr>
            <w:r>
              <w:t>не более 65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DF" w:rsidRPr="00D16945" w:rsidRDefault="007B23DF" w:rsidP="008907C3">
            <w:pPr>
              <w:spacing w:line="256" w:lineRule="auto"/>
              <w:jc w:val="center"/>
            </w:pPr>
            <w:r>
              <w:t xml:space="preserve">не более </w:t>
            </w:r>
            <w:r w:rsidR="008907C3">
              <w:t>4</w:t>
            </w:r>
            <w:r>
              <w:t>0</w:t>
            </w:r>
            <w:r w:rsidR="001E78FF">
              <w:t>0</w:t>
            </w:r>
            <w:r>
              <w:t>0</w:t>
            </w:r>
          </w:p>
        </w:tc>
      </w:tr>
    </w:tbl>
    <w:p w:rsidR="007B23DF" w:rsidRDefault="007B23DF" w:rsidP="007B23DF"/>
    <w:p w:rsidR="001106FE" w:rsidRDefault="001106FE" w:rsidP="001106FE"/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613679" w:rsidRDefault="00613679" w:rsidP="00613679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514798">
        <w:rPr>
          <w:sz w:val="28"/>
        </w:rPr>
        <w:t>1</w:t>
      </w:r>
    </w:p>
    <w:p w:rsidR="00C15588" w:rsidRDefault="00C15588" w:rsidP="00613679">
      <w:pPr>
        <w:jc w:val="right"/>
        <w:rPr>
          <w:sz w:val="28"/>
        </w:rPr>
      </w:pPr>
    </w:p>
    <w:p w:rsidR="001106FE" w:rsidRPr="00514798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514798">
        <w:rPr>
          <w:bCs/>
          <w:sz w:val="28"/>
          <w:szCs w:val="28"/>
        </w:rPr>
        <w:t>НОРМАТИВЫ</w:t>
      </w:r>
    </w:p>
    <w:p w:rsidR="001106FE" w:rsidRPr="00514798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1030BB" w:rsidP="00613679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514798">
        <w:rPr>
          <w:sz w:val="28"/>
          <w:szCs w:val="28"/>
        </w:rPr>
        <w:t xml:space="preserve">обеспечения функций </w:t>
      </w:r>
      <w:r w:rsidR="008907C3" w:rsidRPr="00514798">
        <w:rPr>
          <w:sz w:val="28"/>
          <w:szCs w:val="28"/>
        </w:rPr>
        <w:t>УЖКХ администрации ГГО СК</w:t>
      </w:r>
      <w:r w:rsidRPr="00514798">
        <w:rPr>
          <w:sz w:val="28"/>
          <w:szCs w:val="28"/>
        </w:rPr>
        <w:t xml:space="preserve">, применяемые при расчете </w:t>
      </w:r>
      <w:r w:rsidR="001106FE" w:rsidRPr="00514798">
        <w:rPr>
          <w:bCs/>
          <w:sz w:val="28"/>
          <w:szCs w:val="28"/>
        </w:rPr>
        <w:t xml:space="preserve">затрат на проведение </w:t>
      </w:r>
      <w:proofErr w:type="spellStart"/>
      <w:r w:rsidR="001106FE" w:rsidRPr="00514798">
        <w:rPr>
          <w:bCs/>
          <w:sz w:val="28"/>
          <w:szCs w:val="28"/>
        </w:rPr>
        <w:t>предрейсового</w:t>
      </w:r>
      <w:proofErr w:type="spellEnd"/>
      <w:r w:rsidR="001106FE" w:rsidRPr="00514798">
        <w:rPr>
          <w:bCs/>
          <w:sz w:val="28"/>
          <w:szCs w:val="28"/>
        </w:rPr>
        <w:t xml:space="preserve"> и </w:t>
      </w:r>
      <w:proofErr w:type="spellStart"/>
      <w:r w:rsidR="001106FE" w:rsidRPr="00514798">
        <w:rPr>
          <w:bCs/>
          <w:sz w:val="28"/>
          <w:szCs w:val="28"/>
        </w:rPr>
        <w:t>послерейсового</w:t>
      </w:r>
      <w:proofErr w:type="spellEnd"/>
      <w:r w:rsidR="001106FE" w:rsidRPr="00514798">
        <w:rPr>
          <w:bCs/>
          <w:sz w:val="28"/>
          <w:szCs w:val="28"/>
        </w:rPr>
        <w:t xml:space="preserve"> осмотра</w:t>
      </w:r>
      <w:r w:rsidR="00613679" w:rsidRPr="00514798">
        <w:rPr>
          <w:bCs/>
          <w:sz w:val="28"/>
          <w:szCs w:val="28"/>
        </w:rPr>
        <w:t xml:space="preserve"> </w:t>
      </w:r>
      <w:r w:rsidR="001106FE" w:rsidRPr="00514798">
        <w:rPr>
          <w:bCs/>
          <w:sz w:val="28"/>
          <w:szCs w:val="28"/>
        </w:rPr>
        <w:t>вод</w:t>
      </w:r>
      <w:r w:rsidR="001106FE" w:rsidRPr="00514798">
        <w:rPr>
          <w:bCs/>
          <w:sz w:val="28"/>
          <w:szCs w:val="28"/>
        </w:rPr>
        <w:t>и</w:t>
      </w:r>
      <w:r w:rsidR="001106FE" w:rsidRPr="00514798">
        <w:rPr>
          <w:bCs/>
          <w:sz w:val="28"/>
          <w:szCs w:val="28"/>
        </w:rPr>
        <w:t>телей транспортных средств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C2248D" w:rsidRDefault="00C2248D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4820"/>
        <w:gridCol w:w="3685"/>
      </w:tblGrid>
      <w:tr w:rsidR="001106FE" w:rsidRPr="00D16945" w:rsidTr="00193C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 xml:space="preserve">№ </w:t>
            </w:r>
            <w:proofErr w:type="spellStart"/>
            <w:r w:rsidRPr="00D16945">
              <w:t>п\</w:t>
            </w:r>
            <w:proofErr w:type="gramStart"/>
            <w:r w:rsidRPr="00D16945">
              <w:t>п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 w:rsidRPr="00D16945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292DE0" w:rsidRDefault="001106FE" w:rsidP="001106FE">
            <w:pPr>
              <w:spacing w:line="256" w:lineRule="auto"/>
              <w:jc w:val="center"/>
            </w:pPr>
            <w:r w:rsidRPr="00D16945">
              <w:t>Цена</w:t>
            </w:r>
          </w:p>
          <w:p w:rsidR="001106FE" w:rsidRPr="00D16945" w:rsidRDefault="001106FE" w:rsidP="001106FE">
            <w:pPr>
              <w:spacing w:line="256" w:lineRule="auto"/>
              <w:jc w:val="center"/>
            </w:pPr>
            <w:r>
              <w:t>не более в день</w:t>
            </w:r>
            <w:r w:rsidRPr="00D16945">
              <w:t xml:space="preserve"> (руб. за ед.)</w:t>
            </w:r>
          </w:p>
        </w:tc>
      </w:tr>
      <w:tr w:rsidR="001106FE" w:rsidRPr="00D16945" w:rsidTr="00193C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1106FE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D16945" w:rsidRDefault="001106FE" w:rsidP="00880C4B">
            <w:pPr>
              <w:spacing w:line="256" w:lineRule="auto"/>
            </w:pPr>
            <w:r>
              <w:t>Проведение медицинского освидетельств</w:t>
            </w:r>
            <w:r>
              <w:t>о</w:t>
            </w:r>
            <w:r>
              <w:t xml:space="preserve">вания водителя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B94D5F" w:rsidP="001106FE">
            <w:pPr>
              <w:spacing w:line="256" w:lineRule="auto"/>
              <w:jc w:val="center"/>
            </w:pPr>
            <w:r>
              <w:t>50</w:t>
            </w:r>
            <w:r w:rsidR="001106FE" w:rsidRPr="00B96458">
              <w:t xml:space="preserve"> </w:t>
            </w:r>
          </w:p>
        </w:tc>
      </w:tr>
      <w:tr w:rsidR="001106FE" w:rsidRPr="00D16945" w:rsidTr="00193CE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1106FE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Default="001106FE" w:rsidP="00880C4B">
            <w:pPr>
              <w:spacing w:line="256" w:lineRule="auto"/>
            </w:pPr>
            <w:r>
              <w:t>Проведение технического контроля ТС с отметкой в путевом листе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FE" w:rsidRPr="00B96458" w:rsidRDefault="00B94D5F" w:rsidP="001106FE">
            <w:pPr>
              <w:spacing w:line="256" w:lineRule="auto"/>
              <w:jc w:val="center"/>
            </w:pPr>
            <w:r>
              <w:t>50</w:t>
            </w:r>
          </w:p>
        </w:tc>
      </w:tr>
    </w:tbl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959AF" w:rsidRDefault="001959AF">
      <w:pPr>
        <w:rPr>
          <w:sz w:val="28"/>
        </w:rPr>
      </w:pPr>
      <w:r>
        <w:rPr>
          <w:sz w:val="28"/>
        </w:rPr>
        <w:br w:type="page"/>
      </w:r>
    </w:p>
    <w:p w:rsidR="00B87163" w:rsidRDefault="00B87163" w:rsidP="00B87163">
      <w:pPr>
        <w:jc w:val="right"/>
        <w:rPr>
          <w:sz w:val="28"/>
        </w:rPr>
      </w:pPr>
      <w:r>
        <w:rPr>
          <w:sz w:val="28"/>
        </w:rPr>
        <w:lastRenderedPageBreak/>
        <w:t>Таблица 1</w:t>
      </w:r>
      <w:r w:rsidR="00514798">
        <w:rPr>
          <w:sz w:val="28"/>
        </w:rPr>
        <w:t>2</w:t>
      </w:r>
    </w:p>
    <w:p w:rsidR="00C15588" w:rsidRDefault="00C15588" w:rsidP="00B87163">
      <w:pPr>
        <w:jc w:val="right"/>
        <w:rPr>
          <w:sz w:val="28"/>
        </w:rPr>
      </w:pP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НОРМАТИВЫ</w:t>
      </w:r>
    </w:p>
    <w:p w:rsidR="00B87163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1106FE" w:rsidRDefault="00B87163" w:rsidP="00B87163">
      <w:pPr>
        <w:spacing w:line="240" w:lineRule="exact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обеспечения функций </w:t>
      </w:r>
      <w:r w:rsidR="008907C3" w:rsidRPr="006A39EB">
        <w:rPr>
          <w:sz w:val="28"/>
          <w:szCs w:val="28"/>
        </w:rPr>
        <w:t>УЖКХ администрации ГГО СК</w:t>
      </w:r>
      <w:r>
        <w:rPr>
          <w:sz w:val="28"/>
          <w:szCs w:val="28"/>
        </w:rPr>
        <w:t xml:space="preserve">, применяемые при расчете </w:t>
      </w:r>
      <w:r>
        <w:rPr>
          <w:bCs/>
          <w:sz w:val="28"/>
          <w:szCs w:val="28"/>
        </w:rPr>
        <w:t xml:space="preserve">затрат </w:t>
      </w:r>
      <w:r w:rsidR="001106FE">
        <w:rPr>
          <w:bCs/>
          <w:sz w:val="28"/>
          <w:szCs w:val="28"/>
        </w:rPr>
        <w:t xml:space="preserve">на проведение </w:t>
      </w:r>
      <w:r w:rsidR="00D718F1">
        <w:rPr>
          <w:bCs/>
          <w:sz w:val="28"/>
          <w:szCs w:val="28"/>
        </w:rPr>
        <w:t>иных услуг</w:t>
      </w:r>
    </w:p>
    <w:p w:rsidR="001106FE" w:rsidRDefault="001106F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F80DEE" w:rsidRDefault="00F80DEE" w:rsidP="001106FE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1106FE" w:rsidRPr="00323391" w:rsidTr="00A32A41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>
              <w:t>№</w:t>
            </w:r>
            <w:r w:rsidRPr="00323391">
              <w:br/>
            </w:r>
            <w:proofErr w:type="spellStart"/>
            <w:proofErr w:type="gramStart"/>
            <w:r w:rsidRPr="00323391">
              <w:t>п</w:t>
            </w:r>
            <w:proofErr w:type="spellEnd"/>
            <w:proofErr w:type="gramEnd"/>
            <w:r w:rsidRPr="00323391">
              <w:t>/</w:t>
            </w:r>
            <w:proofErr w:type="spellStart"/>
            <w:r w:rsidRPr="00323391">
              <w:t>п</w:t>
            </w:r>
            <w:proofErr w:type="spellEnd"/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06FE" w:rsidRPr="00323391" w:rsidRDefault="001106FE" w:rsidP="00A32A41">
            <w:pPr>
              <w:jc w:val="center"/>
            </w:pPr>
            <w:r w:rsidRPr="00323391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FE" w:rsidRDefault="008272F5" w:rsidP="00A32A41">
            <w:pPr>
              <w:jc w:val="center"/>
            </w:pPr>
            <w:r>
              <w:t>Стоимость</w:t>
            </w:r>
            <w:r w:rsidR="001106FE">
              <w:t xml:space="preserve">, </w:t>
            </w:r>
            <w:r w:rsidR="00B94D5F">
              <w:t>(</w:t>
            </w:r>
            <w:r>
              <w:t>руб.</w:t>
            </w:r>
            <w:r w:rsidR="00B94D5F">
              <w:t xml:space="preserve">) </w:t>
            </w:r>
          </w:p>
          <w:p w:rsidR="00B94D5F" w:rsidRPr="00323391" w:rsidRDefault="00B94D5F" w:rsidP="00A32A41">
            <w:pPr>
              <w:jc w:val="center"/>
            </w:pPr>
            <w:r>
              <w:t>не более на 1 чел.</w:t>
            </w:r>
          </w:p>
        </w:tc>
      </w:tr>
      <w:tr w:rsidR="00B94D5F" w:rsidRPr="00323391" w:rsidTr="00B94D5F">
        <w:trPr>
          <w:jc w:val="center"/>
        </w:trPr>
        <w:tc>
          <w:tcPr>
            <w:tcW w:w="91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F" w:rsidRDefault="00B94D5F" w:rsidP="00B94D5F">
            <w:pPr>
              <w:jc w:val="center"/>
            </w:pPr>
            <w:r>
              <w:t>Диспансеризация работников:</w:t>
            </w:r>
          </w:p>
        </w:tc>
      </w:tr>
      <w:tr w:rsidR="00B94D5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81171F">
            <w:pPr>
              <w:jc w:val="center"/>
            </w:pPr>
            <w: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F253DB">
            <w:r>
              <w:t>Мужчины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F" w:rsidRDefault="00B94D5F" w:rsidP="005630D5">
            <w:pPr>
              <w:jc w:val="center"/>
            </w:pPr>
            <w:r>
              <w:t>2400,00</w:t>
            </w:r>
          </w:p>
        </w:tc>
      </w:tr>
      <w:tr w:rsidR="00B94D5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81171F">
            <w:pPr>
              <w:jc w:val="center"/>
            </w:pPr>
            <w: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B94D5F">
            <w:r>
              <w:t>Мужчины после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F" w:rsidRDefault="00B94D5F" w:rsidP="005630D5">
            <w:pPr>
              <w:jc w:val="center"/>
            </w:pPr>
            <w:r>
              <w:t>2450,00</w:t>
            </w:r>
          </w:p>
        </w:tc>
      </w:tr>
      <w:tr w:rsidR="00B94D5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81171F">
            <w:pPr>
              <w:jc w:val="center"/>
            </w:pPr>
            <w: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F253DB">
            <w:r>
              <w:t xml:space="preserve">Женщины до 40 лет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F" w:rsidRDefault="00B94D5F" w:rsidP="005630D5">
            <w:pPr>
              <w:jc w:val="center"/>
            </w:pPr>
            <w:r>
              <w:t>2500,00</w:t>
            </w:r>
          </w:p>
        </w:tc>
      </w:tr>
      <w:tr w:rsidR="00B94D5F" w:rsidRPr="00323391" w:rsidTr="0081171F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81171F">
            <w:pPr>
              <w:jc w:val="center"/>
            </w:pPr>
            <w: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D5F" w:rsidRDefault="00B94D5F" w:rsidP="00B94D5F">
            <w:r>
              <w:t>Женщины после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5F" w:rsidRDefault="00B94D5F" w:rsidP="005630D5">
            <w:pPr>
              <w:jc w:val="center"/>
            </w:pPr>
            <w:r>
              <w:t>3100,00</w:t>
            </w:r>
          </w:p>
        </w:tc>
      </w:tr>
    </w:tbl>
    <w:p w:rsidR="001106FE" w:rsidRDefault="001106FE" w:rsidP="00CB2A18">
      <w:pPr>
        <w:outlineLvl w:val="0"/>
        <w:rPr>
          <w:bCs/>
          <w:sz w:val="28"/>
          <w:szCs w:val="28"/>
        </w:rPr>
      </w:pPr>
    </w:p>
    <w:sectPr w:rsidR="001106FE" w:rsidSect="004D70DC">
      <w:headerReference w:type="default" r:id="rId12"/>
      <w:pgSz w:w="11906" w:h="16838"/>
      <w:pgMar w:top="1418" w:right="567" w:bottom="1134" w:left="1985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E0" w:rsidRDefault="009D55E0" w:rsidP="00852140">
      <w:r>
        <w:separator/>
      </w:r>
    </w:p>
  </w:endnote>
  <w:endnote w:type="continuationSeparator" w:id="0">
    <w:p w:rsidR="009D55E0" w:rsidRDefault="009D55E0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E0" w:rsidRDefault="009D55E0" w:rsidP="00852140">
      <w:r>
        <w:separator/>
      </w:r>
    </w:p>
  </w:footnote>
  <w:footnote w:type="continuationSeparator" w:id="0">
    <w:p w:rsidR="009D55E0" w:rsidRDefault="009D55E0" w:rsidP="00852140">
      <w:r>
        <w:continuationSeparator/>
      </w:r>
    </w:p>
  </w:footnote>
  <w:footnote w:id="1">
    <w:p w:rsidR="00BC47B8" w:rsidRDefault="00BC47B8" w:rsidP="00BA0F53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BA0F53">
        <w:rPr>
          <w:sz w:val="20"/>
          <w:szCs w:val="20"/>
        </w:rPr>
        <w:t xml:space="preserve">При необходимости </w:t>
      </w:r>
      <w:r w:rsidRPr="006A39EB">
        <w:rPr>
          <w:sz w:val="20"/>
          <w:szCs w:val="20"/>
        </w:rPr>
        <w:t>сотрудники УЖКХ администрации ГГО СК могут</w:t>
      </w:r>
      <w:r w:rsidRPr="00BA0F53">
        <w:rPr>
          <w:sz w:val="20"/>
          <w:szCs w:val="20"/>
        </w:rPr>
        <w:t xml:space="preserve"> обеспечиваться предметами и услугами, не указанными в настоящем приложении, в пределах лимитов бюджетных обязательств.</w:t>
      </w:r>
    </w:p>
  </w:footnote>
  <w:footnote w:id="2">
    <w:p w:rsidR="00BC47B8" w:rsidRDefault="00BC47B8" w:rsidP="009E2521">
      <w:pPr>
        <w:widowControl w:val="0"/>
        <w:autoSpaceDE w:val="0"/>
        <w:autoSpaceDN w:val="0"/>
        <w:adjustRightInd w:val="0"/>
        <w:jc w:val="both"/>
      </w:pPr>
      <w:r>
        <w:rPr>
          <w:rStyle w:val="af2"/>
        </w:rPr>
        <w:footnoteRef/>
      </w:r>
      <w:r w:rsidRPr="009E2521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</w:t>
      </w:r>
      <w:r>
        <w:rPr>
          <w:sz w:val="20"/>
          <w:szCs w:val="20"/>
        </w:rPr>
        <w:t xml:space="preserve"> </w:t>
      </w:r>
      <w:r w:rsidRPr="009E2521">
        <w:rPr>
          <w:sz w:val="20"/>
          <w:szCs w:val="20"/>
        </w:rPr>
        <w:t>определяется максимальным сроком полезного использования и составляет 5 лет.</w:t>
      </w:r>
    </w:p>
  </w:footnote>
  <w:footnote w:id="3">
    <w:p w:rsidR="00BC47B8" w:rsidRDefault="00BC47B8" w:rsidP="00636BCB">
      <w:pPr>
        <w:pStyle w:val="af0"/>
      </w:pPr>
      <w:r>
        <w:rPr>
          <w:rStyle w:val="af2"/>
        </w:rPr>
        <w:footnoteRef/>
      </w:r>
      <w:r>
        <w:rPr>
          <w:color w:val="000000"/>
          <w:sz w:val="24"/>
          <w:szCs w:val="24"/>
          <w:lang w:bidi="ru-RU"/>
        </w:rPr>
        <w:t>К</w:t>
      </w:r>
      <w:r w:rsidRPr="00E72B96">
        <w:rPr>
          <w:color w:val="000000"/>
          <w:sz w:val="24"/>
          <w:szCs w:val="24"/>
          <w:lang w:bidi="ru-RU"/>
        </w:rPr>
        <w:t xml:space="preserve">оличество </w:t>
      </w:r>
      <w:r>
        <w:rPr>
          <w:color w:val="000000"/>
          <w:sz w:val="24"/>
          <w:szCs w:val="24"/>
          <w:lang w:bidi="ru-RU"/>
        </w:rPr>
        <w:t>мебели может отличаться, и</w:t>
      </w:r>
      <w:r w:rsidRPr="00026EE3">
        <w:rPr>
          <w:sz w:val="24"/>
          <w:szCs w:val="24"/>
        </w:rPr>
        <w:t>сходя из фактической потребности, но не более лимитов бюджетных обязательств, предусмотренных на эти цели</w:t>
      </w:r>
    </w:p>
  </w:footnote>
  <w:footnote w:id="4">
    <w:p w:rsidR="00BC47B8" w:rsidRDefault="00BC47B8" w:rsidP="00956D9C">
      <w:pPr>
        <w:spacing w:line="220" w:lineRule="exac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B8" w:rsidRPr="00C779F4" w:rsidRDefault="001C149B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BC47B8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162C45">
      <w:rPr>
        <w:noProof/>
        <w:sz w:val="28"/>
        <w:szCs w:val="28"/>
      </w:rPr>
      <w:t>3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B8" w:rsidRPr="00C779F4" w:rsidRDefault="001C149B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BC47B8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545F95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B8" w:rsidRDefault="00BC47B8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B8" w:rsidRPr="00C779F4" w:rsidRDefault="001C149B" w:rsidP="00C779F4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BC47B8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545F95">
      <w:rPr>
        <w:noProof/>
        <w:sz w:val="28"/>
        <w:szCs w:val="28"/>
      </w:rPr>
      <w:t>25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CE6"/>
    <w:rsid w:val="000108AF"/>
    <w:rsid w:val="000108D1"/>
    <w:rsid w:val="00012382"/>
    <w:rsid w:val="00012840"/>
    <w:rsid w:val="00012A0B"/>
    <w:rsid w:val="00015C69"/>
    <w:rsid w:val="00016604"/>
    <w:rsid w:val="00016610"/>
    <w:rsid w:val="00017ABD"/>
    <w:rsid w:val="00017ADB"/>
    <w:rsid w:val="000236FB"/>
    <w:rsid w:val="00024F22"/>
    <w:rsid w:val="0002511E"/>
    <w:rsid w:val="00026A7D"/>
    <w:rsid w:val="000304D6"/>
    <w:rsid w:val="0003327B"/>
    <w:rsid w:val="00036910"/>
    <w:rsid w:val="00040098"/>
    <w:rsid w:val="000404D4"/>
    <w:rsid w:val="0004071C"/>
    <w:rsid w:val="00040F9C"/>
    <w:rsid w:val="0004360B"/>
    <w:rsid w:val="000442BC"/>
    <w:rsid w:val="00046612"/>
    <w:rsid w:val="00052E81"/>
    <w:rsid w:val="0005387E"/>
    <w:rsid w:val="00053FB5"/>
    <w:rsid w:val="000559E5"/>
    <w:rsid w:val="000565F0"/>
    <w:rsid w:val="0005677A"/>
    <w:rsid w:val="000577D7"/>
    <w:rsid w:val="00060100"/>
    <w:rsid w:val="0006212E"/>
    <w:rsid w:val="000650B3"/>
    <w:rsid w:val="000658F4"/>
    <w:rsid w:val="00065FBB"/>
    <w:rsid w:val="00067363"/>
    <w:rsid w:val="00067AD7"/>
    <w:rsid w:val="00067AED"/>
    <w:rsid w:val="0007022C"/>
    <w:rsid w:val="00071740"/>
    <w:rsid w:val="000720C4"/>
    <w:rsid w:val="00072810"/>
    <w:rsid w:val="00073D21"/>
    <w:rsid w:val="00074602"/>
    <w:rsid w:val="0007483A"/>
    <w:rsid w:val="00074CDC"/>
    <w:rsid w:val="000758C5"/>
    <w:rsid w:val="00075B3D"/>
    <w:rsid w:val="00082AC2"/>
    <w:rsid w:val="0008308F"/>
    <w:rsid w:val="0008317E"/>
    <w:rsid w:val="00083D05"/>
    <w:rsid w:val="000841F4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DB"/>
    <w:rsid w:val="00091F4D"/>
    <w:rsid w:val="00093971"/>
    <w:rsid w:val="00093D6C"/>
    <w:rsid w:val="000964CE"/>
    <w:rsid w:val="000A11BA"/>
    <w:rsid w:val="000A314B"/>
    <w:rsid w:val="000A4C02"/>
    <w:rsid w:val="000B1229"/>
    <w:rsid w:val="000B1B37"/>
    <w:rsid w:val="000B1C54"/>
    <w:rsid w:val="000B1F1D"/>
    <w:rsid w:val="000B40A6"/>
    <w:rsid w:val="000B6187"/>
    <w:rsid w:val="000B641F"/>
    <w:rsid w:val="000B67BD"/>
    <w:rsid w:val="000C0C6F"/>
    <w:rsid w:val="000C0DA9"/>
    <w:rsid w:val="000C0E54"/>
    <w:rsid w:val="000C120C"/>
    <w:rsid w:val="000C35B0"/>
    <w:rsid w:val="000C3AF2"/>
    <w:rsid w:val="000C3F55"/>
    <w:rsid w:val="000C4684"/>
    <w:rsid w:val="000C52CB"/>
    <w:rsid w:val="000D1459"/>
    <w:rsid w:val="000D179F"/>
    <w:rsid w:val="000D17EF"/>
    <w:rsid w:val="000D2241"/>
    <w:rsid w:val="000D3432"/>
    <w:rsid w:val="000D37A7"/>
    <w:rsid w:val="000D46C6"/>
    <w:rsid w:val="000D47F7"/>
    <w:rsid w:val="000D4B55"/>
    <w:rsid w:val="000E0A8E"/>
    <w:rsid w:val="000E2609"/>
    <w:rsid w:val="000E5F61"/>
    <w:rsid w:val="000F03C8"/>
    <w:rsid w:val="000F257F"/>
    <w:rsid w:val="000F25EA"/>
    <w:rsid w:val="000F3E60"/>
    <w:rsid w:val="000F3EED"/>
    <w:rsid w:val="000F5363"/>
    <w:rsid w:val="00100B2D"/>
    <w:rsid w:val="00100F46"/>
    <w:rsid w:val="001010EB"/>
    <w:rsid w:val="001016E3"/>
    <w:rsid w:val="001030BB"/>
    <w:rsid w:val="00106163"/>
    <w:rsid w:val="001106FE"/>
    <w:rsid w:val="00114E9E"/>
    <w:rsid w:val="0011523F"/>
    <w:rsid w:val="0011738D"/>
    <w:rsid w:val="00120D53"/>
    <w:rsid w:val="001248D7"/>
    <w:rsid w:val="00126B92"/>
    <w:rsid w:val="00127404"/>
    <w:rsid w:val="00130B5B"/>
    <w:rsid w:val="00130E02"/>
    <w:rsid w:val="0013127F"/>
    <w:rsid w:val="0013497F"/>
    <w:rsid w:val="00135FD7"/>
    <w:rsid w:val="00137022"/>
    <w:rsid w:val="0014007E"/>
    <w:rsid w:val="0014137D"/>
    <w:rsid w:val="001432BF"/>
    <w:rsid w:val="001463FB"/>
    <w:rsid w:val="00147AAB"/>
    <w:rsid w:val="00147E4F"/>
    <w:rsid w:val="00152C27"/>
    <w:rsid w:val="00153E7D"/>
    <w:rsid w:val="00154264"/>
    <w:rsid w:val="00154ABB"/>
    <w:rsid w:val="00156058"/>
    <w:rsid w:val="00157549"/>
    <w:rsid w:val="00157651"/>
    <w:rsid w:val="00162C1E"/>
    <w:rsid w:val="00162C45"/>
    <w:rsid w:val="0016325C"/>
    <w:rsid w:val="001632F0"/>
    <w:rsid w:val="0016344D"/>
    <w:rsid w:val="00163B57"/>
    <w:rsid w:val="001650E8"/>
    <w:rsid w:val="00165674"/>
    <w:rsid w:val="0016614A"/>
    <w:rsid w:val="00166B1F"/>
    <w:rsid w:val="001677CA"/>
    <w:rsid w:val="00171678"/>
    <w:rsid w:val="00171E51"/>
    <w:rsid w:val="001743D7"/>
    <w:rsid w:val="0017512F"/>
    <w:rsid w:val="00175933"/>
    <w:rsid w:val="00176D3B"/>
    <w:rsid w:val="0017744C"/>
    <w:rsid w:val="001774D9"/>
    <w:rsid w:val="001834DD"/>
    <w:rsid w:val="00183CDA"/>
    <w:rsid w:val="00185EFC"/>
    <w:rsid w:val="0019149D"/>
    <w:rsid w:val="001918C7"/>
    <w:rsid w:val="00192E9F"/>
    <w:rsid w:val="00193A00"/>
    <w:rsid w:val="00193CE2"/>
    <w:rsid w:val="001959AF"/>
    <w:rsid w:val="00195B3D"/>
    <w:rsid w:val="00195DDB"/>
    <w:rsid w:val="0019755F"/>
    <w:rsid w:val="00197C6B"/>
    <w:rsid w:val="001A2765"/>
    <w:rsid w:val="001A395E"/>
    <w:rsid w:val="001A3B0E"/>
    <w:rsid w:val="001A44BB"/>
    <w:rsid w:val="001B07BC"/>
    <w:rsid w:val="001B146B"/>
    <w:rsid w:val="001B1C72"/>
    <w:rsid w:val="001B250A"/>
    <w:rsid w:val="001B44CE"/>
    <w:rsid w:val="001B53E9"/>
    <w:rsid w:val="001B56DB"/>
    <w:rsid w:val="001B5756"/>
    <w:rsid w:val="001B5804"/>
    <w:rsid w:val="001B6C90"/>
    <w:rsid w:val="001B778F"/>
    <w:rsid w:val="001B7FE6"/>
    <w:rsid w:val="001C149B"/>
    <w:rsid w:val="001C17AB"/>
    <w:rsid w:val="001C1DEE"/>
    <w:rsid w:val="001C20E2"/>
    <w:rsid w:val="001C2F6D"/>
    <w:rsid w:val="001C36E8"/>
    <w:rsid w:val="001C3BF5"/>
    <w:rsid w:val="001C49EA"/>
    <w:rsid w:val="001C4E71"/>
    <w:rsid w:val="001C7363"/>
    <w:rsid w:val="001C77CC"/>
    <w:rsid w:val="001D0D35"/>
    <w:rsid w:val="001D22A0"/>
    <w:rsid w:val="001E0B62"/>
    <w:rsid w:val="001E3588"/>
    <w:rsid w:val="001E4C33"/>
    <w:rsid w:val="001E4E2C"/>
    <w:rsid w:val="001E78FF"/>
    <w:rsid w:val="001E7A60"/>
    <w:rsid w:val="001E7EDB"/>
    <w:rsid w:val="001F1AB6"/>
    <w:rsid w:val="001F1F79"/>
    <w:rsid w:val="0020118A"/>
    <w:rsid w:val="00201FB4"/>
    <w:rsid w:val="00202DAB"/>
    <w:rsid w:val="00204D15"/>
    <w:rsid w:val="0020663A"/>
    <w:rsid w:val="00210DF2"/>
    <w:rsid w:val="002119B7"/>
    <w:rsid w:val="00211F69"/>
    <w:rsid w:val="00212DAE"/>
    <w:rsid w:val="00213486"/>
    <w:rsid w:val="002137B3"/>
    <w:rsid w:val="0021431D"/>
    <w:rsid w:val="00214C0F"/>
    <w:rsid w:val="00215FA0"/>
    <w:rsid w:val="0022006D"/>
    <w:rsid w:val="00221CA8"/>
    <w:rsid w:val="00221CB3"/>
    <w:rsid w:val="00221F86"/>
    <w:rsid w:val="00222810"/>
    <w:rsid w:val="0022541E"/>
    <w:rsid w:val="002275F5"/>
    <w:rsid w:val="00231A4B"/>
    <w:rsid w:val="00232668"/>
    <w:rsid w:val="0023296C"/>
    <w:rsid w:val="00233834"/>
    <w:rsid w:val="002340DE"/>
    <w:rsid w:val="00234894"/>
    <w:rsid w:val="00235B6D"/>
    <w:rsid w:val="00235D5C"/>
    <w:rsid w:val="002379BA"/>
    <w:rsid w:val="0024095B"/>
    <w:rsid w:val="00241330"/>
    <w:rsid w:val="00242B08"/>
    <w:rsid w:val="00246CB7"/>
    <w:rsid w:val="002477D7"/>
    <w:rsid w:val="002504C9"/>
    <w:rsid w:val="00250BBC"/>
    <w:rsid w:val="00250F23"/>
    <w:rsid w:val="0025118C"/>
    <w:rsid w:val="002532EA"/>
    <w:rsid w:val="002551C1"/>
    <w:rsid w:val="002553A7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358"/>
    <w:rsid w:val="00272DAE"/>
    <w:rsid w:val="00272DCB"/>
    <w:rsid w:val="002737CD"/>
    <w:rsid w:val="00276416"/>
    <w:rsid w:val="00276748"/>
    <w:rsid w:val="00276D6F"/>
    <w:rsid w:val="00276DB7"/>
    <w:rsid w:val="002838CB"/>
    <w:rsid w:val="00284584"/>
    <w:rsid w:val="00284BF5"/>
    <w:rsid w:val="00284EED"/>
    <w:rsid w:val="00287C1D"/>
    <w:rsid w:val="00287CAF"/>
    <w:rsid w:val="00290090"/>
    <w:rsid w:val="00290A5B"/>
    <w:rsid w:val="0029174F"/>
    <w:rsid w:val="002927B6"/>
    <w:rsid w:val="0029280E"/>
    <w:rsid w:val="00293132"/>
    <w:rsid w:val="002944DF"/>
    <w:rsid w:val="00294E0A"/>
    <w:rsid w:val="00295237"/>
    <w:rsid w:val="0029531E"/>
    <w:rsid w:val="002955B6"/>
    <w:rsid w:val="0029568C"/>
    <w:rsid w:val="00296B05"/>
    <w:rsid w:val="0029784B"/>
    <w:rsid w:val="002A1131"/>
    <w:rsid w:val="002A1A32"/>
    <w:rsid w:val="002A37C1"/>
    <w:rsid w:val="002A3BCD"/>
    <w:rsid w:val="002A405E"/>
    <w:rsid w:val="002A50CC"/>
    <w:rsid w:val="002A6FF7"/>
    <w:rsid w:val="002B0010"/>
    <w:rsid w:val="002B0F6F"/>
    <w:rsid w:val="002B3E41"/>
    <w:rsid w:val="002C0697"/>
    <w:rsid w:val="002C07CC"/>
    <w:rsid w:val="002C14D2"/>
    <w:rsid w:val="002C23EA"/>
    <w:rsid w:val="002C31B7"/>
    <w:rsid w:val="002C3712"/>
    <w:rsid w:val="002C3D6C"/>
    <w:rsid w:val="002C47D0"/>
    <w:rsid w:val="002D1753"/>
    <w:rsid w:val="002D18AE"/>
    <w:rsid w:val="002D1B82"/>
    <w:rsid w:val="002D2AA9"/>
    <w:rsid w:val="002D2BA0"/>
    <w:rsid w:val="002D3974"/>
    <w:rsid w:val="002D4580"/>
    <w:rsid w:val="002D53E6"/>
    <w:rsid w:val="002D56B9"/>
    <w:rsid w:val="002D69A0"/>
    <w:rsid w:val="002D6A26"/>
    <w:rsid w:val="002E0B6A"/>
    <w:rsid w:val="002E3CC4"/>
    <w:rsid w:val="002E5D8F"/>
    <w:rsid w:val="002E6AAD"/>
    <w:rsid w:val="002E732A"/>
    <w:rsid w:val="002F1CA2"/>
    <w:rsid w:val="002F25E5"/>
    <w:rsid w:val="002F4385"/>
    <w:rsid w:val="002F7279"/>
    <w:rsid w:val="00302659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777"/>
    <w:rsid w:val="00307C59"/>
    <w:rsid w:val="00310F9F"/>
    <w:rsid w:val="00314552"/>
    <w:rsid w:val="00314F6E"/>
    <w:rsid w:val="00320193"/>
    <w:rsid w:val="00324658"/>
    <w:rsid w:val="00325F23"/>
    <w:rsid w:val="00326DDE"/>
    <w:rsid w:val="003279A1"/>
    <w:rsid w:val="00327BFF"/>
    <w:rsid w:val="00327F18"/>
    <w:rsid w:val="0033056A"/>
    <w:rsid w:val="00330AD8"/>
    <w:rsid w:val="00330EE7"/>
    <w:rsid w:val="00331F6C"/>
    <w:rsid w:val="003338D2"/>
    <w:rsid w:val="00336670"/>
    <w:rsid w:val="00337A90"/>
    <w:rsid w:val="003408B5"/>
    <w:rsid w:val="00340A8B"/>
    <w:rsid w:val="003472A8"/>
    <w:rsid w:val="0035289A"/>
    <w:rsid w:val="00353939"/>
    <w:rsid w:val="00356560"/>
    <w:rsid w:val="00356826"/>
    <w:rsid w:val="00357167"/>
    <w:rsid w:val="0036202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533F"/>
    <w:rsid w:val="0037582E"/>
    <w:rsid w:val="0037722A"/>
    <w:rsid w:val="00380372"/>
    <w:rsid w:val="0038084D"/>
    <w:rsid w:val="0038150B"/>
    <w:rsid w:val="003826DA"/>
    <w:rsid w:val="00382E2C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2818"/>
    <w:rsid w:val="003940B9"/>
    <w:rsid w:val="00394433"/>
    <w:rsid w:val="0039498A"/>
    <w:rsid w:val="003A0708"/>
    <w:rsid w:val="003A0EE7"/>
    <w:rsid w:val="003A1935"/>
    <w:rsid w:val="003A6BFF"/>
    <w:rsid w:val="003A701B"/>
    <w:rsid w:val="003A7AF1"/>
    <w:rsid w:val="003B0DC9"/>
    <w:rsid w:val="003B0EDC"/>
    <w:rsid w:val="003B12DE"/>
    <w:rsid w:val="003B22A1"/>
    <w:rsid w:val="003B4846"/>
    <w:rsid w:val="003C1E25"/>
    <w:rsid w:val="003C2EF4"/>
    <w:rsid w:val="003C4012"/>
    <w:rsid w:val="003C5602"/>
    <w:rsid w:val="003C73C7"/>
    <w:rsid w:val="003C7F35"/>
    <w:rsid w:val="003D111F"/>
    <w:rsid w:val="003D1A2A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59C"/>
    <w:rsid w:val="003F1894"/>
    <w:rsid w:val="003F38AF"/>
    <w:rsid w:val="003F7449"/>
    <w:rsid w:val="0040254B"/>
    <w:rsid w:val="00402864"/>
    <w:rsid w:val="004032AD"/>
    <w:rsid w:val="0040446B"/>
    <w:rsid w:val="004053AF"/>
    <w:rsid w:val="00405999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7F7"/>
    <w:rsid w:val="00432916"/>
    <w:rsid w:val="00432FC2"/>
    <w:rsid w:val="00433332"/>
    <w:rsid w:val="00434022"/>
    <w:rsid w:val="004341AC"/>
    <w:rsid w:val="00435301"/>
    <w:rsid w:val="004361CE"/>
    <w:rsid w:val="00436DE1"/>
    <w:rsid w:val="004374BA"/>
    <w:rsid w:val="00440076"/>
    <w:rsid w:val="004404D9"/>
    <w:rsid w:val="004405E7"/>
    <w:rsid w:val="00440A70"/>
    <w:rsid w:val="004424B5"/>
    <w:rsid w:val="00445753"/>
    <w:rsid w:val="00447038"/>
    <w:rsid w:val="00447901"/>
    <w:rsid w:val="00451469"/>
    <w:rsid w:val="00452CE9"/>
    <w:rsid w:val="00452EBC"/>
    <w:rsid w:val="0045326C"/>
    <w:rsid w:val="004552D5"/>
    <w:rsid w:val="0045638C"/>
    <w:rsid w:val="0046235A"/>
    <w:rsid w:val="004648C8"/>
    <w:rsid w:val="004655BD"/>
    <w:rsid w:val="00466F43"/>
    <w:rsid w:val="00467EB6"/>
    <w:rsid w:val="004722AB"/>
    <w:rsid w:val="004736D2"/>
    <w:rsid w:val="00474345"/>
    <w:rsid w:val="00474C92"/>
    <w:rsid w:val="004759FE"/>
    <w:rsid w:val="00476613"/>
    <w:rsid w:val="0047733D"/>
    <w:rsid w:val="00477999"/>
    <w:rsid w:val="00481318"/>
    <w:rsid w:val="004829D0"/>
    <w:rsid w:val="004854A6"/>
    <w:rsid w:val="0048582D"/>
    <w:rsid w:val="004870F0"/>
    <w:rsid w:val="004904B8"/>
    <w:rsid w:val="004907B7"/>
    <w:rsid w:val="004909DE"/>
    <w:rsid w:val="00490CD6"/>
    <w:rsid w:val="004913CD"/>
    <w:rsid w:val="0049164A"/>
    <w:rsid w:val="00493BA3"/>
    <w:rsid w:val="0049631F"/>
    <w:rsid w:val="00496883"/>
    <w:rsid w:val="00497B93"/>
    <w:rsid w:val="004A082C"/>
    <w:rsid w:val="004A265A"/>
    <w:rsid w:val="004A4A19"/>
    <w:rsid w:val="004A4F23"/>
    <w:rsid w:val="004A5733"/>
    <w:rsid w:val="004A585E"/>
    <w:rsid w:val="004A5F0F"/>
    <w:rsid w:val="004A623D"/>
    <w:rsid w:val="004A7350"/>
    <w:rsid w:val="004B179E"/>
    <w:rsid w:val="004B1A06"/>
    <w:rsid w:val="004B311C"/>
    <w:rsid w:val="004B4689"/>
    <w:rsid w:val="004B5757"/>
    <w:rsid w:val="004B7C0D"/>
    <w:rsid w:val="004C0C70"/>
    <w:rsid w:val="004C1447"/>
    <w:rsid w:val="004C1ACF"/>
    <w:rsid w:val="004C1B60"/>
    <w:rsid w:val="004C747F"/>
    <w:rsid w:val="004D0DB0"/>
    <w:rsid w:val="004D19DF"/>
    <w:rsid w:val="004D2A82"/>
    <w:rsid w:val="004D4E07"/>
    <w:rsid w:val="004D5F88"/>
    <w:rsid w:val="004D70DC"/>
    <w:rsid w:val="004D722A"/>
    <w:rsid w:val="004E0B7F"/>
    <w:rsid w:val="004E0FEA"/>
    <w:rsid w:val="004E2E4D"/>
    <w:rsid w:val="004E496B"/>
    <w:rsid w:val="004E5A72"/>
    <w:rsid w:val="004F295E"/>
    <w:rsid w:val="004F3653"/>
    <w:rsid w:val="004F4800"/>
    <w:rsid w:val="004F485C"/>
    <w:rsid w:val="004F528B"/>
    <w:rsid w:val="004F6F1E"/>
    <w:rsid w:val="004F70DF"/>
    <w:rsid w:val="00500E58"/>
    <w:rsid w:val="0050215B"/>
    <w:rsid w:val="005027F7"/>
    <w:rsid w:val="00502A9B"/>
    <w:rsid w:val="00503695"/>
    <w:rsid w:val="00505E43"/>
    <w:rsid w:val="00507064"/>
    <w:rsid w:val="00507B81"/>
    <w:rsid w:val="00510488"/>
    <w:rsid w:val="00510E98"/>
    <w:rsid w:val="00511FF4"/>
    <w:rsid w:val="005121B1"/>
    <w:rsid w:val="00512278"/>
    <w:rsid w:val="005124B4"/>
    <w:rsid w:val="00512FDB"/>
    <w:rsid w:val="00513ED0"/>
    <w:rsid w:val="00514798"/>
    <w:rsid w:val="0051496A"/>
    <w:rsid w:val="0051622C"/>
    <w:rsid w:val="005175DA"/>
    <w:rsid w:val="005203C5"/>
    <w:rsid w:val="00520F86"/>
    <w:rsid w:val="00522148"/>
    <w:rsid w:val="00522637"/>
    <w:rsid w:val="00523D56"/>
    <w:rsid w:val="005245AC"/>
    <w:rsid w:val="00524DC5"/>
    <w:rsid w:val="00525A6C"/>
    <w:rsid w:val="0052772F"/>
    <w:rsid w:val="005300B0"/>
    <w:rsid w:val="00531B15"/>
    <w:rsid w:val="00532178"/>
    <w:rsid w:val="00536408"/>
    <w:rsid w:val="0053752F"/>
    <w:rsid w:val="0053792B"/>
    <w:rsid w:val="00537E95"/>
    <w:rsid w:val="005412D1"/>
    <w:rsid w:val="005427D7"/>
    <w:rsid w:val="00542A35"/>
    <w:rsid w:val="00542CBE"/>
    <w:rsid w:val="00543801"/>
    <w:rsid w:val="0054416F"/>
    <w:rsid w:val="00544A8E"/>
    <w:rsid w:val="00544C50"/>
    <w:rsid w:val="0054545F"/>
    <w:rsid w:val="00545F95"/>
    <w:rsid w:val="0054651A"/>
    <w:rsid w:val="005513F7"/>
    <w:rsid w:val="005522D4"/>
    <w:rsid w:val="00552CF1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549"/>
    <w:rsid w:val="00565F3A"/>
    <w:rsid w:val="005674F8"/>
    <w:rsid w:val="00567E90"/>
    <w:rsid w:val="00571088"/>
    <w:rsid w:val="0057130D"/>
    <w:rsid w:val="00572AB5"/>
    <w:rsid w:val="00573D2F"/>
    <w:rsid w:val="005748F9"/>
    <w:rsid w:val="00574CAB"/>
    <w:rsid w:val="00576B11"/>
    <w:rsid w:val="005773A9"/>
    <w:rsid w:val="005773BD"/>
    <w:rsid w:val="005807AE"/>
    <w:rsid w:val="0058222E"/>
    <w:rsid w:val="005826E8"/>
    <w:rsid w:val="00582CB7"/>
    <w:rsid w:val="00584C01"/>
    <w:rsid w:val="005859B8"/>
    <w:rsid w:val="005906E9"/>
    <w:rsid w:val="00591EE1"/>
    <w:rsid w:val="005922EA"/>
    <w:rsid w:val="00592781"/>
    <w:rsid w:val="00592B54"/>
    <w:rsid w:val="005931EC"/>
    <w:rsid w:val="0059365E"/>
    <w:rsid w:val="00597183"/>
    <w:rsid w:val="005A002A"/>
    <w:rsid w:val="005A0633"/>
    <w:rsid w:val="005A262B"/>
    <w:rsid w:val="005A31C6"/>
    <w:rsid w:val="005A6615"/>
    <w:rsid w:val="005A6793"/>
    <w:rsid w:val="005A6EE0"/>
    <w:rsid w:val="005A7973"/>
    <w:rsid w:val="005B0853"/>
    <w:rsid w:val="005B2A72"/>
    <w:rsid w:val="005B420B"/>
    <w:rsid w:val="005B53A8"/>
    <w:rsid w:val="005B5F9A"/>
    <w:rsid w:val="005B68C0"/>
    <w:rsid w:val="005C0EB4"/>
    <w:rsid w:val="005C11AE"/>
    <w:rsid w:val="005C1299"/>
    <w:rsid w:val="005C2EA4"/>
    <w:rsid w:val="005C4F83"/>
    <w:rsid w:val="005C4FA4"/>
    <w:rsid w:val="005C51A7"/>
    <w:rsid w:val="005C58F3"/>
    <w:rsid w:val="005C60F9"/>
    <w:rsid w:val="005D1F2E"/>
    <w:rsid w:val="005D29E0"/>
    <w:rsid w:val="005D3EF5"/>
    <w:rsid w:val="005D69E7"/>
    <w:rsid w:val="005E3EFD"/>
    <w:rsid w:val="005E574C"/>
    <w:rsid w:val="005E624A"/>
    <w:rsid w:val="005E7489"/>
    <w:rsid w:val="005F1181"/>
    <w:rsid w:val="005F26E5"/>
    <w:rsid w:val="005F3922"/>
    <w:rsid w:val="005F5FFF"/>
    <w:rsid w:val="005F6C15"/>
    <w:rsid w:val="005F78BF"/>
    <w:rsid w:val="00600117"/>
    <w:rsid w:val="006004B2"/>
    <w:rsid w:val="0060054C"/>
    <w:rsid w:val="006010ED"/>
    <w:rsid w:val="0060122F"/>
    <w:rsid w:val="00603404"/>
    <w:rsid w:val="00604ED6"/>
    <w:rsid w:val="0060517C"/>
    <w:rsid w:val="00605B9A"/>
    <w:rsid w:val="006061E4"/>
    <w:rsid w:val="00607487"/>
    <w:rsid w:val="006077FE"/>
    <w:rsid w:val="006107B0"/>
    <w:rsid w:val="00612A92"/>
    <w:rsid w:val="00613527"/>
    <w:rsid w:val="00613679"/>
    <w:rsid w:val="0061416A"/>
    <w:rsid w:val="006159A9"/>
    <w:rsid w:val="00616141"/>
    <w:rsid w:val="00617ACB"/>
    <w:rsid w:val="00621076"/>
    <w:rsid w:val="00621E3F"/>
    <w:rsid w:val="006235E9"/>
    <w:rsid w:val="00623FCC"/>
    <w:rsid w:val="00624A93"/>
    <w:rsid w:val="006261DE"/>
    <w:rsid w:val="00627D9A"/>
    <w:rsid w:val="00627DAD"/>
    <w:rsid w:val="00632142"/>
    <w:rsid w:val="00633995"/>
    <w:rsid w:val="00634AC2"/>
    <w:rsid w:val="00636BCB"/>
    <w:rsid w:val="00636F77"/>
    <w:rsid w:val="00640791"/>
    <w:rsid w:val="00640F96"/>
    <w:rsid w:val="006418F1"/>
    <w:rsid w:val="00642836"/>
    <w:rsid w:val="00642927"/>
    <w:rsid w:val="00643F7B"/>
    <w:rsid w:val="00644936"/>
    <w:rsid w:val="00645106"/>
    <w:rsid w:val="006454AE"/>
    <w:rsid w:val="00645911"/>
    <w:rsid w:val="00646CEB"/>
    <w:rsid w:val="00646FD7"/>
    <w:rsid w:val="006479F4"/>
    <w:rsid w:val="006501A7"/>
    <w:rsid w:val="00651A5F"/>
    <w:rsid w:val="00653116"/>
    <w:rsid w:val="006544BF"/>
    <w:rsid w:val="0066238F"/>
    <w:rsid w:val="00662BFA"/>
    <w:rsid w:val="00664E3B"/>
    <w:rsid w:val="00665828"/>
    <w:rsid w:val="00665CC7"/>
    <w:rsid w:val="00667FB5"/>
    <w:rsid w:val="006701CD"/>
    <w:rsid w:val="006707CB"/>
    <w:rsid w:val="00671C0D"/>
    <w:rsid w:val="00671DAE"/>
    <w:rsid w:val="00672BCF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515F"/>
    <w:rsid w:val="00685736"/>
    <w:rsid w:val="00685D1E"/>
    <w:rsid w:val="006874A8"/>
    <w:rsid w:val="006903BA"/>
    <w:rsid w:val="0069144C"/>
    <w:rsid w:val="006941D0"/>
    <w:rsid w:val="00694F4F"/>
    <w:rsid w:val="006951FE"/>
    <w:rsid w:val="00695DA3"/>
    <w:rsid w:val="006971EA"/>
    <w:rsid w:val="00697700"/>
    <w:rsid w:val="006A08C8"/>
    <w:rsid w:val="006A09A8"/>
    <w:rsid w:val="006A181B"/>
    <w:rsid w:val="006A27B8"/>
    <w:rsid w:val="006A2E13"/>
    <w:rsid w:val="006A39EB"/>
    <w:rsid w:val="006A512D"/>
    <w:rsid w:val="006A59C3"/>
    <w:rsid w:val="006A59F6"/>
    <w:rsid w:val="006A63BC"/>
    <w:rsid w:val="006A703E"/>
    <w:rsid w:val="006B367E"/>
    <w:rsid w:val="006B3CA0"/>
    <w:rsid w:val="006B67B7"/>
    <w:rsid w:val="006B695F"/>
    <w:rsid w:val="006B749E"/>
    <w:rsid w:val="006C2E8F"/>
    <w:rsid w:val="006C3D73"/>
    <w:rsid w:val="006C4505"/>
    <w:rsid w:val="006C48BB"/>
    <w:rsid w:val="006C5C5A"/>
    <w:rsid w:val="006C6AE4"/>
    <w:rsid w:val="006D0CAD"/>
    <w:rsid w:val="006D1832"/>
    <w:rsid w:val="006D4654"/>
    <w:rsid w:val="006D46FD"/>
    <w:rsid w:val="006D586E"/>
    <w:rsid w:val="006D5E0C"/>
    <w:rsid w:val="006D693E"/>
    <w:rsid w:val="006D722D"/>
    <w:rsid w:val="006E01A4"/>
    <w:rsid w:val="006E0A47"/>
    <w:rsid w:val="006E1E31"/>
    <w:rsid w:val="006E36BC"/>
    <w:rsid w:val="006E43AC"/>
    <w:rsid w:val="006E4C61"/>
    <w:rsid w:val="006E4E2F"/>
    <w:rsid w:val="006E6CD1"/>
    <w:rsid w:val="006E6CF5"/>
    <w:rsid w:val="006F2088"/>
    <w:rsid w:val="006F23AA"/>
    <w:rsid w:val="006F3688"/>
    <w:rsid w:val="006F402B"/>
    <w:rsid w:val="006F4569"/>
    <w:rsid w:val="006F4D66"/>
    <w:rsid w:val="006F5683"/>
    <w:rsid w:val="006F707C"/>
    <w:rsid w:val="00700119"/>
    <w:rsid w:val="00700FFE"/>
    <w:rsid w:val="007019EE"/>
    <w:rsid w:val="00701B28"/>
    <w:rsid w:val="00701C46"/>
    <w:rsid w:val="007038ED"/>
    <w:rsid w:val="007047BD"/>
    <w:rsid w:val="007057F7"/>
    <w:rsid w:val="0070677A"/>
    <w:rsid w:val="00706B3B"/>
    <w:rsid w:val="007113A6"/>
    <w:rsid w:val="00713459"/>
    <w:rsid w:val="00715029"/>
    <w:rsid w:val="00717C40"/>
    <w:rsid w:val="00717C77"/>
    <w:rsid w:val="00717D63"/>
    <w:rsid w:val="007217B8"/>
    <w:rsid w:val="00721C4A"/>
    <w:rsid w:val="007223DC"/>
    <w:rsid w:val="00722AC2"/>
    <w:rsid w:val="00724A85"/>
    <w:rsid w:val="00726891"/>
    <w:rsid w:val="00730D01"/>
    <w:rsid w:val="00730E67"/>
    <w:rsid w:val="007312CC"/>
    <w:rsid w:val="007313D1"/>
    <w:rsid w:val="007322FC"/>
    <w:rsid w:val="007326F0"/>
    <w:rsid w:val="00733C3B"/>
    <w:rsid w:val="007348E3"/>
    <w:rsid w:val="00735EEE"/>
    <w:rsid w:val="00740A5A"/>
    <w:rsid w:val="007438E1"/>
    <w:rsid w:val="00744D8C"/>
    <w:rsid w:val="00744F5F"/>
    <w:rsid w:val="00745E1B"/>
    <w:rsid w:val="00746E11"/>
    <w:rsid w:val="00747AC6"/>
    <w:rsid w:val="00747C8D"/>
    <w:rsid w:val="00747F6B"/>
    <w:rsid w:val="00750396"/>
    <w:rsid w:val="0075122E"/>
    <w:rsid w:val="00757712"/>
    <w:rsid w:val="00757C9D"/>
    <w:rsid w:val="007605AE"/>
    <w:rsid w:val="00762A45"/>
    <w:rsid w:val="00762F5F"/>
    <w:rsid w:val="00763B69"/>
    <w:rsid w:val="00764D24"/>
    <w:rsid w:val="0076569B"/>
    <w:rsid w:val="0077162C"/>
    <w:rsid w:val="00775BA7"/>
    <w:rsid w:val="00777089"/>
    <w:rsid w:val="007824AE"/>
    <w:rsid w:val="007825D1"/>
    <w:rsid w:val="007851E1"/>
    <w:rsid w:val="00787FE8"/>
    <w:rsid w:val="00792350"/>
    <w:rsid w:val="00793AF3"/>
    <w:rsid w:val="00794BE5"/>
    <w:rsid w:val="00794CBD"/>
    <w:rsid w:val="00796AAE"/>
    <w:rsid w:val="007A2538"/>
    <w:rsid w:val="007A63B5"/>
    <w:rsid w:val="007A71BF"/>
    <w:rsid w:val="007A726C"/>
    <w:rsid w:val="007A78DD"/>
    <w:rsid w:val="007B095D"/>
    <w:rsid w:val="007B23DF"/>
    <w:rsid w:val="007B5040"/>
    <w:rsid w:val="007B700C"/>
    <w:rsid w:val="007B728A"/>
    <w:rsid w:val="007C018E"/>
    <w:rsid w:val="007C0452"/>
    <w:rsid w:val="007C12A8"/>
    <w:rsid w:val="007C262B"/>
    <w:rsid w:val="007C441F"/>
    <w:rsid w:val="007C5766"/>
    <w:rsid w:val="007C59EE"/>
    <w:rsid w:val="007C5A74"/>
    <w:rsid w:val="007D0A6A"/>
    <w:rsid w:val="007D2BFA"/>
    <w:rsid w:val="007D3580"/>
    <w:rsid w:val="007D3652"/>
    <w:rsid w:val="007D44C5"/>
    <w:rsid w:val="007D45FF"/>
    <w:rsid w:val="007D50C4"/>
    <w:rsid w:val="007D550B"/>
    <w:rsid w:val="007D589D"/>
    <w:rsid w:val="007D5D0B"/>
    <w:rsid w:val="007E3B1A"/>
    <w:rsid w:val="007E3F29"/>
    <w:rsid w:val="007F219A"/>
    <w:rsid w:val="007F22AF"/>
    <w:rsid w:val="007F353F"/>
    <w:rsid w:val="007F3807"/>
    <w:rsid w:val="007F415D"/>
    <w:rsid w:val="007F4ACD"/>
    <w:rsid w:val="007F5951"/>
    <w:rsid w:val="0080072E"/>
    <w:rsid w:val="0080192D"/>
    <w:rsid w:val="00802C82"/>
    <w:rsid w:val="00802F1E"/>
    <w:rsid w:val="00804165"/>
    <w:rsid w:val="00804CA5"/>
    <w:rsid w:val="00805C58"/>
    <w:rsid w:val="008065D5"/>
    <w:rsid w:val="00807337"/>
    <w:rsid w:val="00810961"/>
    <w:rsid w:val="0081171F"/>
    <w:rsid w:val="00812A81"/>
    <w:rsid w:val="008134EA"/>
    <w:rsid w:val="0081499C"/>
    <w:rsid w:val="0081574C"/>
    <w:rsid w:val="008164F6"/>
    <w:rsid w:val="00816567"/>
    <w:rsid w:val="008175EB"/>
    <w:rsid w:val="00821A89"/>
    <w:rsid w:val="00822C2E"/>
    <w:rsid w:val="00823E66"/>
    <w:rsid w:val="008272F5"/>
    <w:rsid w:val="00830EB6"/>
    <w:rsid w:val="00833DCD"/>
    <w:rsid w:val="008352C7"/>
    <w:rsid w:val="0083618F"/>
    <w:rsid w:val="008361F3"/>
    <w:rsid w:val="00836710"/>
    <w:rsid w:val="00837613"/>
    <w:rsid w:val="00840456"/>
    <w:rsid w:val="00840CD1"/>
    <w:rsid w:val="0084171B"/>
    <w:rsid w:val="00841D38"/>
    <w:rsid w:val="00843706"/>
    <w:rsid w:val="008442A6"/>
    <w:rsid w:val="00845144"/>
    <w:rsid w:val="00845316"/>
    <w:rsid w:val="0085051C"/>
    <w:rsid w:val="008505D1"/>
    <w:rsid w:val="008517E6"/>
    <w:rsid w:val="00851E79"/>
    <w:rsid w:val="00852140"/>
    <w:rsid w:val="0085268A"/>
    <w:rsid w:val="00852741"/>
    <w:rsid w:val="00853D3F"/>
    <w:rsid w:val="008540E3"/>
    <w:rsid w:val="008559C3"/>
    <w:rsid w:val="00856633"/>
    <w:rsid w:val="00860D6A"/>
    <w:rsid w:val="00860F8B"/>
    <w:rsid w:val="00861BB4"/>
    <w:rsid w:val="00862C10"/>
    <w:rsid w:val="00862D07"/>
    <w:rsid w:val="0086307E"/>
    <w:rsid w:val="00863AF3"/>
    <w:rsid w:val="008644A9"/>
    <w:rsid w:val="008644EC"/>
    <w:rsid w:val="00866A80"/>
    <w:rsid w:val="008675E4"/>
    <w:rsid w:val="0086764F"/>
    <w:rsid w:val="00867759"/>
    <w:rsid w:val="00875B0A"/>
    <w:rsid w:val="0087760E"/>
    <w:rsid w:val="00880C4B"/>
    <w:rsid w:val="008810AC"/>
    <w:rsid w:val="00881B1A"/>
    <w:rsid w:val="00883DA4"/>
    <w:rsid w:val="00884376"/>
    <w:rsid w:val="008848D3"/>
    <w:rsid w:val="00885834"/>
    <w:rsid w:val="00885A4C"/>
    <w:rsid w:val="008874BB"/>
    <w:rsid w:val="008907C3"/>
    <w:rsid w:val="00891346"/>
    <w:rsid w:val="00893227"/>
    <w:rsid w:val="00894C2C"/>
    <w:rsid w:val="0089568C"/>
    <w:rsid w:val="00895FB8"/>
    <w:rsid w:val="008A10F9"/>
    <w:rsid w:val="008A113B"/>
    <w:rsid w:val="008A2DA4"/>
    <w:rsid w:val="008A3B6A"/>
    <w:rsid w:val="008A3EF1"/>
    <w:rsid w:val="008B024F"/>
    <w:rsid w:val="008B15A1"/>
    <w:rsid w:val="008B1845"/>
    <w:rsid w:val="008B5C61"/>
    <w:rsid w:val="008C063B"/>
    <w:rsid w:val="008C3C4D"/>
    <w:rsid w:val="008C3F85"/>
    <w:rsid w:val="008C520B"/>
    <w:rsid w:val="008C57ED"/>
    <w:rsid w:val="008C59EF"/>
    <w:rsid w:val="008C5F4A"/>
    <w:rsid w:val="008D3762"/>
    <w:rsid w:val="008E0E3D"/>
    <w:rsid w:val="008E158E"/>
    <w:rsid w:val="008E224E"/>
    <w:rsid w:val="008E2E54"/>
    <w:rsid w:val="008E3118"/>
    <w:rsid w:val="008E3761"/>
    <w:rsid w:val="008E4684"/>
    <w:rsid w:val="008E49AD"/>
    <w:rsid w:val="008E4A24"/>
    <w:rsid w:val="008E529D"/>
    <w:rsid w:val="008E5BE1"/>
    <w:rsid w:val="008E5DF7"/>
    <w:rsid w:val="008E67FE"/>
    <w:rsid w:val="008E7457"/>
    <w:rsid w:val="008E74B7"/>
    <w:rsid w:val="008F1875"/>
    <w:rsid w:val="008F42F9"/>
    <w:rsid w:val="008F5344"/>
    <w:rsid w:val="008F63EC"/>
    <w:rsid w:val="008F660B"/>
    <w:rsid w:val="008F7491"/>
    <w:rsid w:val="00903BBA"/>
    <w:rsid w:val="00904097"/>
    <w:rsid w:val="00907E5A"/>
    <w:rsid w:val="00911539"/>
    <w:rsid w:val="00911A46"/>
    <w:rsid w:val="00914AC4"/>
    <w:rsid w:val="00915E33"/>
    <w:rsid w:val="00917112"/>
    <w:rsid w:val="0092005B"/>
    <w:rsid w:val="00923106"/>
    <w:rsid w:val="00924459"/>
    <w:rsid w:val="00927A59"/>
    <w:rsid w:val="00930460"/>
    <w:rsid w:val="00932259"/>
    <w:rsid w:val="00932412"/>
    <w:rsid w:val="009359D8"/>
    <w:rsid w:val="00941F52"/>
    <w:rsid w:val="00942F9E"/>
    <w:rsid w:val="00943691"/>
    <w:rsid w:val="0094384D"/>
    <w:rsid w:val="009438DF"/>
    <w:rsid w:val="00946802"/>
    <w:rsid w:val="0094774D"/>
    <w:rsid w:val="009509F2"/>
    <w:rsid w:val="00950DD6"/>
    <w:rsid w:val="00950E94"/>
    <w:rsid w:val="00951509"/>
    <w:rsid w:val="00951BDB"/>
    <w:rsid w:val="009538AC"/>
    <w:rsid w:val="00953CAB"/>
    <w:rsid w:val="00955132"/>
    <w:rsid w:val="009553D7"/>
    <w:rsid w:val="00956D9C"/>
    <w:rsid w:val="0095718C"/>
    <w:rsid w:val="009571BC"/>
    <w:rsid w:val="00961501"/>
    <w:rsid w:val="009616F8"/>
    <w:rsid w:val="00963E00"/>
    <w:rsid w:val="00963E3B"/>
    <w:rsid w:val="00964F0B"/>
    <w:rsid w:val="009657A5"/>
    <w:rsid w:val="009672D6"/>
    <w:rsid w:val="00972569"/>
    <w:rsid w:val="009730F7"/>
    <w:rsid w:val="00974B61"/>
    <w:rsid w:val="00976BFE"/>
    <w:rsid w:val="009800F2"/>
    <w:rsid w:val="00980622"/>
    <w:rsid w:val="0098233C"/>
    <w:rsid w:val="0098266C"/>
    <w:rsid w:val="009836DC"/>
    <w:rsid w:val="00983871"/>
    <w:rsid w:val="00983B9A"/>
    <w:rsid w:val="00984DE5"/>
    <w:rsid w:val="0098504B"/>
    <w:rsid w:val="0098633C"/>
    <w:rsid w:val="00987B67"/>
    <w:rsid w:val="009907DF"/>
    <w:rsid w:val="0099140D"/>
    <w:rsid w:val="0099203D"/>
    <w:rsid w:val="00993A1F"/>
    <w:rsid w:val="00995660"/>
    <w:rsid w:val="00995D61"/>
    <w:rsid w:val="00997A1A"/>
    <w:rsid w:val="009A0956"/>
    <w:rsid w:val="009A1787"/>
    <w:rsid w:val="009A238B"/>
    <w:rsid w:val="009A6043"/>
    <w:rsid w:val="009A734F"/>
    <w:rsid w:val="009B0601"/>
    <w:rsid w:val="009B113B"/>
    <w:rsid w:val="009B140C"/>
    <w:rsid w:val="009B261F"/>
    <w:rsid w:val="009B2787"/>
    <w:rsid w:val="009B3849"/>
    <w:rsid w:val="009B438A"/>
    <w:rsid w:val="009B6C38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052"/>
    <w:rsid w:val="009C6671"/>
    <w:rsid w:val="009C6D8C"/>
    <w:rsid w:val="009C7642"/>
    <w:rsid w:val="009D04B1"/>
    <w:rsid w:val="009D0E56"/>
    <w:rsid w:val="009D2BB1"/>
    <w:rsid w:val="009D3BEA"/>
    <w:rsid w:val="009D3C0B"/>
    <w:rsid w:val="009D4745"/>
    <w:rsid w:val="009D55E0"/>
    <w:rsid w:val="009E15E3"/>
    <w:rsid w:val="009E1980"/>
    <w:rsid w:val="009E1A0E"/>
    <w:rsid w:val="009E1D02"/>
    <w:rsid w:val="009E1F7A"/>
    <w:rsid w:val="009E2521"/>
    <w:rsid w:val="009E6503"/>
    <w:rsid w:val="009E68E6"/>
    <w:rsid w:val="009E6C42"/>
    <w:rsid w:val="009F253E"/>
    <w:rsid w:val="009F25BB"/>
    <w:rsid w:val="009F51DC"/>
    <w:rsid w:val="00A0064B"/>
    <w:rsid w:val="00A006D2"/>
    <w:rsid w:val="00A006F5"/>
    <w:rsid w:val="00A014A2"/>
    <w:rsid w:val="00A043F3"/>
    <w:rsid w:val="00A04D3B"/>
    <w:rsid w:val="00A06016"/>
    <w:rsid w:val="00A07169"/>
    <w:rsid w:val="00A07B6A"/>
    <w:rsid w:val="00A1067A"/>
    <w:rsid w:val="00A10ECB"/>
    <w:rsid w:val="00A11809"/>
    <w:rsid w:val="00A12E5D"/>
    <w:rsid w:val="00A12EE6"/>
    <w:rsid w:val="00A1370C"/>
    <w:rsid w:val="00A13A18"/>
    <w:rsid w:val="00A14676"/>
    <w:rsid w:val="00A147A0"/>
    <w:rsid w:val="00A1526F"/>
    <w:rsid w:val="00A154B1"/>
    <w:rsid w:val="00A166E8"/>
    <w:rsid w:val="00A17358"/>
    <w:rsid w:val="00A17763"/>
    <w:rsid w:val="00A21039"/>
    <w:rsid w:val="00A21405"/>
    <w:rsid w:val="00A2335F"/>
    <w:rsid w:val="00A23655"/>
    <w:rsid w:val="00A24228"/>
    <w:rsid w:val="00A25A74"/>
    <w:rsid w:val="00A26AC9"/>
    <w:rsid w:val="00A30230"/>
    <w:rsid w:val="00A322DB"/>
    <w:rsid w:val="00A32A41"/>
    <w:rsid w:val="00A37375"/>
    <w:rsid w:val="00A40462"/>
    <w:rsid w:val="00A417B4"/>
    <w:rsid w:val="00A41B48"/>
    <w:rsid w:val="00A41E2A"/>
    <w:rsid w:val="00A428EB"/>
    <w:rsid w:val="00A43379"/>
    <w:rsid w:val="00A43DDF"/>
    <w:rsid w:val="00A445D9"/>
    <w:rsid w:val="00A44EC6"/>
    <w:rsid w:val="00A46BFD"/>
    <w:rsid w:val="00A502D6"/>
    <w:rsid w:val="00A508DE"/>
    <w:rsid w:val="00A50EF6"/>
    <w:rsid w:val="00A53E03"/>
    <w:rsid w:val="00A543E5"/>
    <w:rsid w:val="00A54BE6"/>
    <w:rsid w:val="00A5527F"/>
    <w:rsid w:val="00A56801"/>
    <w:rsid w:val="00A577BA"/>
    <w:rsid w:val="00A61216"/>
    <w:rsid w:val="00A612E9"/>
    <w:rsid w:val="00A61376"/>
    <w:rsid w:val="00A61460"/>
    <w:rsid w:val="00A6271D"/>
    <w:rsid w:val="00A6349A"/>
    <w:rsid w:val="00A63DCF"/>
    <w:rsid w:val="00A658C2"/>
    <w:rsid w:val="00A65A26"/>
    <w:rsid w:val="00A7342B"/>
    <w:rsid w:val="00A74268"/>
    <w:rsid w:val="00A7792A"/>
    <w:rsid w:val="00A81DB9"/>
    <w:rsid w:val="00A81ED6"/>
    <w:rsid w:val="00A82CE0"/>
    <w:rsid w:val="00A82DC5"/>
    <w:rsid w:val="00A83B70"/>
    <w:rsid w:val="00A83F90"/>
    <w:rsid w:val="00A84169"/>
    <w:rsid w:val="00A85B15"/>
    <w:rsid w:val="00A85EE7"/>
    <w:rsid w:val="00A8634B"/>
    <w:rsid w:val="00A8786E"/>
    <w:rsid w:val="00A90931"/>
    <w:rsid w:val="00A90FAD"/>
    <w:rsid w:val="00A91A6E"/>
    <w:rsid w:val="00A91BBB"/>
    <w:rsid w:val="00A93473"/>
    <w:rsid w:val="00A94CA2"/>
    <w:rsid w:val="00A97EAD"/>
    <w:rsid w:val="00AA1272"/>
    <w:rsid w:val="00AA20CF"/>
    <w:rsid w:val="00AA22AC"/>
    <w:rsid w:val="00AA61E7"/>
    <w:rsid w:val="00AA6832"/>
    <w:rsid w:val="00AA6A6E"/>
    <w:rsid w:val="00AA7BFC"/>
    <w:rsid w:val="00AB118F"/>
    <w:rsid w:val="00AB23A1"/>
    <w:rsid w:val="00AB38AA"/>
    <w:rsid w:val="00AB75F7"/>
    <w:rsid w:val="00AC0BFC"/>
    <w:rsid w:val="00AC1E67"/>
    <w:rsid w:val="00AC21EE"/>
    <w:rsid w:val="00AC284E"/>
    <w:rsid w:val="00AC29CE"/>
    <w:rsid w:val="00AC3B1D"/>
    <w:rsid w:val="00AC5844"/>
    <w:rsid w:val="00AC7D55"/>
    <w:rsid w:val="00AC7E33"/>
    <w:rsid w:val="00AD1C6E"/>
    <w:rsid w:val="00AD2960"/>
    <w:rsid w:val="00AD2A64"/>
    <w:rsid w:val="00AD3943"/>
    <w:rsid w:val="00AD3F98"/>
    <w:rsid w:val="00AD4207"/>
    <w:rsid w:val="00AD4553"/>
    <w:rsid w:val="00AD556E"/>
    <w:rsid w:val="00AD56D8"/>
    <w:rsid w:val="00AD7C08"/>
    <w:rsid w:val="00AE0C22"/>
    <w:rsid w:val="00AE1905"/>
    <w:rsid w:val="00AE24FE"/>
    <w:rsid w:val="00AE29C3"/>
    <w:rsid w:val="00AE67F3"/>
    <w:rsid w:val="00AE6B49"/>
    <w:rsid w:val="00AF061B"/>
    <w:rsid w:val="00AF0991"/>
    <w:rsid w:val="00AF5C15"/>
    <w:rsid w:val="00AF67AB"/>
    <w:rsid w:val="00AF6ABB"/>
    <w:rsid w:val="00AF6C89"/>
    <w:rsid w:val="00B0039E"/>
    <w:rsid w:val="00B0172C"/>
    <w:rsid w:val="00B01B0C"/>
    <w:rsid w:val="00B01D9A"/>
    <w:rsid w:val="00B021E8"/>
    <w:rsid w:val="00B03A7B"/>
    <w:rsid w:val="00B03C90"/>
    <w:rsid w:val="00B04D55"/>
    <w:rsid w:val="00B05EEC"/>
    <w:rsid w:val="00B065AC"/>
    <w:rsid w:val="00B06A80"/>
    <w:rsid w:val="00B075D6"/>
    <w:rsid w:val="00B0764B"/>
    <w:rsid w:val="00B10550"/>
    <w:rsid w:val="00B10B5E"/>
    <w:rsid w:val="00B10E93"/>
    <w:rsid w:val="00B1144C"/>
    <w:rsid w:val="00B11AE4"/>
    <w:rsid w:val="00B125D4"/>
    <w:rsid w:val="00B143A4"/>
    <w:rsid w:val="00B145A9"/>
    <w:rsid w:val="00B14F65"/>
    <w:rsid w:val="00B162E7"/>
    <w:rsid w:val="00B20029"/>
    <w:rsid w:val="00B20291"/>
    <w:rsid w:val="00B20EF0"/>
    <w:rsid w:val="00B20FD5"/>
    <w:rsid w:val="00B21CF6"/>
    <w:rsid w:val="00B2313A"/>
    <w:rsid w:val="00B235F6"/>
    <w:rsid w:val="00B23F16"/>
    <w:rsid w:val="00B26AD6"/>
    <w:rsid w:val="00B3006E"/>
    <w:rsid w:val="00B32409"/>
    <w:rsid w:val="00B327AE"/>
    <w:rsid w:val="00B32C31"/>
    <w:rsid w:val="00B33BC0"/>
    <w:rsid w:val="00B33F9C"/>
    <w:rsid w:val="00B35597"/>
    <w:rsid w:val="00B3618D"/>
    <w:rsid w:val="00B40C89"/>
    <w:rsid w:val="00B41222"/>
    <w:rsid w:val="00B41628"/>
    <w:rsid w:val="00B42380"/>
    <w:rsid w:val="00B430B6"/>
    <w:rsid w:val="00B45A0E"/>
    <w:rsid w:val="00B50343"/>
    <w:rsid w:val="00B50996"/>
    <w:rsid w:val="00B50B2E"/>
    <w:rsid w:val="00B50EBC"/>
    <w:rsid w:val="00B51A25"/>
    <w:rsid w:val="00B523C2"/>
    <w:rsid w:val="00B538BC"/>
    <w:rsid w:val="00B54BD0"/>
    <w:rsid w:val="00B5606B"/>
    <w:rsid w:val="00B56660"/>
    <w:rsid w:val="00B5755C"/>
    <w:rsid w:val="00B60EB8"/>
    <w:rsid w:val="00B6109F"/>
    <w:rsid w:val="00B63CFD"/>
    <w:rsid w:val="00B6439C"/>
    <w:rsid w:val="00B644C9"/>
    <w:rsid w:val="00B64E35"/>
    <w:rsid w:val="00B65AAB"/>
    <w:rsid w:val="00B66467"/>
    <w:rsid w:val="00B670F2"/>
    <w:rsid w:val="00B6718D"/>
    <w:rsid w:val="00B67445"/>
    <w:rsid w:val="00B70DA0"/>
    <w:rsid w:val="00B73418"/>
    <w:rsid w:val="00B7470B"/>
    <w:rsid w:val="00B748B1"/>
    <w:rsid w:val="00B748DA"/>
    <w:rsid w:val="00B74F6A"/>
    <w:rsid w:val="00B7588C"/>
    <w:rsid w:val="00B758FF"/>
    <w:rsid w:val="00B80A0B"/>
    <w:rsid w:val="00B80E5F"/>
    <w:rsid w:val="00B815AF"/>
    <w:rsid w:val="00B81ECA"/>
    <w:rsid w:val="00B82262"/>
    <w:rsid w:val="00B8319C"/>
    <w:rsid w:val="00B84A9B"/>
    <w:rsid w:val="00B858E9"/>
    <w:rsid w:val="00B85A14"/>
    <w:rsid w:val="00B85E85"/>
    <w:rsid w:val="00B85FB7"/>
    <w:rsid w:val="00B86A4A"/>
    <w:rsid w:val="00B87163"/>
    <w:rsid w:val="00B87979"/>
    <w:rsid w:val="00B91483"/>
    <w:rsid w:val="00B943AB"/>
    <w:rsid w:val="00B94D5F"/>
    <w:rsid w:val="00B94DCF"/>
    <w:rsid w:val="00B96458"/>
    <w:rsid w:val="00B965EB"/>
    <w:rsid w:val="00B97AAA"/>
    <w:rsid w:val="00BA0F53"/>
    <w:rsid w:val="00BA27A4"/>
    <w:rsid w:val="00BA6E34"/>
    <w:rsid w:val="00BB1A35"/>
    <w:rsid w:val="00BB292D"/>
    <w:rsid w:val="00BB36CD"/>
    <w:rsid w:val="00BB4294"/>
    <w:rsid w:val="00BB45F0"/>
    <w:rsid w:val="00BB544D"/>
    <w:rsid w:val="00BB609F"/>
    <w:rsid w:val="00BB634C"/>
    <w:rsid w:val="00BB6924"/>
    <w:rsid w:val="00BC0AE2"/>
    <w:rsid w:val="00BC109D"/>
    <w:rsid w:val="00BC26D3"/>
    <w:rsid w:val="00BC2E18"/>
    <w:rsid w:val="00BC47B8"/>
    <w:rsid w:val="00BC50BE"/>
    <w:rsid w:val="00BC714A"/>
    <w:rsid w:val="00BD22F1"/>
    <w:rsid w:val="00BD236F"/>
    <w:rsid w:val="00BD5629"/>
    <w:rsid w:val="00BD5950"/>
    <w:rsid w:val="00BD61F1"/>
    <w:rsid w:val="00BD6A87"/>
    <w:rsid w:val="00BD79CE"/>
    <w:rsid w:val="00BE0012"/>
    <w:rsid w:val="00BE006D"/>
    <w:rsid w:val="00BE01B8"/>
    <w:rsid w:val="00BE036A"/>
    <w:rsid w:val="00BE1913"/>
    <w:rsid w:val="00BE20E1"/>
    <w:rsid w:val="00BE44F5"/>
    <w:rsid w:val="00BE4BCF"/>
    <w:rsid w:val="00BE762C"/>
    <w:rsid w:val="00BE7FEF"/>
    <w:rsid w:val="00BF0677"/>
    <w:rsid w:val="00BF0DF3"/>
    <w:rsid w:val="00BF160A"/>
    <w:rsid w:val="00BF168B"/>
    <w:rsid w:val="00BF1D80"/>
    <w:rsid w:val="00BF2808"/>
    <w:rsid w:val="00BF32D3"/>
    <w:rsid w:val="00BF4585"/>
    <w:rsid w:val="00BF567E"/>
    <w:rsid w:val="00BF636C"/>
    <w:rsid w:val="00BF7938"/>
    <w:rsid w:val="00BF7C4F"/>
    <w:rsid w:val="00C018B6"/>
    <w:rsid w:val="00C02260"/>
    <w:rsid w:val="00C03460"/>
    <w:rsid w:val="00C037BF"/>
    <w:rsid w:val="00C03F84"/>
    <w:rsid w:val="00C04211"/>
    <w:rsid w:val="00C0681F"/>
    <w:rsid w:val="00C078C0"/>
    <w:rsid w:val="00C1124D"/>
    <w:rsid w:val="00C15588"/>
    <w:rsid w:val="00C15D06"/>
    <w:rsid w:val="00C179FF"/>
    <w:rsid w:val="00C2155A"/>
    <w:rsid w:val="00C21D92"/>
    <w:rsid w:val="00C2248D"/>
    <w:rsid w:val="00C26C6E"/>
    <w:rsid w:val="00C26F04"/>
    <w:rsid w:val="00C30EEA"/>
    <w:rsid w:val="00C32ACE"/>
    <w:rsid w:val="00C347F5"/>
    <w:rsid w:val="00C356BA"/>
    <w:rsid w:val="00C36651"/>
    <w:rsid w:val="00C37FB8"/>
    <w:rsid w:val="00C45522"/>
    <w:rsid w:val="00C47B50"/>
    <w:rsid w:val="00C50D88"/>
    <w:rsid w:val="00C52AEA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B27"/>
    <w:rsid w:val="00C65D36"/>
    <w:rsid w:val="00C664D6"/>
    <w:rsid w:val="00C6703B"/>
    <w:rsid w:val="00C70E9A"/>
    <w:rsid w:val="00C72A8F"/>
    <w:rsid w:val="00C763DA"/>
    <w:rsid w:val="00C76496"/>
    <w:rsid w:val="00C7787A"/>
    <w:rsid w:val="00C779F4"/>
    <w:rsid w:val="00C80FC9"/>
    <w:rsid w:val="00C8115D"/>
    <w:rsid w:val="00C8416E"/>
    <w:rsid w:val="00C84670"/>
    <w:rsid w:val="00C85D22"/>
    <w:rsid w:val="00C85E24"/>
    <w:rsid w:val="00C914AE"/>
    <w:rsid w:val="00C9276C"/>
    <w:rsid w:val="00C95E1F"/>
    <w:rsid w:val="00C96AB3"/>
    <w:rsid w:val="00CA2855"/>
    <w:rsid w:val="00CA3E8F"/>
    <w:rsid w:val="00CA5AE0"/>
    <w:rsid w:val="00CA7CC6"/>
    <w:rsid w:val="00CB0358"/>
    <w:rsid w:val="00CB28BC"/>
    <w:rsid w:val="00CB2A18"/>
    <w:rsid w:val="00CB3A81"/>
    <w:rsid w:val="00CB4C48"/>
    <w:rsid w:val="00CB5330"/>
    <w:rsid w:val="00CB5B3C"/>
    <w:rsid w:val="00CB710D"/>
    <w:rsid w:val="00CB725E"/>
    <w:rsid w:val="00CB7B9A"/>
    <w:rsid w:val="00CC0AED"/>
    <w:rsid w:val="00CC15C9"/>
    <w:rsid w:val="00CC1A51"/>
    <w:rsid w:val="00CC215C"/>
    <w:rsid w:val="00CC2E8A"/>
    <w:rsid w:val="00CC334F"/>
    <w:rsid w:val="00CC3676"/>
    <w:rsid w:val="00CC5FD9"/>
    <w:rsid w:val="00CD34DF"/>
    <w:rsid w:val="00CD34F0"/>
    <w:rsid w:val="00CD58B3"/>
    <w:rsid w:val="00CD64BE"/>
    <w:rsid w:val="00CD7F5A"/>
    <w:rsid w:val="00CE07AC"/>
    <w:rsid w:val="00CE202F"/>
    <w:rsid w:val="00CE5921"/>
    <w:rsid w:val="00CF1A81"/>
    <w:rsid w:val="00CF365A"/>
    <w:rsid w:val="00CF6193"/>
    <w:rsid w:val="00D02CA4"/>
    <w:rsid w:val="00D048F2"/>
    <w:rsid w:val="00D065D3"/>
    <w:rsid w:val="00D0752F"/>
    <w:rsid w:val="00D102FB"/>
    <w:rsid w:val="00D10B04"/>
    <w:rsid w:val="00D10E0C"/>
    <w:rsid w:val="00D10FDF"/>
    <w:rsid w:val="00D11683"/>
    <w:rsid w:val="00D12273"/>
    <w:rsid w:val="00D133EB"/>
    <w:rsid w:val="00D148C9"/>
    <w:rsid w:val="00D15989"/>
    <w:rsid w:val="00D17529"/>
    <w:rsid w:val="00D2005B"/>
    <w:rsid w:val="00D207B3"/>
    <w:rsid w:val="00D21762"/>
    <w:rsid w:val="00D23538"/>
    <w:rsid w:val="00D246DF"/>
    <w:rsid w:val="00D25241"/>
    <w:rsid w:val="00D275BD"/>
    <w:rsid w:val="00D3062C"/>
    <w:rsid w:val="00D31547"/>
    <w:rsid w:val="00D32139"/>
    <w:rsid w:val="00D33797"/>
    <w:rsid w:val="00D359B5"/>
    <w:rsid w:val="00D363A7"/>
    <w:rsid w:val="00D40F07"/>
    <w:rsid w:val="00D43328"/>
    <w:rsid w:val="00D4622E"/>
    <w:rsid w:val="00D4639B"/>
    <w:rsid w:val="00D47ECC"/>
    <w:rsid w:val="00D508EA"/>
    <w:rsid w:val="00D52C92"/>
    <w:rsid w:val="00D52DAE"/>
    <w:rsid w:val="00D53FF4"/>
    <w:rsid w:val="00D56E90"/>
    <w:rsid w:val="00D57A35"/>
    <w:rsid w:val="00D60580"/>
    <w:rsid w:val="00D61B3B"/>
    <w:rsid w:val="00D625A6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4"/>
    <w:rsid w:val="00D7368B"/>
    <w:rsid w:val="00D754C0"/>
    <w:rsid w:val="00D758E2"/>
    <w:rsid w:val="00D76455"/>
    <w:rsid w:val="00D7681A"/>
    <w:rsid w:val="00D76BE5"/>
    <w:rsid w:val="00D76E01"/>
    <w:rsid w:val="00D77380"/>
    <w:rsid w:val="00D77851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0A7F"/>
    <w:rsid w:val="00D9321E"/>
    <w:rsid w:val="00D94CB7"/>
    <w:rsid w:val="00D96089"/>
    <w:rsid w:val="00D965AB"/>
    <w:rsid w:val="00D977D0"/>
    <w:rsid w:val="00D97A4F"/>
    <w:rsid w:val="00D97DFD"/>
    <w:rsid w:val="00D97EC6"/>
    <w:rsid w:val="00DA13CC"/>
    <w:rsid w:val="00DA1556"/>
    <w:rsid w:val="00DA3AE4"/>
    <w:rsid w:val="00DA3BEA"/>
    <w:rsid w:val="00DA49AD"/>
    <w:rsid w:val="00DA4A36"/>
    <w:rsid w:val="00DA509B"/>
    <w:rsid w:val="00DA5228"/>
    <w:rsid w:val="00DA6028"/>
    <w:rsid w:val="00DA65E6"/>
    <w:rsid w:val="00DB05B1"/>
    <w:rsid w:val="00DB07DF"/>
    <w:rsid w:val="00DB2B3B"/>
    <w:rsid w:val="00DB2D46"/>
    <w:rsid w:val="00DB413D"/>
    <w:rsid w:val="00DB5C8C"/>
    <w:rsid w:val="00DB7F73"/>
    <w:rsid w:val="00DC1EF9"/>
    <w:rsid w:val="00DC3B76"/>
    <w:rsid w:val="00DC3CD1"/>
    <w:rsid w:val="00DC4196"/>
    <w:rsid w:val="00DC4395"/>
    <w:rsid w:val="00DC523C"/>
    <w:rsid w:val="00DC6462"/>
    <w:rsid w:val="00DC69CF"/>
    <w:rsid w:val="00DD0F36"/>
    <w:rsid w:val="00DD2681"/>
    <w:rsid w:val="00DD3397"/>
    <w:rsid w:val="00DD7040"/>
    <w:rsid w:val="00DE1DF3"/>
    <w:rsid w:val="00DE4FEB"/>
    <w:rsid w:val="00DE5680"/>
    <w:rsid w:val="00DE5682"/>
    <w:rsid w:val="00DE5BB6"/>
    <w:rsid w:val="00DE5D95"/>
    <w:rsid w:val="00DF07F9"/>
    <w:rsid w:val="00DF197D"/>
    <w:rsid w:val="00DF1BA7"/>
    <w:rsid w:val="00DF1E5B"/>
    <w:rsid w:val="00DF2DC9"/>
    <w:rsid w:val="00DF40B7"/>
    <w:rsid w:val="00DF433D"/>
    <w:rsid w:val="00DF4B71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4A36"/>
    <w:rsid w:val="00E2584B"/>
    <w:rsid w:val="00E26AA7"/>
    <w:rsid w:val="00E26B9E"/>
    <w:rsid w:val="00E2708D"/>
    <w:rsid w:val="00E27A0E"/>
    <w:rsid w:val="00E27D78"/>
    <w:rsid w:val="00E318EF"/>
    <w:rsid w:val="00E32003"/>
    <w:rsid w:val="00E34791"/>
    <w:rsid w:val="00E34F87"/>
    <w:rsid w:val="00E36D17"/>
    <w:rsid w:val="00E37D83"/>
    <w:rsid w:val="00E405BB"/>
    <w:rsid w:val="00E409C0"/>
    <w:rsid w:val="00E427F9"/>
    <w:rsid w:val="00E42807"/>
    <w:rsid w:val="00E46086"/>
    <w:rsid w:val="00E4752F"/>
    <w:rsid w:val="00E501D9"/>
    <w:rsid w:val="00E53B36"/>
    <w:rsid w:val="00E53CD9"/>
    <w:rsid w:val="00E5464D"/>
    <w:rsid w:val="00E568D6"/>
    <w:rsid w:val="00E57798"/>
    <w:rsid w:val="00E60CE4"/>
    <w:rsid w:val="00E615C5"/>
    <w:rsid w:val="00E63FB1"/>
    <w:rsid w:val="00E641FC"/>
    <w:rsid w:val="00E6509C"/>
    <w:rsid w:val="00E663FB"/>
    <w:rsid w:val="00E667A3"/>
    <w:rsid w:val="00E67EC5"/>
    <w:rsid w:val="00E7188E"/>
    <w:rsid w:val="00E72D79"/>
    <w:rsid w:val="00E7596D"/>
    <w:rsid w:val="00E759E1"/>
    <w:rsid w:val="00E77051"/>
    <w:rsid w:val="00E772B6"/>
    <w:rsid w:val="00E77841"/>
    <w:rsid w:val="00E77D56"/>
    <w:rsid w:val="00E82211"/>
    <w:rsid w:val="00E84436"/>
    <w:rsid w:val="00E85683"/>
    <w:rsid w:val="00E85C08"/>
    <w:rsid w:val="00E85C16"/>
    <w:rsid w:val="00E87136"/>
    <w:rsid w:val="00E90B51"/>
    <w:rsid w:val="00E90B90"/>
    <w:rsid w:val="00E93798"/>
    <w:rsid w:val="00E94B74"/>
    <w:rsid w:val="00E94D98"/>
    <w:rsid w:val="00EA0396"/>
    <w:rsid w:val="00EA164A"/>
    <w:rsid w:val="00EA1923"/>
    <w:rsid w:val="00EA51C2"/>
    <w:rsid w:val="00EA5971"/>
    <w:rsid w:val="00EB0DC6"/>
    <w:rsid w:val="00EB3200"/>
    <w:rsid w:val="00EB4605"/>
    <w:rsid w:val="00EB4ECA"/>
    <w:rsid w:val="00EB502A"/>
    <w:rsid w:val="00EB5BBB"/>
    <w:rsid w:val="00EB773A"/>
    <w:rsid w:val="00EB7883"/>
    <w:rsid w:val="00EC1FEB"/>
    <w:rsid w:val="00EC4233"/>
    <w:rsid w:val="00EC4497"/>
    <w:rsid w:val="00EC46D0"/>
    <w:rsid w:val="00EC4B01"/>
    <w:rsid w:val="00EC6AEA"/>
    <w:rsid w:val="00ED0BF9"/>
    <w:rsid w:val="00ED2AC5"/>
    <w:rsid w:val="00ED42E7"/>
    <w:rsid w:val="00ED46D5"/>
    <w:rsid w:val="00ED4F99"/>
    <w:rsid w:val="00ED60E3"/>
    <w:rsid w:val="00EE1C2A"/>
    <w:rsid w:val="00EE39E9"/>
    <w:rsid w:val="00EE4797"/>
    <w:rsid w:val="00EE4CFF"/>
    <w:rsid w:val="00EE4D05"/>
    <w:rsid w:val="00EE7AAB"/>
    <w:rsid w:val="00EE7F0D"/>
    <w:rsid w:val="00EF1105"/>
    <w:rsid w:val="00EF12DB"/>
    <w:rsid w:val="00EF1E6D"/>
    <w:rsid w:val="00EF3015"/>
    <w:rsid w:val="00EF47B8"/>
    <w:rsid w:val="00EF59F3"/>
    <w:rsid w:val="00EF6E37"/>
    <w:rsid w:val="00EF6F55"/>
    <w:rsid w:val="00EF79E1"/>
    <w:rsid w:val="00F0388A"/>
    <w:rsid w:val="00F03AB2"/>
    <w:rsid w:val="00F055E0"/>
    <w:rsid w:val="00F05C3C"/>
    <w:rsid w:val="00F0648B"/>
    <w:rsid w:val="00F10F14"/>
    <w:rsid w:val="00F12085"/>
    <w:rsid w:val="00F12388"/>
    <w:rsid w:val="00F17FA1"/>
    <w:rsid w:val="00F222CE"/>
    <w:rsid w:val="00F24FF4"/>
    <w:rsid w:val="00F253DB"/>
    <w:rsid w:val="00F30077"/>
    <w:rsid w:val="00F30559"/>
    <w:rsid w:val="00F3178A"/>
    <w:rsid w:val="00F3266E"/>
    <w:rsid w:val="00F32A02"/>
    <w:rsid w:val="00F32D77"/>
    <w:rsid w:val="00F337AB"/>
    <w:rsid w:val="00F35BF9"/>
    <w:rsid w:val="00F452E1"/>
    <w:rsid w:val="00F478D7"/>
    <w:rsid w:val="00F52FD2"/>
    <w:rsid w:val="00F62FAB"/>
    <w:rsid w:val="00F63FAE"/>
    <w:rsid w:val="00F64274"/>
    <w:rsid w:val="00F64F66"/>
    <w:rsid w:val="00F650A4"/>
    <w:rsid w:val="00F65F56"/>
    <w:rsid w:val="00F66B40"/>
    <w:rsid w:val="00F673F9"/>
    <w:rsid w:val="00F7118B"/>
    <w:rsid w:val="00F71DEC"/>
    <w:rsid w:val="00F72F86"/>
    <w:rsid w:val="00F72FB9"/>
    <w:rsid w:val="00F73559"/>
    <w:rsid w:val="00F7397A"/>
    <w:rsid w:val="00F7473E"/>
    <w:rsid w:val="00F808B6"/>
    <w:rsid w:val="00F80B95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610F"/>
    <w:rsid w:val="00F866EA"/>
    <w:rsid w:val="00F86DDC"/>
    <w:rsid w:val="00F87942"/>
    <w:rsid w:val="00F90778"/>
    <w:rsid w:val="00F914CF"/>
    <w:rsid w:val="00F91511"/>
    <w:rsid w:val="00F943CC"/>
    <w:rsid w:val="00F94625"/>
    <w:rsid w:val="00F94F84"/>
    <w:rsid w:val="00F959BC"/>
    <w:rsid w:val="00F96F47"/>
    <w:rsid w:val="00F97F1C"/>
    <w:rsid w:val="00FA0DDD"/>
    <w:rsid w:val="00FA1F44"/>
    <w:rsid w:val="00FA24EC"/>
    <w:rsid w:val="00FA252D"/>
    <w:rsid w:val="00FA28C1"/>
    <w:rsid w:val="00FA2F1A"/>
    <w:rsid w:val="00FA3273"/>
    <w:rsid w:val="00FA5B4B"/>
    <w:rsid w:val="00FA7A27"/>
    <w:rsid w:val="00FB2260"/>
    <w:rsid w:val="00FB2AEC"/>
    <w:rsid w:val="00FB2EFD"/>
    <w:rsid w:val="00FB7B15"/>
    <w:rsid w:val="00FC138C"/>
    <w:rsid w:val="00FC1645"/>
    <w:rsid w:val="00FC1DB6"/>
    <w:rsid w:val="00FC1F44"/>
    <w:rsid w:val="00FC30F4"/>
    <w:rsid w:val="00FC3383"/>
    <w:rsid w:val="00FC3602"/>
    <w:rsid w:val="00FC3C71"/>
    <w:rsid w:val="00FC3D9C"/>
    <w:rsid w:val="00FC6D69"/>
    <w:rsid w:val="00FD0386"/>
    <w:rsid w:val="00FD4BB6"/>
    <w:rsid w:val="00FD53D4"/>
    <w:rsid w:val="00FD6E16"/>
    <w:rsid w:val="00FD6FD4"/>
    <w:rsid w:val="00FD73E9"/>
    <w:rsid w:val="00FD76E2"/>
    <w:rsid w:val="00FE05FF"/>
    <w:rsid w:val="00FE0A1C"/>
    <w:rsid w:val="00FE0BA7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03E0"/>
    <w:rsid w:val="00FF1BE1"/>
    <w:rsid w:val="00FF2D41"/>
    <w:rsid w:val="00FF43A0"/>
    <w:rsid w:val="00FF5781"/>
    <w:rsid w:val="00FF5E0E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3472A8"/>
  </w:style>
  <w:style w:type="paragraph" w:customStyle="1" w:styleId="aff4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3472A8"/>
    <w:pPr>
      <w:spacing w:after="0"/>
      <w:jc w:val="left"/>
    </w:pPr>
  </w:style>
  <w:style w:type="paragraph" w:customStyle="1" w:styleId="aff8">
    <w:name w:val="Интерактивный заголовок"/>
    <w:basedOn w:val="12"/>
    <w:next w:val="a"/>
    <w:uiPriority w:val="99"/>
    <w:rsid w:val="003472A8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3472A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uiPriority w:val="99"/>
    <w:rsid w:val="003472A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uiPriority w:val="99"/>
    <w:rsid w:val="003472A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3472A8"/>
  </w:style>
  <w:style w:type="paragraph" w:customStyle="1" w:styleId="afff4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5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9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next w:val="a"/>
    <w:uiPriority w:val="99"/>
    <w:rsid w:val="003472A8"/>
    <w:pPr>
      <w:ind w:left="140"/>
    </w:pPr>
  </w:style>
  <w:style w:type="character" w:customStyle="1" w:styleId="afffb">
    <w:name w:val="Опечатки"/>
    <w:uiPriority w:val="99"/>
    <w:rsid w:val="003472A8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3472A8"/>
    <w:rPr>
      <w:b/>
      <w:bCs/>
    </w:rPr>
  </w:style>
  <w:style w:type="paragraph" w:customStyle="1" w:styleId="affff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0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2">
    <w:name w:val="Пример."/>
    <w:basedOn w:val="af9"/>
    <w:next w:val="a"/>
    <w:uiPriority w:val="99"/>
    <w:rsid w:val="003472A8"/>
  </w:style>
  <w:style w:type="paragraph" w:customStyle="1" w:styleId="affff3">
    <w:name w:val="Примечание."/>
    <w:basedOn w:val="af9"/>
    <w:next w:val="a"/>
    <w:uiPriority w:val="99"/>
    <w:rsid w:val="003472A8"/>
  </w:style>
  <w:style w:type="character" w:customStyle="1" w:styleId="affff4">
    <w:name w:val="Продолжение ссылки"/>
    <w:uiPriority w:val="99"/>
    <w:rsid w:val="003472A8"/>
  </w:style>
  <w:style w:type="paragraph" w:customStyle="1" w:styleId="affff5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6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a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b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d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e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0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1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2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3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4">
    <w:name w:val="Title"/>
    <w:basedOn w:val="a"/>
    <w:next w:val="a"/>
    <w:link w:val="afffff5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5">
    <w:name w:val="Название Знак"/>
    <w:basedOn w:val="a0"/>
    <w:link w:val="afffff4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6">
    <w:name w:val="Subtitle"/>
    <w:basedOn w:val="a"/>
    <w:next w:val="a"/>
    <w:link w:val="afffff7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7">
    <w:name w:val="Подзаголовок Знак"/>
    <w:basedOn w:val="a0"/>
    <w:link w:val="afffff6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8">
    <w:name w:val="page number"/>
    <w:basedOn w:val="a0"/>
    <w:uiPriority w:val="99"/>
    <w:rsid w:val="003472A8"/>
  </w:style>
  <w:style w:type="character" w:customStyle="1" w:styleId="14">
    <w:name w:val="Замещающий текст1"/>
    <w:uiPriority w:val="99"/>
    <w:semiHidden/>
    <w:rsid w:val="003472A8"/>
    <w:rPr>
      <w:color w:val="808080"/>
    </w:rPr>
  </w:style>
  <w:style w:type="character" w:styleId="afffff9">
    <w:name w:val="Placeholder Text"/>
    <w:uiPriority w:val="99"/>
    <w:semiHidden/>
    <w:rsid w:val="003472A8"/>
    <w:rPr>
      <w:color w:val="808080"/>
    </w:rPr>
  </w:style>
  <w:style w:type="character" w:styleId="afffffa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CD52D-A7E9-4405-AE79-61D6BF08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17272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</cp:revision>
  <cp:lastPrinted>2019-04-18T09:03:00Z</cp:lastPrinted>
  <dcterms:created xsi:type="dcterms:W3CDTF">2019-05-20T09:32:00Z</dcterms:created>
  <dcterms:modified xsi:type="dcterms:W3CDTF">2019-05-20T09:32:00Z</dcterms:modified>
</cp:coreProperties>
</file>