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EA" w:rsidRPr="00266557" w:rsidRDefault="00E84AEA" w:rsidP="009772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655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84AEA" w:rsidRPr="00266557" w:rsidRDefault="0097727F" w:rsidP="00977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557">
        <w:rPr>
          <w:rFonts w:ascii="Times New Roman" w:hAnsi="Times New Roman" w:cs="Times New Roman"/>
          <w:b/>
          <w:sz w:val="28"/>
          <w:szCs w:val="28"/>
        </w:rPr>
        <w:t>АДМИНИСТРАЦ</w:t>
      </w:r>
      <w:r w:rsidR="00266557" w:rsidRPr="00266557">
        <w:rPr>
          <w:rFonts w:ascii="Times New Roman" w:hAnsi="Times New Roman" w:cs="Times New Roman"/>
          <w:b/>
          <w:sz w:val="28"/>
          <w:szCs w:val="28"/>
        </w:rPr>
        <w:t>ИИ ГЕОРГИЕВСКОГО</w:t>
      </w:r>
    </w:p>
    <w:p w:rsidR="00E84AEA" w:rsidRPr="00266557" w:rsidRDefault="00E84AEA" w:rsidP="00977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557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</w:p>
    <w:p w:rsidR="0097727F" w:rsidRPr="00266557" w:rsidRDefault="00E84AEA" w:rsidP="00977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557">
        <w:rPr>
          <w:rFonts w:ascii="Times New Roman" w:hAnsi="Times New Roman" w:cs="Times New Roman"/>
          <w:b/>
          <w:sz w:val="28"/>
          <w:szCs w:val="28"/>
        </w:rPr>
        <w:t>СТА</w:t>
      </w:r>
      <w:r w:rsidR="0097727F" w:rsidRPr="00266557">
        <w:rPr>
          <w:rFonts w:ascii="Times New Roman" w:hAnsi="Times New Roman" w:cs="Times New Roman"/>
          <w:b/>
          <w:sz w:val="28"/>
          <w:szCs w:val="28"/>
        </w:rPr>
        <w:t>ВРОПОЛЬСКОГО КРАЯ</w:t>
      </w:r>
    </w:p>
    <w:p w:rsidR="0097727F" w:rsidRPr="00266557" w:rsidRDefault="0097727F" w:rsidP="00977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4AEA" w:rsidRPr="00266557" w:rsidRDefault="00266557" w:rsidP="00977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ноября </w:t>
      </w:r>
      <w:r w:rsidR="00E84AEA" w:rsidRPr="00266557">
        <w:rPr>
          <w:rFonts w:ascii="Times New Roman" w:hAnsi="Times New Roman" w:cs="Times New Roman"/>
          <w:sz w:val="28"/>
          <w:szCs w:val="28"/>
        </w:rPr>
        <w:t>2017 г.                          г.</w:t>
      </w:r>
      <w:r w:rsidR="00E47163" w:rsidRPr="00266557">
        <w:rPr>
          <w:rFonts w:ascii="Times New Roman" w:hAnsi="Times New Roman" w:cs="Times New Roman"/>
          <w:sz w:val="28"/>
          <w:szCs w:val="28"/>
        </w:rPr>
        <w:t xml:space="preserve"> </w:t>
      </w:r>
      <w:r w:rsidR="00E84AEA" w:rsidRPr="00266557">
        <w:rPr>
          <w:rFonts w:ascii="Times New Roman" w:hAnsi="Times New Roman" w:cs="Times New Roman"/>
          <w:sz w:val="28"/>
          <w:szCs w:val="28"/>
        </w:rPr>
        <w:t xml:space="preserve">Георгиевск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№ 2154</w:t>
      </w:r>
    </w:p>
    <w:p w:rsidR="00E84AEA" w:rsidRDefault="00E84AEA" w:rsidP="00977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557" w:rsidRPr="00266557" w:rsidRDefault="00266557" w:rsidP="00977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4AEA" w:rsidRPr="00266557" w:rsidRDefault="00E84AEA" w:rsidP="009772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27A" w:rsidRPr="00266557" w:rsidRDefault="00C76EB5" w:rsidP="0026655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6557">
        <w:rPr>
          <w:rFonts w:ascii="Times New Roman" w:hAnsi="Times New Roman" w:cs="Times New Roman"/>
          <w:sz w:val="28"/>
          <w:szCs w:val="28"/>
        </w:rPr>
        <w:t>О</w:t>
      </w:r>
      <w:r w:rsidR="006E6971" w:rsidRPr="00266557">
        <w:rPr>
          <w:rFonts w:ascii="Times New Roman" w:hAnsi="Times New Roman" w:cs="Times New Roman"/>
          <w:sz w:val="28"/>
          <w:szCs w:val="28"/>
        </w:rPr>
        <w:t>б утверждении Правил</w:t>
      </w:r>
      <w:r w:rsidRPr="00266557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 w:rsidR="00043184" w:rsidRPr="0026655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B21330" w:rsidRPr="00266557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266557">
        <w:rPr>
          <w:rFonts w:ascii="Times New Roman" w:hAnsi="Times New Roman" w:cs="Times New Roman"/>
          <w:sz w:val="28"/>
          <w:szCs w:val="28"/>
        </w:rPr>
        <w:t xml:space="preserve"> (включая подведомственные казенные учреждения</w:t>
      </w:r>
      <w:r w:rsidR="00B21330" w:rsidRPr="00266557">
        <w:rPr>
          <w:rFonts w:ascii="Times New Roman" w:hAnsi="Times New Roman" w:cs="Times New Roman"/>
          <w:sz w:val="28"/>
          <w:szCs w:val="28"/>
        </w:rPr>
        <w:t xml:space="preserve"> Г</w:t>
      </w:r>
      <w:r w:rsidR="00B21330" w:rsidRPr="00266557">
        <w:rPr>
          <w:rFonts w:ascii="Times New Roman" w:hAnsi="Times New Roman" w:cs="Times New Roman"/>
          <w:sz w:val="28"/>
          <w:szCs w:val="28"/>
        </w:rPr>
        <w:t>е</w:t>
      </w:r>
      <w:r w:rsidR="00B21330" w:rsidRPr="00266557"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</w:t>
      </w:r>
      <w:r w:rsidR="0058227A" w:rsidRPr="00266557">
        <w:rPr>
          <w:rFonts w:ascii="Times New Roman" w:hAnsi="Times New Roman" w:cs="Times New Roman"/>
          <w:sz w:val="28"/>
          <w:szCs w:val="28"/>
          <w:lang w:eastAsia="ru-RU"/>
        </w:rPr>
        <w:t>, за исключением к</w:t>
      </w:r>
      <w:r w:rsidR="0058227A" w:rsidRPr="0026655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8227A" w:rsidRPr="00266557">
        <w:rPr>
          <w:rFonts w:ascii="Times New Roman" w:hAnsi="Times New Roman" w:cs="Times New Roman"/>
          <w:sz w:val="28"/>
          <w:szCs w:val="28"/>
          <w:lang w:eastAsia="ru-RU"/>
        </w:rPr>
        <w:t>зенных учреждений, которым в установленном порядке формируется мун</w:t>
      </w:r>
      <w:r w:rsidR="0058227A" w:rsidRPr="0026655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58227A" w:rsidRPr="00266557">
        <w:rPr>
          <w:rFonts w:ascii="Times New Roman" w:hAnsi="Times New Roman" w:cs="Times New Roman"/>
          <w:sz w:val="28"/>
          <w:szCs w:val="28"/>
          <w:lang w:eastAsia="ru-RU"/>
        </w:rPr>
        <w:t>ципальное задание на оказание муницип</w:t>
      </w:r>
      <w:r w:rsidR="00882FC2">
        <w:rPr>
          <w:rFonts w:ascii="Times New Roman" w:hAnsi="Times New Roman" w:cs="Times New Roman"/>
          <w:sz w:val="28"/>
          <w:szCs w:val="28"/>
          <w:lang w:eastAsia="ru-RU"/>
        </w:rPr>
        <w:t>альных услуг, выполнение работ)</w:t>
      </w:r>
      <w:bookmarkStart w:id="0" w:name="_GoBack"/>
      <w:bookmarkEnd w:id="0"/>
    </w:p>
    <w:p w:rsidR="00C76EB5" w:rsidRPr="00266557" w:rsidRDefault="00C76EB5" w:rsidP="002665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B5" w:rsidRPr="00266557" w:rsidRDefault="00C76EB5" w:rsidP="0026655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84AEA" w:rsidRPr="00266557" w:rsidRDefault="00E84AEA" w:rsidP="00266557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E47163" w:rsidRPr="00266557" w:rsidRDefault="00C76EB5" w:rsidP="00245E8C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 xml:space="preserve">В соответствии с </w:t>
      </w:r>
      <w:hyperlink r:id="rId8" w:history="1">
        <w:r w:rsidRPr="00266557">
          <w:rPr>
            <w:rFonts w:ascii="Times New Roman" w:hAnsi="Times New Roman" w:cs="Times New Roman"/>
            <w:lang w:val="ru-RU"/>
          </w:rPr>
          <w:t>пунктом 2 части 4 статьи 19</w:t>
        </w:r>
      </w:hyperlink>
      <w:r w:rsidRPr="00266557">
        <w:rPr>
          <w:rFonts w:ascii="Times New Roman" w:hAnsi="Times New Roman" w:cs="Times New Roman"/>
          <w:lang w:val="ru-RU"/>
        </w:rPr>
        <w:t xml:space="preserve"> Федерального закона</w:t>
      </w:r>
      <w:r w:rsidR="006E6971" w:rsidRPr="00266557">
        <w:rPr>
          <w:rFonts w:ascii="Times New Roman" w:hAnsi="Times New Roman" w:cs="Times New Roman"/>
          <w:lang w:val="ru-RU"/>
        </w:rPr>
        <w:t xml:space="preserve"> от 05 апреля 2013 г. № 44-ФЗ</w:t>
      </w:r>
      <w:r w:rsidRPr="00266557">
        <w:rPr>
          <w:rFonts w:ascii="Times New Roman" w:hAnsi="Times New Roman" w:cs="Times New Roman"/>
          <w:lang w:val="ru-RU"/>
        </w:rPr>
        <w:t xml:space="preserve"> «О контрактной системе в сфере закупок товаров, работ, услуг для обеспечения государственных и муниципальных нужд», п</w:t>
      </w:r>
      <w:r w:rsidRPr="00266557">
        <w:rPr>
          <w:rFonts w:ascii="Times New Roman" w:hAnsi="Times New Roman" w:cs="Times New Roman"/>
          <w:lang w:val="ru-RU"/>
        </w:rPr>
        <w:t>о</w:t>
      </w:r>
      <w:r w:rsidRPr="00266557">
        <w:rPr>
          <w:rFonts w:ascii="Times New Roman" w:hAnsi="Times New Roman" w:cs="Times New Roman"/>
          <w:lang w:val="ru-RU"/>
        </w:rPr>
        <w:t>становлением Правительства РФ от 13</w:t>
      </w:r>
      <w:r w:rsidR="00384095" w:rsidRPr="00266557">
        <w:rPr>
          <w:rFonts w:ascii="Times New Roman" w:hAnsi="Times New Roman" w:cs="Times New Roman"/>
          <w:lang w:val="ru-RU"/>
        </w:rPr>
        <w:t xml:space="preserve"> октября </w:t>
      </w:r>
      <w:r w:rsidRPr="00266557">
        <w:rPr>
          <w:rFonts w:ascii="Times New Roman" w:hAnsi="Times New Roman" w:cs="Times New Roman"/>
          <w:lang w:val="ru-RU"/>
        </w:rPr>
        <w:t xml:space="preserve">2014 </w:t>
      </w:r>
      <w:r w:rsidR="00384095" w:rsidRPr="00266557">
        <w:rPr>
          <w:rFonts w:ascii="Times New Roman" w:hAnsi="Times New Roman" w:cs="Times New Roman"/>
          <w:lang w:val="ru-RU"/>
        </w:rPr>
        <w:t xml:space="preserve">года </w:t>
      </w:r>
      <w:r w:rsidRPr="00266557">
        <w:rPr>
          <w:rFonts w:ascii="Times New Roman" w:hAnsi="Times New Roman" w:cs="Times New Roman"/>
          <w:lang w:val="ru-RU"/>
        </w:rPr>
        <w:t>№ 1047 «</w:t>
      </w:r>
      <w:r w:rsidR="00925917" w:rsidRPr="00266557">
        <w:rPr>
          <w:rFonts w:ascii="Times New Roman" w:hAnsi="Times New Roman" w:cs="Times New Roman"/>
          <w:lang w:val="ru-RU"/>
        </w:rPr>
        <w:t>Об Общих правилах определения нормативных затрат на обеспечение функций госуда</w:t>
      </w:r>
      <w:r w:rsidR="00925917" w:rsidRPr="00266557">
        <w:rPr>
          <w:rFonts w:ascii="Times New Roman" w:hAnsi="Times New Roman" w:cs="Times New Roman"/>
          <w:lang w:val="ru-RU"/>
        </w:rPr>
        <w:t>р</w:t>
      </w:r>
      <w:r w:rsidR="00925917" w:rsidRPr="00266557">
        <w:rPr>
          <w:rFonts w:ascii="Times New Roman" w:hAnsi="Times New Roman" w:cs="Times New Roman"/>
          <w:lang w:val="ru-RU"/>
        </w:rPr>
        <w:t>ственных органов, органов управления государственными внебюджетными фондами и муниципальных органов, включая соответственно территориал</w:t>
      </w:r>
      <w:r w:rsidR="00925917" w:rsidRPr="00266557">
        <w:rPr>
          <w:rFonts w:ascii="Times New Roman" w:hAnsi="Times New Roman" w:cs="Times New Roman"/>
          <w:lang w:val="ru-RU"/>
        </w:rPr>
        <w:t>ь</w:t>
      </w:r>
      <w:r w:rsidR="00925917" w:rsidRPr="00266557">
        <w:rPr>
          <w:rFonts w:ascii="Times New Roman" w:hAnsi="Times New Roman" w:cs="Times New Roman"/>
          <w:lang w:val="ru-RU"/>
        </w:rPr>
        <w:t>ные органы и подведомственные казенные учреждения</w:t>
      </w:r>
      <w:r w:rsidR="001F737B" w:rsidRPr="00266557">
        <w:rPr>
          <w:rFonts w:ascii="Times New Roman" w:hAnsi="Times New Roman" w:cs="Times New Roman"/>
          <w:lang w:val="ru-RU"/>
        </w:rPr>
        <w:t>»,</w:t>
      </w:r>
      <w:r w:rsidR="00245E8C" w:rsidRPr="00266557">
        <w:rPr>
          <w:rFonts w:ascii="Times New Roman" w:hAnsi="Times New Roman" w:cs="Times New Roman"/>
          <w:lang w:val="ru-RU"/>
        </w:rPr>
        <w:t xml:space="preserve"> постановлением администрации Георгиевского городского округа Ставропольского края от 24 октября 2017 г. № 1828 «Об утверждении требований к порядку разработки и принятия правовых актов о нормировании в сфере закупок для обеспечения муниципальных нужд Георгиевского городского округа Ставропольского края, содержанию указанных правовых актов и обеспечению их исполнения в Георгиевском городском округе Ставропольского края»,</w:t>
      </w:r>
      <w:r w:rsidR="001F737B" w:rsidRPr="00266557">
        <w:rPr>
          <w:rFonts w:ascii="Times New Roman" w:hAnsi="Times New Roman" w:cs="Times New Roman"/>
          <w:lang w:val="ru-RU"/>
        </w:rPr>
        <w:t xml:space="preserve"> на основании статей 57, 61 Устава Георгиевского городского округа Ставропольского края, адм</w:t>
      </w:r>
      <w:r w:rsidR="001F737B" w:rsidRPr="00266557">
        <w:rPr>
          <w:rFonts w:ascii="Times New Roman" w:hAnsi="Times New Roman" w:cs="Times New Roman"/>
          <w:lang w:val="ru-RU"/>
        </w:rPr>
        <w:t>и</w:t>
      </w:r>
      <w:r w:rsidR="001F737B" w:rsidRPr="00266557">
        <w:rPr>
          <w:rFonts w:ascii="Times New Roman" w:hAnsi="Times New Roman" w:cs="Times New Roman"/>
          <w:lang w:val="ru-RU"/>
        </w:rPr>
        <w:t>нистрация Георгиевского городского округа Ставропольского края</w:t>
      </w:r>
    </w:p>
    <w:p w:rsidR="00C76EB5" w:rsidRPr="00266557" w:rsidRDefault="00C76EB5" w:rsidP="007C309A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BA4BA9" w:rsidRPr="00266557" w:rsidRDefault="00BA4BA9" w:rsidP="007C309A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C76EB5" w:rsidRPr="00266557" w:rsidRDefault="00C76EB5" w:rsidP="00E8783C">
      <w:pPr>
        <w:pStyle w:val="ConsPlusNormal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ПОСТАНОВЛЯЕТ:</w:t>
      </w:r>
    </w:p>
    <w:p w:rsidR="00C76EB5" w:rsidRPr="00266557" w:rsidRDefault="00C76EB5" w:rsidP="007C309A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BA4BA9" w:rsidRPr="00266557" w:rsidRDefault="00BA4BA9" w:rsidP="007C309A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742F04" w:rsidRPr="00266557" w:rsidRDefault="00742F04" w:rsidP="007C30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1.</w:t>
      </w:r>
      <w:r w:rsidR="00E47DE2" w:rsidRPr="00266557">
        <w:rPr>
          <w:rFonts w:ascii="Times New Roman" w:hAnsi="Times New Roman" w:cs="Times New Roman"/>
          <w:sz w:val="28"/>
          <w:szCs w:val="28"/>
        </w:rPr>
        <w:t xml:space="preserve"> </w:t>
      </w:r>
      <w:r w:rsidRPr="0026655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E6971" w:rsidRPr="00266557">
        <w:rPr>
          <w:rFonts w:ascii="Times New Roman" w:hAnsi="Times New Roman" w:cs="Times New Roman"/>
          <w:sz w:val="28"/>
          <w:szCs w:val="28"/>
        </w:rPr>
        <w:t xml:space="preserve">прилагаемые </w:t>
      </w:r>
      <w:hyperlink w:anchor="Par32" w:history="1">
        <w:r w:rsidRPr="00266557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266557">
        <w:rPr>
          <w:rFonts w:ascii="Times New Roman" w:hAnsi="Times New Roman" w:cs="Times New Roman"/>
          <w:sz w:val="28"/>
          <w:szCs w:val="28"/>
        </w:rPr>
        <w:t xml:space="preserve"> </w:t>
      </w:r>
      <w:r w:rsidR="00565C80" w:rsidRPr="00266557">
        <w:rPr>
          <w:rFonts w:ascii="Times New Roman" w:hAnsi="Times New Roman" w:cs="Times New Roman"/>
          <w:sz w:val="28"/>
          <w:szCs w:val="28"/>
        </w:rPr>
        <w:t>определения нормативных затрат на обеспечение функций органов местного самоуправления Георгиевского городского округа Ставропольского края (включая подведомственные казе</w:t>
      </w:r>
      <w:r w:rsidR="00565C80" w:rsidRPr="00266557">
        <w:rPr>
          <w:rFonts w:ascii="Times New Roman" w:hAnsi="Times New Roman" w:cs="Times New Roman"/>
          <w:sz w:val="28"/>
          <w:szCs w:val="28"/>
        </w:rPr>
        <w:t>н</w:t>
      </w:r>
      <w:r w:rsidR="00565C80" w:rsidRPr="00266557">
        <w:rPr>
          <w:rFonts w:ascii="Times New Roman" w:hAnsi="Times New Roman" w:cs="Times New Roman"/>
          <w:sz w:val="28"/>
          <w:szCs w:val="28"/>
        </w:rPr>
        <w:t>ные учреждения Георгиевского городского округа Ставропольского края</w:t>
      </w:r>
      <w:r w:rsidR="00565C80" w:rsidRPr="00266557">
        <w:rPr>
          <w:rFonts w:ascii="Times New Roman" w:hAnsi="Times New Roman" w:cs="Times New Roman"/>
          <w:sz w:val="28"/>
          <w:szCs w:val="28"/>
          <w:lang w:eastAsia="ru-RU"/>
        </w:rPr>
        <w:t>, за исключением казенных учреждений, которым в установленном порядке фо</w:t>
      </w:r>
      <w:r w:rsidR="00565C80" w:rsidRPr="00266557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565C80" w:rsidRPr="0026655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мируется муниципальное задание на оказание муниципальных услуг, выпо</w:t>
      </w:r>
      <w:r w:rsidR="00565C80" w:rsidRPr="00266557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="00565C80" w:rsidRPr="00266557">
        <w:rPr>
          <w:rFonts w:ascii="Times New Roman" w:hAnsi="Times New Roman" w:cs="Times New Roman"/>
          <w:sz w:val="28"/>
          <w:szCs w:val="28"/>
          <w:lang w:eastAsia="ru-RU"/>
        </w:rPr>
        <w:t xml:space="preserve">нение работ) </w:t>
      </w:r>
      <w:r w:rsidRPr="00266557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42F04" w:rsidRPr="00266557" w:rsidRDefault="00742F04" w:rsidP="007C309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42F04" w:rsidRPr="00266557" w:rsidRDefault="00742F04" w:rsidP="007C30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2</w:t>
      </w:r>
      <w:r w:rsidR="00C76EB5" w:rsidRPr="00266557">
        <w:rPr>
          <w:rFonts w:ascii="Times New Roman" w:hAnsi="Times New Roman" w:cs="Times New Roman"/>
          <w:sz w:val="28"/>
          <w:szCs w:val="28"/>
        </w:rPr>
        <w:t xml:space="preserve">. </w:t>
      </w:r>
      <w:r w:rsidRPr="00266557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города Георгиевска Ставропольского грая от 29 декабря 2015 г. №</w:t>
      </w:r>
      <w:r w:rsidR="007C309A">
        <w:rPr>
          <w:rFonts w:ascii="Times New Roman" w:hAnsi="Times New Roman" w:cs="Times New Roman"/>
          <w:sz w:val="28"/>
          <w:szCs w:val="28"/>
        </w:rPr>
        <w:t xml:space="preserve"> </w:t>
      </w:r>
      <w:r w:rsidRPr="00266557">
        <w:rPr>
          <w:rFonts w:ascii="Times New Roman" w:hAnsi="Times New Roman" w:cs="Times New Roman"/>
          <w:sz w:val="28"/>
          <w:szCs w:val="28"/>
        </w:rPr>
        <w:t>1779 «О порядке определения нормативных затрат на обеспечение функций муниципальных органов города Георгиевска (включая подведомственные муниципальные к</w:t>
      </w:r>
      <w:r w:rsidRPr="00266557">
        <w:rPr>
          <w:rFonts w:ascii="Times New Roman" w:hAnsi="Times New Roman" w:cs="Times New Roman"/>
          <w:sz w:val="28"/>
          <w:szCs w:val="28"/>
        </w:rPr>
        <w:t>а</w:t>
      </w:r>
      <w:r w:rsidRPr="00266557">
        <w:rPr>
          <w:rFonts w:ascii="Times New Roman" w:hAnsi="Times New Roman" w:cs="Times New Roman"/>
          <w:sz w:val="28"/>
          <w:szCs w:val="28"/>
        </w:rPr>
        <w:t>зенные учреждения)».</w:t>
      </w:r>
    </w:p>
    <w:p w:rsidR="00C76EB5" w:rsidRPr="00266557" w:rsidRDefault="00C76EB5" w:rsidP="007C30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EB5" w:rsidRPr="00266557" w:rsidRDefault="001F737B" w:rsidP="007C3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266557">
        <w:rPr>
          <w:rFonts w:ascii="Times New Roman" w:hAnsi="Times New Roman" w:cs="Times New Roman"/>
          <w:sz w:val="28"/>
          <w:szCs w:val="28"/>
        </w:rPr>
        <w:t>3</w:t>
      </w:r>
      <w:r w:rsidR="00C76EB5" w:rsidRPr="00266557">
        <w:rPr>
          <w:rFonts w:ascii="Times New Roman" w:hAnsi="Times New Roman" w:cs="Times New Roman"/>
          <w:sz w:val="28"/>
          <w:szCs w:val="28"/>
        </w:rPr>
        <w:t xml:space="preserve">. </w:t>
      </w:r>
      <w:r w:rsidR="00FE02B4" w:rsidRPr="00266557">
        <w:rPr>
          <w:rFonts w:ascii="Times New Roman" w:hAnsi="Times New Roman" w:cs="Times New Roman"/>
          <w:sz w:val="28"/>
          <w:szCs w:val="28"/>
        </w:rPr>
        <w:t>Комитету</w:t>
      </w:r>
      <w:r w:rsidR="00C76EB5" w:rsidRPr="00266557">
        <w:rPr>
          <w:rFonts w:ascii="Times New Roman" w:hAnsi="Times New Roman" w:cs="Times New Roman"/>
          <w:sz w:val="28"/>
          <w:szCs w:val="28"/>
        </w:rPr>
        <w:t xml:space="preserve"> </w:t>
      </w:r>
      <w:r w:rsidRPr="00266557">
        <w:rPr>
          <w:rFonts w:ascii="Times New Roman" w:hAnsi="Times New Roman" w:cs="Times New Roman"/>
          <w:sz w:val="28"/>
          <w:szCs w:val="28"/>
        </w:rPr>
        <w:t>по муниципальным закупкам администрации Георгиевск</w:t>
      </w:r>
      <w:r w:rsidRPr="00266557">
        <w:rPr>
          <w:rFonts w:ascii="Times New Roman" w:hAnsi="Times New Roman" w:cs="Times New Roman"/>
          <w:sz w:val="28"/>
          <w:szCs w:val="28"/>
        </w:rPr>
        <w:t>о</w:t>
      </w:r>
      <w:r w:rsidRPr="00266557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</w:t>
      </w:r>
      <w:r w:rsidR="00C76EB5" w:rsidRPr="0026655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</w:t>
      </w:r>
      <w:r w:rsidR="00C76EB5" w:rsidRPr="00266557">
        <w:rPr>
          <w:rFonts w:ascii="Times New Roman" w:hAnsi="Times New Roman" w:cs="Times New Roman"/>
          <w:sz w:val="28"/>
          <w:szCs w:val="28"/>
        </w:rPr>
        <w:t>в</w:t>
      </w:r>
      <w:r w:rsidR="00C76EB5" w:rsidRPr="00266557">
        <w:rPr>
          <w:rFonts w:ascii="Times New Roman" w:hAnsi="Times New Roman" w:cs="Times New Roman"/>
          <w:sz w:val="28"/>
          <w:szCs w:val="28"/>
        </w:rPr>
        <w:t>ление в течение 7 рабочих дней со дня его принятия в единой информацио</w:t>
      </w:r>
      <w:r w:rsidR="00C76EB5" w:rsidRPr="00266557">
        <w:rPr>
          <w:rFonts w:ascii="Times New Roman" w:hAnsi="Times New Roman" w:cs="Times New Roman"/>
          <w:sz w:val="28"/>
          <w:szCs w:val="28"/>
        </w:rPr>
        <w:t>н</w:t>
      </w:r>
      <w:r w:rsidR="00C76EB5" w:rsidRPr="00266557">
        <w:rPr>
          <w:rFonts w:ascii="Times New Roman" w:hAnsi="Times New Roman" w:cs="Times New Roman"/>
          <w:sz w:val="28"/>
          <w:szCs w:val="28"/>
        </w:rPr>
        <w:t>ной системе в сфере закупок</w:t>
      </w:r>
      <w:r w:rsidRPr="00266557">
        <w:rPr>
          <w:rFonts w:ascii="Times New Roman" w:hAnsi="Times New Roman" w:cs="Times New Roman"/>
          <w:sz w:val="28"/>
          <w:szCs w:val="28"/>
        </w:rPr>
        <w:t>.</w:t>
      </w:r>
    </w:p>
    <w:p w:rsidR="00C76EB5" w:rsidRPr="00266557" w:rsidRDefault="00C76EB5" w:rsidP="007C309A">
      <w:pPr>
        <w:widowControl w:val="0"/>
        <w:shd w:val="clear" w:color="auto" w:fill="FFFFFF"/>
        <w:tabs>
          <w:tab w:val="left" w:pos="-110"/>
        </w:tabs>
        <w:autoSpaceDE w:val="0"/>
        <w:autoSpaceDN w:val="0"/>
        <w:adjustRightInd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6EB5" w:rsidRPr="00266557" w:rsidRDefault="001F737B" w:rsidP="007C309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4</w:t>
      </w:r>
      <w:r w:rsidR="00C76EB5" w:rsidRPr="00266557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</w:t>
      </w:r>
      <w:r w:rsidR="00BA4BA9" w:rsidRPr="00266557">
        <w:rPr>
          <w:rFonts w:ascii="Times New Roman" w:hAnsi="Times New Roman" w:cs="Times New Roman"/>
          <w:sz w:val="28"/>
          <w:szCs w:val="28"/>
        </w:rPr>
        <w:t>т</w:t>
      </w:r>
      <w:r w:rsidR="005C729A" w:rsidRPr="00266557">
        <w:rPr>
          <w:rFonts w:ascii="Times New Roman" w:hAnsi="Times New Roman" w:cs="Times New Roman"/>
          <w:sz w:val="28"/>
          <w:szCs w:val="28"/>
        </w:rPr>
        <w:t>еля главы администрации -</w:t>
      </w:r>
      <w:r w:rsidR="00F124B1" w:rsidRPr="00266557">
        <w:rPr>
          <w:rFonts w:ascii="Times New Roman" w:hAnsi="Times New Roman" w:cs="Times New Roman"/>
          <w:sz w:val="28"/>
          <w:szCs w:val="28"/>
        </w:rPr>
        <w:t xml:space="preserve"> </w:t>
      </w:r>
      <w:r w:rsidR="00BA4BA9" w:rsidRPr="00266557">
        <w:rPr>
          <w:rFonts w:ascii="Times New Roman" w:hAnsi="Times New Roman" w:cs="Times New Roman"/>
          <w:sz w:val="28"/>
          <w:szCs w:val="28"/>
        </w:rPr>
        <w:t>начальника финансового управления а</w:t>
      </w:r>
      <w:r w:rsidR="00BA4BA9" w:rsidRPr="00266557">
        <w:rPr>
          <w:rFonts w:ascii="Times New Roman" w:hAnsi="Times New Roman" w:cs="Times New Roman"/>
          <w:sz w:val="28"/>
          <w:szCs w:val="28"/>
        </w:rPr>
        <w:t>д</w:t>
      </w:r>
      <w:r w:rsidR="00BA4BA9" w:rsidRPr="00266557">
        <w:rPr>
          <w:rFonts w:ascii="Times New Roman" w:hAnsi="Times New Roman" w:cs="Times New Roman"/>
          <w:sz w:val="28"/>
          <w:szCs w:val="28"/>
        </w:rPr>
        <w:t>министрации Георгиевского городского округа Ставропольского края Дуб</w:t>
      </w:r>
      <w:r w:rsidR="00BA4BA9" w:rsidRPr="00266557">
        <w:rPr>
          <w:rFonts w:ascii="Times New Roman" w:hAnsi="Times New Roman" w:cs="Times New Roman"/>
          <w:sz w:val="28"/>
          <w:szCs w:val="28"/>
        </w:rPr>
        <w:t>о</w:t>
      </w:r>
      <w:r w:rsidR="00BA4BA9" w:rsidRPr="00266557">
        <w:rPr>
          <w:rFonts w:ascii="Times New Roman" w:hAnsi="Times New Roman" w:cs="Times New Roman"/>
          <w:sz w:val="28"/>
          <w:szCs w:val="28"/>
        </w:rPr>
        <w:t>викову И.И</w:t>
      </w:r>
      <w:r w:rsidR="00C76EB5" w:rsidRPr="00266557">
        <w:rPr>
          <w:rFonts w:ascii="Times New Roman" w:hAnsi="Times New Roman" w:cs="Times New Roman"/>
          <w:sz w:val="28"/>
          <w:szCs w:val="28"/>
        </w:rPr>
        <w:t>.</w:t>
      </w:r>
    </w:p>
    <w:p w:rsidR="00C76EB5" w:rsidRPr="00266557" w:rsidRDefault="00C76EB5" w:rsidP="007C309A">
      <w:pPr>
        <w:pStyle w:val="a5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BA9" w:rsidRPr="00266557" w:rsidRDefault="006E6971" w:rsidP="007C309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5</w:t>
      </w:r>
      <w:r w:rsidR="00C76EB5" w:rsidRPr="00266557">
        <w:rPr>
          <w:rFonts w:ascii="Times New Roman" w:hAnsi="Times New Roman" w:cs="Times New Roman"/>
          <w:sz w:val="28"/>
          <w:szCs w:val="28"/>
        </w:rPr>
        <w:t xml:space="preserve">. </w:t>
      </w:r>
      <w:r w:rsidR="00BA4BA9" w:rsidRPr="00266557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F124B1" w:rsidRPr="00266557">
        <w:rPr>
          <w:rFonts w:ascii="Times New Roman" w:hAnsi="Times New Roman" w:cs="Times New Roman"/>
          <w:sz w:val="28"/>
          <w:szCs w:val="28"/>
        </w:rPr>
        <w:t>подписания</w:t>
      </w:r>
      <w:r w:rsidR="00BA4BA9" w:rsidRPr="00266557">
        <w:rPr>
          <w:rFonts w:ascii="Times New Roman" w:hAnsi="Times New Roman" w:cs="Times New Roman"/>
          <w:sz w:val="28"/>
          <w:szCs w:val="28"/>
        </w:rPr>
        <w:t>.</w:t>
      </w:r>
    </w:p>
    <w:p w:rsidR="00C76EB5" w:rsidRPr="00266557" w:rsidRDefault="00C76EB5" w:rsidP="007C3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247D06" w:rsidRPr="00266557" w:rsidRDefault="00247D06" w:rsidP="007C3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C76EB5" w:rsidRPr="00266557" w:rsidRDefault="00C76EB5" w:rsidP="007C3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BA9" w:rsidRPr="00266557" w:rsidRDefault="00BA4BA9" w:rsidP="00BA4B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:rsidR="00BA4BA9" w:rsidRPr="00266557" w:rsidRDefault="00BA4BA9" w:rsidP="00BA4B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BA4BA9" w:rsidRPr="00266557" w:rsidRDefault="00BA4BA9" w:rsidP="00BA4B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Ставропольского края – первый </w:t>
      </w:r>
    </w:p>
    <w:p w:rsidR="00BA4BA9" w:rsidRPr="00266557" w:rsidRDefault="00BA4BA9" w:rsidP="00BA4B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BA4BA9" w:rsidRPr="00266557" w:rsidRDefault="00BA4BA9" w:rsidP="00BA4B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BA4BA9" w:rsidRPr="00266557" w:rsidRDefault="00BA4BA9" w:rsidP="00BA4B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</w:t>
      </w:r>
      <w:r w:rsidR="00E47DE2" w:rsidRPr="00266557">
        <w:rPr>
          <w:rFonts w:ascii="Times New Roman" w:hAnsi="Times New Roman" w:cs="Times New Roman"/>
          <w:sz w:val="28"/>
          <w:szCs w:val="28"/>
        </w:rPr>
        <w:t xml:space="preserve">       </w:t>
      </w:r>
      <w:r w:rsidR="005E167A" w:rsidRPr="00266557">
        <w:rPr>
          <w:rFonts w:ascii="Times New Roman" w:hAnsi="Times New Roman" w:cs="Times New Roman"/>
          <w:sz w:val="28"/>
          <w:szCs w:val="28"/>
        </w:rPr>
        <w:t>М.В.Клетин</w:t>
      </w:r>
    </w:p>
    <w:p w:rsidR="004D4975" w:rsidRPr="00266557" w:rsidRDefault="004D4975" w:rsidP="005D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89B" w:rsidRPr="00266557" w:rsidRDefault="005D089B" w:rsidP="005D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89B" w:rsidRPr="00266557" w:rsidRDefault="005D089B" w:rsidP="005D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89B" w:rsidRPr="00266557" w:rsidRDefault="005D089B" w:rsidP="005D08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2AFE" w:rsidRPr="00266557" w:rsidRDefault="00D82AFE" w:rsidP="00D82AFE">
      <w:pPr>
        <w:spacing w:after="0" w:line="240" w:lineRule="exact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Проект вносит заместитель главы администрации – начальник финансового </w:t>
      </w:r>
    </w:p>
    <w:p w:rsidR="00D82AFE" w:rsidRPr="00266557" w:rsidRDefault="00D82AFE" w:rsidP="00D82AFE">
      <w:pPr>
        <w:spacing w:after="0" w:line="240" w:lineRule="exact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управления администрации                </w:t>
      </w:r>
      <w:r w:rsidR="007C309A">
        <w:rPr>
          <w:rFonts w:ascii="Times New Roman" w:hAnsi="Times New Roman" w:cs="Times New Roman"/>
          <w:sz w:val="28"/>
          <w:szCs w:val="28"/>
        </w:rPr>
        <w:t xml:space="preserve">   </w:t>
      </w:r>
      <w:r w:rsidRPr="00266557">
        <w:rPr>
          <w:rFonts w:ascii="Times New Roman" w:hAnsi="Times New Roman" w:cs="Times New Roman"/>
          <w:sz w:val="28"/>
          <w:szCs w:val="28"/>
        </w:rPr>
        <w:t xml:space="preserve">                                       И.И.Дубовикова</w:t>
      </w:r>
    </w:p>
    <w:p w:rsidR="00D82AFE" w:rsidRPr="00266557" w:rsidRDefault="00D82AFE" w:rsidP="00D82AFE">
      <w:pPr>
        <w:spacing w:after="0" w:line="240" w:lineRule="exact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D82AFE" w:rsidRPr="00266557" w:rsidRDefault="00D82AFE" w:rsidP="00D82AFE">
      <w:pPr>
        <w:spacing w:after="0" w:line="240" w:lineRule="exact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D82AFE" w:rsidRPr="00266557" w:rsidRDefault="00D82AFE" w:rsidP="00D82AFE">
      <w:pPr>
        <w:spacing w:after="0" w:line="240" w:lineRule="exact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309A" w:rsidRDefault="00D82AFE" w:rsidP="00D82AF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начальник отдела общего</w:t>
      </w:r>
      <w:r w:rsidR="007C309A">
        <w:rPr>
          <w:rFonts w:ascii="Times New Roman" w:hAnsi="Times New Roman" w:cs="Times New Roman"/>
          <w:sz w:val="28"/>
          <w:szCs w:val="28"/>
        </w:rPr>
        <w:t xml:space="preserve"> </w:t>
      </w:r>
      <w:r w:rsidRPr="00266557">
        <w:rPr>
          <w:rFonts w:ascii="Times New Roman" w:hAnsi="Times New Roman" w:cs="Times New Roman"/>
          <w:sz w:val="28"/>
          <w:szCs w:val="28"/>
        </w:rPr>
        <w:t>дело</w:t>
      </w:r>
      <w:r w:rsidR="007C309A">
        <w:rPr>
          <w:rFonts w:ascii="Times New Roman" w:hAnsi="Times New Roman" w:cs="Times New Roman"/>
          <w:sz w:val="28"/>
          <w:szCs w:val="28"/>
        </w:rPr>
        <w:t>производства</w:t>
      </w:r>
    </w:p>
    <w:p w:rsidR="00D82AFE" w:rsidRPr="00266557" w:rsidRDefault="00D82AFE" w:rsidP="00D82AF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и протокола администрации</w:t>
      </w:r>
      <w:r w:rsidR="007C309A">
        <w:rPr>
          <w:rFonts w:ascii="Times New Roman" w:hAnsi="Times New Roman" w:cs="Times New Roman"/>
          <w:sz w:val="28"/>
          <w:szCs w:val="28"/>
        </w:rPr>
        <w:t xml:space="preserve">    </w:t>
      </w:r>
      <w:r w:rsidRPr="002665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С.А.Воробьев</w:t>
      </w:r>
    </w:p>
    <w:p w:rsidR="00D82AFE" w:rsidRDefault="00D82AFE" w:rsidP="00D82AF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17088" w:rsidRDefault="00117088" w:rsidP="00117088">
      <w:pPr>
        <w:spacing w:after="0" w:line="240" w:lineRule="exact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исполняющая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начальника</w:t>
      </w:r>
    </w:p>
    <w:p w:rsidR="00117088" w:rsidRPr="00266557" w:rsidRDefault="00117088" w:rsidP="00117088">
      <w:pPr>
        <w:spacing w:after="0" w:line="240" w:lineRule="exact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правового управления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66557">
        <w:rPr>
          <w:rFonts w:ascii="Times New Roman" w:hAnsi="Times New Roman" w:cs="Times New Roman"/>
          <w:sz w:val="28"/>
          <w:szCs w:val="28"/>
        </w:rPr>
        <w:t xml:space="preserve">                                               И.В.Кельм</w:t>
      </w:r>
    </w:p>
    <w:p w:rsidR="00117088" w:rsidRPr="00266557" w:rsidRDefault="00117088" w:rsidP="00D82AF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C309A" w:rsidRDefault="00D82AFE" w:rsidP="00D82AF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главный специалист –</w:t>
      </w:r>
      <w:r w:rsidR="007C309A">
        <w:rPr>
          <w:rFonts w:ascii="Times New Roman" w:hAnsi="Times New Roman" w:cs="Times New Roman"/>
          <w:sz w:val="28"/>
          <w:szCs w:val="28"/>
        </w:rPr>
        <w:t xml:space="preserve"> юрисконсульт</w:t>
      </w:r>
    </w:p>
    <w:p w:rsidR="00D82AFE" w:rsidRPr="00266557" w:rsidRDefault="00D82AFE" w:rsidP="00D82AF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 </w:t>
      </w:r>
      <w:r w:rsidR="007C309A">
        <w:rPr>
          <w:rFonts w:ascii="Times New Roman" w:hAnsi="Times New Roman" w:cs="Times New Roman"/>
          <w:sz w:val="28"/>
          <w:szCs w:val="28"/>
        </w:rPr>
        <w:t xml:space="preserve">      </w:t>
      </w:r>
      <w:r w:rsidRPr="00266557">
        <w:rPr>
          <w:rFonts w:ascii="Times New Roman" w:hAnsi="Times New Roman" w:cs="Times New Roman"/>
          <w:sz w:val="28"/>
          <w:szCs w:val="28"/>
        </w:rPr>
        <w:t xml:space="preserve">                                А.Р.Сагакова</w:t>
      </w:r>
    </w:p>
    <w:p w:rsidR="00D82AFE" w:rsidRPr="00266557" w:rsidRDefault="00D82AFE" w:rsidP="00D82AFE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C309A" w:rsidRDefault="00D82AFE" w:rsidP="00D2539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3"/>
      <w:bookmarkStart w:id="3" w:name="Par28"/>
      <w:bookmarkEnd w:id="2"/>
      <w:bookmarkEnd w:id="3"/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заместителем начальника </w:t>
      </w:r>
      <w:r w:rsidR="00B15B40"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</w:t>
      </w: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r w:rsidR="007C3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C3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7C3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C3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Т.В.Толмачевой</w:t>
      </w:r>
      <w:r w:rsidR="007C309A">
        <w:rPr>
          <w:rFonts w:ascii="Times New Roman" w:hAnsi="Times New Roman" w:cs="Times New Roman"/>
          <w:sz w:val="28"/>
          <w:szCs w:val="28"/>
        </w:rPr>
        <w:br w:type="page"/>
      </w:r>
    </w:p>
    <w:p w:rsidR="00E15FD9" w:rsidRDefault="00E15FD9" w:rsidP="00A82503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A82503" w:rsidRPr="00266557" w:rsidRDefault="00A82503" w:rsidP="00A82503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E15FD9" w:rsidRPr="00266557" w:rsidRDefault="00E15FD9" w:rsidP="00A82503">
      <w:pPr>
        <w:spacing w:after="0"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82503" w:rsidRDefault="00A82503" w:rsidP="00A82503">
      <w:pPr>
        <w:spacing w:after="0"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городского</w:t>
      </w:r>
    </w:p>
    <w:p w:rsidR="00E15FD9" w:rsidRPr="00266557" w:rsidRDefault="00E15FD9" w:rsidP="00A82503">
      <w:pPr>
        <w:spacing w:after="0"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округа</w:t>
      </w:r>
      <w:r w:rsidR="00A82503">
        <w:rPr>
          <w:rFonts w:ascii="Times New Roman" w:hAnsi="Times New Roman" w:cs="Times New Roman"/>
          <w:sz w:val="28"/>
          <w:szCs w:val="28"/>
        </w:rPr>
        <w:t xml:space="preserve"> </w:t>
      </w:r>
      <w:r w:rsidRPr="0026655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15FD9" w:rsidRPr="00266557" w:rsidRDefault="00E15FD9" w:rsidP="00A82503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от </w:t>
      </w:r>
      <w:r w:rsidR="00A82503">
        <w:rPr>
          <w:rFonts w:ascii="Times New Roman" w:hAnsi="Times New Roman" w:cs="Times New Roman"/>
          <w:sz w:val="28"/>
          <w:szCs w:val="28"/>
        </w:rPr>
        <w:t xml:space="preserve">21 ноября 2017 </w:t>
      </w:r>
      <w:r w:rsidRPr="00266557">
        <w:rPr>
          <w:rFonts w:ascii="Times New Roman" w:hAnsi="Times New Roman" w:cs="Times New Roman"/>
          <w:sz w:val="28"/>
          <w:szCs w:val="28"/>
        </w:rPr>
        <w:t xml:space="preserve">г. № </w:t>
      </w:r>
      <w:r w:rsidR="00A82503">
        <w:rPr>
          <w:rFonts w:ascii="Times New Roman" w:hAnsi="Times New Roman" w:cs="Times New Roman"/>
          <w:sz w:val="28"/>
          <w:szCs w:val="28"/>
        </w:rPr>
        <w:t>2154</w:t>
      </w:r>
    </w:p>
    <w:p w:rsidR="00E15FD9" w:rsidRDefault="00E15FD9" w:rsidP="00A82503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A82503" w:rsidRDefault="00A82503" w:rsidP="00A82503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A82503" w:rsidRPr="00266557" w:rsidRDefault="00A82503" w:rsidP="00A82503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E15FD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66557">
        <w:rPr>
          <w:rFonts w:ascii="Times New Roman" w:hAnsi="Times New Roman" w:cs="Times New Roman"/>
          <w:b w:val="0"/>
          <w:bCs w:val="0"/>
          <w:sz w:val="28"/>
          <w:szCs w:val="28"/>
        </w:rPr>
        <w:t>ПРАВИЛА</w:t>
      </w:r>
    </w:p>
    <w:p w:rsidR="00E15FD9" w:rsidRPr="00266557" w:rsidRDefault="00E15FD9" w:rsidP="00E15FD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82503" w:rsidRDefault="00E15FD9" w:rsidP="00E15FD9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66557">
        <w:rPr>
          <w:rFonts w:ascii="Times New Roman" w:hAnsi="Times New Roman" w:cs="Times New Roman"/>
          <w:sz w:val="28"/>
          <w:szCs w:val="28"/>
        </w:rPr>
        <w:t>определения нормативных затрат на обеспечение функций органов местного самоуправления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</w:t>
      </w:r>
      <w:r w:rsidRPr="00266557">
        <w:rPr>
          <w:rFonts w:ascii="Times New Roman" w:hAnsi="Times New Roman" w:cs="Times New Roman"/>
          <w:sz w:val="28"/>
          <w:szCs w:val="28"/>
          <w:lang w:eastAsia="ru-RU"/>
        </w:rPr>
        <w:t>, за и</w:t>
      </w:r>
      <w:r w:rsidR="00A82503">
        <w:rPr>
          <w:rFonts w:ascii="Times New Roman" w:hAnsi="Times New Roman" w:cs="Times New Roman"/>
          <w:sz w:val="28"/>
          <w:szCs w:val="28"/>
          <w:lang w:eastAsia="ru-RU"/>
        </w:rPr>
        <w:t>сключением казенных учреждений,</w:t>
      </w:r>
    </w:p>
    <w:p w:rsidR="00A82503" w:rsidRDefault="00E15FD9" w:rsidP="00E15FD9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66557">
        <w:rPr>
          <w:rFonts w:ascii="Times New Roman" w:hAnsi="Times New Roman" w:cs="Times New Roman"/>
          <w:sz w:val="28"/>
          <w:szCs w:val="28"/>
          <w:lang w:eastAsia="ru-RU"/>
        </w:rPr>
        <w:t>которым в установленном порядке фо</w:t>
      </w:r>
      <w:r w:rsidR="00A82503">
        <w:rPr>
          <w:rFonts w:ascii="Times New Roman" w:hAnsi="Times New Roman" w:cs="Times New Roman"/>
          <w:sz w:val="28"/>
          <w:szCs w:val="28"/>
          <w:lang w:eastAsia="ru-RU"/>
        </w:rPr>
        <w:t>рмируется муниципальное задание</w:t>
      </w:r>
    </w:p>
    <w:p w:rsidR="00E15FD9" w:rsidRPr="00266557" w:rsidRDefault="00E15FD9" w:rsidP="00E15FD9">
      <w:pPr>
        <w:shd w:val="clear" w:color="auto" w:fill="FFFFFF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  <w:lang w:eastAsia="ru-RU"/>
        </w:rPr>
        <w:t>на оказание муниципальных услуг, выполнение работ)</w:t>
      </w:r>
    </w:p>
    <w:p w:rsidR="00E15FD9" w:rsidRPr="00266557" w:rsidRDefault="00E15FD9" w:rsidP="00A82503">
      <w:pPr>
        <w:pStyle w:val="ConsPlusNormal"/>
        <w:jc w:val="center"/>
        <w:rPr>
          <w:rFonts w:ascii="Times New Roman" w:hAnsi="Times New Roman" w:cs="Times New Roman"/>
          <w:lang w:val="ru-RU"/>
        </w:rPr>
      </w:pPr>
      <w:bookmarkStart w:id="4" w:name="Par32"/>
      <w:bookmarkEnd w:id="4"/>
    </w:p>
    <w:p w:rsidR="00E15FD9" w:rsidRPr="00266557" w:rsidRDefault="00E15FD9" w:rsidP="00A82503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определения нормати</w:t>
      </w:r>
      <w:r w:rsidRPr="00266557">
        <w:rPr>
          <w:rFonts w:ascii="Times New Roman" w:hAnsi="Times New Roman" w:cs="Times New Roman"/>
          <w:sz w:val="28"/>
          <w:szCs w:val="28"/>
        </w:rPr>
        <w:t>в</w:t>
      </w:r>
      <w:r w:rsidRPr="00266557">
        <w:rPr>
          <w:rFonts w:ascii="Times New Roman" w:hAnsi="Times New Roman" w:cs="Times New Roman"/>
          <w:sz w:val="28"/>
          <w:szCs w:val="28"/>
        </w:rPr>
        <w:t>ных затрат на обеспечение функций органов местного самоуправления Гео</w:t>
      </w:r>
      <w:r w:rsidRPr="00266557">
        <w:rPr>
          <w:rFonts w:ascii="Times New Roman" w:hAnsi="Times New Roman" w:cs="Times New Roman"/>
          <w:sz w:val="28"/>
          <w:szCs w:val="28"/>
        </w:rPr>
        <w:t>р</w:t>
      </w:r>
      <w:r w:rsidRPr="00266557">
        <w:rPr>
          <w:rFonts w:ascii="Times New Roman" w:hAnsi="Times New Roman" w:cs="Times New Roman"/>
          <w:sz w:val="28"/>
          <w:szCs w:val="28"/>
        </w:rPr>
        <w:t>гиевского городского округа Ставропольского края (включая подведо</w:t>
      </w:r>
      <w:r w:rsidRPr="00266557">
        <w:rPr>
          <w:rFonts w:ascii="Times New Roman" w:hAnsi="Times New Roman" w:cs="Times New Roman"/>
          <w:sz w:val="28"/>
          <w:szCs w:val="28"/>
        </w:rPr>
        <w:t>м</w:t>
      </w:r>
      <w:r w:rsidRPr="00266557">
        <w:rPr>
          <w:rFonts w:ascii="Times New Roman" w:hAnsi="Times New Roman" w:cs="Times New Roman"/>
          <w:sz w:val="28"/>
          <w:szCs w:val="28"/>
        </w:rPr>
        <w:t>ственные муниципальные казенные учреждения Георгиевского городского округа Ставропольского края</w:t>
      </w:r>
      <w:r w:rsidRPr="00266557">
        <w:rPr>
          <w:rFonts w:ascii="Times New Roman" w:hAnsi="Times New Roman" w:cs="Times New Roman"/>
          <w:sz w:val="28"/>
          <w:szCs w:val="28"/>
          <w:lang w:eastAsia="ru-RU"/>
        </w:rPr>
        <w:t>, за исключением казенных учреждений, кот</w:t>
      </w:r>
      <w:r w:rsidRPr="0026655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266557">
        <w:rPr>
          <w:rFonts w:ascii="Times New Roman" w:hAnsi="Times New Roman" w:cs="Times New Roman"/>
          <w:sz w:val="28"/>
          <w:szCs w:val="28"/>
          <w:lang w:eastAsia="ru-RU"/>
        </w:rPr>
        <w:t>рым в установленном порядке формируется муниципальное задание на ок</w:t>
      </w:r>
      <w:r w:rsidRPr="0026655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66557">
        <w:rPr>
          <w:rFonts w:ascii="Times New Roman" w:hAnsi="Times New Roman" w:cs="Times New Roman"/>
          <w:sz w:val="28"/>
          <w:szCs w:val="28"/>
          <w:lang w:eastAsia="ru-RU"/>
        </w:rPr>
        <w:t>зание муниципальных услуг, выполнение работ)</w:t>
      </w:r>
      <w:r w:rsidRPr="00266557">
        <w:rPr>
          <w:rFonts w:ascii="Times New Roman" w:hAnsi="Times New Roman" w:cs="Times New Roman"/>
          <w:sz w:val="28"/>
          <w:szCs w:val="28"/>
        </w:rPr>
        <w:t xml:space="preserve"> (далее – казенные учрежд</w:t>
      </w:r>
      <w:r w:rsidRPr="00266557">
        <w:rPr>
          <w:rFonts w:ascii="Times New Roman" w:hAnsi="Times New Roman" w:cs="Times New Roman"/>
          <w:sz w:val="28"/>
          <w:szCs w:val="28"/>
        </w:rPr>
        <w:t>е</w:t>
      </w:r>
      <w:r w:rsidRPr="00266557">
        <w:rPr>
          <w:rFonts w:ascii="Times New Roman" w:hAnsi="Times New Roman" w:cs="Times New Roman"/>
          <w:sz w:val="28"/>
          <w:szCs w:val="28"/>
        </w:rPr>
        <w:t>ния) в части закупок товаров, работ, услуг (далее – нормативные затраты).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2. Нормативные затраты утверждаются органами местного самоупра</w:t>
      </w:r>
      <w:r w:rsidRPr="00266557">
        <w:rPr>
          <w:rFonts w:ascii="Times New Roman" w:hAnsi="Times New Roman" w:cs="Times New Roman"/>
          <w:lang w:val="ru-RU"/>
        </w:rPr>
        <w:t>в</w:t>
      </w:r>
      <w:r w:rsidRPr="00266557">
        <w:rPr>
          <w:rFonts w:ascii="Times New Roman" w:hAnsi="Times New Roman" w:cs="Times New Roman"/>
          <w:lang w:val="ru-RU"/>
        </w:rPr>
        <w:t>ления Георгиевского городского округа Ставропольского края (далее – суб</w:t>
      </w:r>
      <w:r w:rsidRPr="00266557">
        <w:rPr>
          <w:rFonts w:ascii="Times New Roman" w:hAnsi="Times New Roman" w:cs="Times New Roman"/>
          <w:lang w:val="ru-RU"/>
        </w:rPr>
        <w:t>ъ</w:t>
      </w:r>
      <w:r w:rsidRPr="00266557">
        <w:rPr>
          <w:rFonts w:ascii="Times New Roman" w:hAnsi="Times New Roman" w:cs="Times New Roman"/>
          <w:lang w:val="ru-RU"/>
        </w:rPr>
        <w:t>екты нормирования) и применяются субъектами нормирования, казенными учреждениями для обоснования объекта и (или) объектов закупок, включе</w:t>
      </w:r>
      <w:r w:rsidRPr="00266557">
        <w:rPr>
          <w:rFonts w:ascii="Times New Roman" w:hAnsi="Times New Roman" w:cs="Times New Roman"/>
          <w:lang w:val="ru-RU"/>
        </w:rPr>
        <w:t>н</w:t>
      </w:r>
      <w:r w:rsidRPr="00266557">
        <w:rPr>
          <w:rFonts w:ascii="Times New Roman" w:hAnsi="Times New Roman" w:cs="Times New Roman"/>
          <w:lang w:val="ru-RU"/>
        </w:rPr>
        <w:t>ных в план закупок в соответствии с частью 2 статьи 18 Федерального закона от 05.04.2013 № 44-ФЗ «О контрактной системе в сфере закупок товаров, р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>бот, услуг для обеспечения государственных и муниципальных нужд».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 xml:space="preserve"> Нормативные затраты в части затрат на обеспечение функций казе</w:t>
      </w:r>
      <w:r w:rsidRPr="00266557">
        <w:rPr>
          <w:rFonts w:ascii="Times New Roman" w:hAnsi="Times New Roman" w:cs="Times New Roman"/>
          <w:lang w:val="ru-RU"/>
        </w:rPr>
        <w:t>н</w:t>
      </w:r>
      <w:r w:rsidRPr="00266557">
        <w:rPr>
          <w:rFonts w:ascii="Times New Roman" w:hAnsi="Times New Roman" w:cs="Times New Roman"/>
          <w:lang w:val="ru-RU"/>
        </w:rPr>
        <w:t>ных учреждений Георгиевского городского округа Ставропольского края, к</w:t>
      </w:r>
      <w:r w:rsidRPr="00266557">
        <w:rPr>
          <w:rFonts w:ascii="Times New Roman" w:hAnsi="Times New Roman" w:cs="Times New Roman"/>
          <w:lang w:val="ru-RU"/>
        </w:rPr>
        <w:t>о</w:t>
      </w:r>
      <w:r w:rsidRPr="00266557">
        <w:rPr>
          <w:rFonts w:ascii="Times New Roman" w:hAnsi="Times New Roman" w:cs="Times New Roman"/>
          <w:lang w:val="ru-RU"/>
        </w:rPr>
        <w:t>торым в установленном порядке утверждено муниципальное задание  на ок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>зание муниципальных услуг (выполнение работ), определяются в  порядке,  установленном  Бюджетным  кодексом Российской  Федерации  для расчета  нормативных затрат, применяемых при определении объема финансового обеспечения выполнения указанного муниципального задания.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 xml:space="preserve">3. Нормативные затраты, порядок определения которых не установлен </w:t>
      </w:r>
      <w:hyperlink r:id="rId9" w:history="1">
        <w:r w:rsidRPr="0026655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266557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орг</w:t>
      </w:r>
      <w:r w:rsidRPr="00266557">
        <w:rPr>
          <w:rFonts w:ascii="Times New Roman" w:hAnsi="Times New Roman" w:cs="Times New Roman"/>
          <w:sz w:val="28"/>
          <w:szCs w:val="28"/>
        </w:rPr>
        <w:t>а</w:t>
      </w:r>
      <w:r w:rsidRPr="00266557">
        <w:rPr>
          <w:rFonts w:ascii="Times New Roman" w:hAnsi="Times New Roman" w:cs="Times New Roman"/>
          <w:sz w:val="28"/>
          <w:szCs w:val="28"/>
        </w:rPr>
        <w:t>нов местного самоуправления Георгиевского городского округа Ставропол</w:t>
      </w:r>
      <w:r w:rsidRPr="00266557">
        <w:rPr>
          <w:rFonts w:ascii="Times New Roman" w:hAnsi="Times New Roman" w:cs="Times New Roman"/>
          <w:sz w:val="28"/>
          <w:szCs w:val="28"/>
        </w:rPr>
        <w:t>ь</w:t>
      </w:r>
      <w:r w:rsidRPr="00266557">
        <w:rPr>
          <w:rFonts w:ascii="Times New Roman" w:hAnsi="Times New Roman" w:cs="Times New Roman"/>
          <w:sz w:val="28"/>
          <w:szCs w:val="28"/>
        </w:rPr>
        <w:lastRenderedPageBreak/>
        <w:t>ского края (включая подведомственные казенные учреждения Георгиевского городского округа Ставропольского края), являющейся приложением к настоящим Правилам (далее – Методика), определяются в порядке, устана</w:t>
      </w:r>
      <w:r w:rsidRPr="00266557">
        <w:rPr>
          <w:rFonts w:ascii="Times New Roman" w:hAnsi="Times New Roman" w:cs="Times New Roman"/>
          <w:sz w:val="28"/>
          <w:szCs w:val="28"/>
        </w:rPr>
        <w:t>в</w:t>
      </w:r>
      <w:r w:rsidRPr="00266557">
        <w:rPr>
          <w:rFonts w:ascii="Times New Roman" w:hAnsi="Times New Roman" w:cs="Times New Roman"/>
          <w:sz w:val="28"/>
          <w:szCs w:val="28"/>
        </w:rPr>
        <w:t>ливаемом субъектами нормирования.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При определении нормативных затрат в отношении проведения тек</w:t>
      </w:r>
      <w:r w:rsidRPr="00266557">
        <w:rPr>
          <w:rFonts w:ascii="Times New Roman" w:hAnsi="Times New Roman" w:cs="Times New Roman"/>
          <w:lang w:val="ru-RU"/>
        </w:rPr>
        <w:t>у</w:t>
      </w:r>
      <w:r w:rsidRPr="00266557">
        <w:rPr>
          <w:rFonts w:ascii="Times New Roman" w:hAnsi="Times New Roman" w:cs="Times New Roman"/>
          <w:lang w:val="ru-RU"/>
        </w:rPr>
        <w:t>щего ремонта зданий (помещений) субъекты нормирования учитывают его периодичность, предусмотренную пунктом 59 Методики.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bookmarkStart w:id="5" w:name="Par46"/>
      <w:bookmarkEnd w:id="5"/>
      <w:r w:rsidRPr="00266557">
        <w:rPr>
          <w:rFonts w:ascii="Times New Roman" w:hAnsi="Times New Roman" w:cs="Times New Roman"/>
          <w:lang w:val="ru-RU"/>
        </w:rPr>
        <w:t>Общий объем затрат, связанных с закупкой товаров, работ, услуг, ра</w:t>
      </w:r>
      <w:r w:rsidRPr="00266557">
        <w:rPr>
          <w:rFonts w:ascii="Times New Roman" w:hAnsi="Times New Roman" w:cs="Times New Roman"/>
          <w:lang w:val="ru-RU"/>
        </w:rPr>
        <w:t>с</w:t>
      </w:r>
      <w:r w:rsidRPr="00266557">
        <w:rPr>
          <w:rFonts w:ascii="Times New Roman" w:hAnsi="Times New Roman" w:cs="Times New Roman"/>
          <w:lang w:val="ru-RU"/>
        </w:rPr>
        <w:t>считанный на основе нормативных затрат, не может превышать объем дов</w:t>
      </w:r>
      <w:r w:rsidRPr="00266557">
        <w:rPr>
          <w:rFonts w:ascii="Times New Roman" w:hAnsi="Times New Roman" w:cs="Times New Roman"/>
          <w:lang w:val="ru-RU"/>
        </w:rPr>
        <w:t>е</w:t>
      </w:r>
      <w:r w:rsidRPr="00266557">
        <w:rPr>
          <w:rFonts w:ascii="Times New Roman" w:hAnsi="Times New Roman" w:cs="Times New Roman"/>
          <w:lang w:val="ru-RU"/>
        </w:rPr>
        <w:t>денных субъектам нормирования и казенным учреждениям как получателям бюджетных средств лимитов бюджетных обязательств на закупку товаров, работ, услуг в рамках исполнения бюджета Георгиевского городского округа Ставропольского края.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При определении нормативных затрат субъекты нормирования прим</w:t>
      </w:r>
      <w:r w:rsidRPr="00266557">
        <w:rPr>
          <w:rFonts w:ascii="Times New Roman" w:hAnsi="Times New Roman" w:cs="Times New Roman"/>
          <w:lang w:val="ru-RU"/>
        </w:rPr>
        <w:t>е</w:t>
      </w:r>
      <w:r w:rsidRPr="00266557">
        <w:rPr>
          <w:rFonts w:ascii="Times New Roman" w:hAnsi="Times New Roman" w:cs="Times New Roman"/>
          <w:lang w:val="ru-RU"/>
        </w:rPr>
        <w:t>няют национальные стандарты, технические регламенты, технические усл</w:t>
      </w:r>
      <w:r w:rsidRPr="00266557">
        <w:rPr>
          <w:rFonts w:ascii="Times New Roman" w:hAnsi="Times New Roman" w:cs="Times New Roman"/>
          <w:lang w:val="ru-RU"/>
        </w:rPr>
        <w:t>о</w:t>
      </w:r>
      <w:r w:rsidRPr="00266557">
        <w:rPr>
          <w:rFonts w:ascii="Times New Roman" w:hAnsi="Times New Roman" w:cs="Times New Roman"/>
          <w:lang w:val="ru-RU"/>
        </w:rPr>
        <w:t xml:space="preserve">вия и иные регламентирующие акты, а также учитывают регулируемые цены (тарифы) и положения </w:t>
      </w:r>
      <w:hyperlink w:anchor="Par46" w:history="1">
        <w:r w:rsidRPr="00266557">
          <w:rPr>
            <w:rFonts w:ascii="Times New Roman" w:hAnsi="Times New Roman" w:cs="Times New Roman"/>
            <w:lang w:val="ru-RU"/>
          </w:rPr>
          <w:t>абзаца третьего</w:t>
        </w:r>
      </w:hyperlink>
      <w:r w:rsidRPr="00266557">
        <w:rPr>
          <w:rFonts w:ascii="Times New Roman" w:hAnsi="Times New Roman" w:cs="Times New Roman"/>
          <w:lang w:val="ru-RU"/>
        </w:rPr>
        <w:t xml:space="preserve"> настоящего пункта.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 xml:space="preserve">4. Для определения нормативных затрат в соответствии с </w:t>
      </w:r>
      <w:hyperlink r:id="rId10" w:history="1">
        <w:r w:rsidRPr="00266557">
          <w:rPr>
            <w:rFonts w:ascii="Times New Roman" w:hAnsi="Times New Roman" w:cs="Times New Roman"/>
            <w:lang w:val="ru-RU"/>
          </w:rPr>
          <w:t xml:space="preserve">разделами </w:t>
        </w:r>
        <w:r w:rsidRPr="00266557">
          <w:rPr>
            <w:rFonts w:ascii="Times New Roman" w:hAnsi="Times New Roman" w:cs="Times New Roman"/>
          </w:rPr>
          <w:t>I</w:t>
        </w:r>
      </w:hyperlink>
      <w:r w:rsidRPr="00266557">
        <w:rPr>
          <w:rFonts w:ascii="Times New Roman" w:hAnsi="Times New Roman" w:cs="Times New Roman"/>
          <w:lang w:val="ru-RU"/>
        </w:rPr>
        <w:t xml:space="preserve"> и </w:t>
      </w:r>
      <w:hyperlink r:id="rId11" w:history="1">
        <w:r w:rsidRPr="00266557">
          <w:rPr>
            <w:rFonts w:ascii="Times New Roman" w:hAnsi="Times New Roman" w:cs="Times New Roman"/>
          </w:rPr>
          <w:t>II</w:t>
        </w:r>
      </w:hyperlink>
      <w:r w:rsidRPr="00266557">
        <w:rPr>
          <w:rFonts w:ascii="Times New Roman" w:hAnsi="Times New Roman" w:cs="Times New Roman"/>
          <w:lang w:val="ru-RU"/>
        </w:rPr>
        <w:t xml:space="preserve"> Методики в формулах расчетов затрат используются нормативы колич</w:t>
      </w:r>
      <w:r w:rsidRPr="00266557">
        <w:rPr>
          <w:rFonts w:ascii="Times New Roman" w:hAnsi="Times New Roman" w:cs="Times New Roman"/>
          <w:lang w:val="ru-RU"/>
        </w:rPr>
        <w:t>е</w:t>
      </w:r>
      <w:r w:rsidRPr="00266557">
        <w:rPr>
          <w:rFonts w:ascii="Times New Roman" w:hAnsi="Times New Roman" w:cs="Times New Roman"/>
          <w:lang w:val="ru-RU"/>
        </w:rPr>
        <w:t>ства и (или) цен товаров, работ, услуг, устанавливаемые субъектами норм</w:t>
      </w:r>
      <w:r w:rsidRPr="00266557">
        <w:rPr>
          <w:rFonts w:ascii="Times New Roman" w:hAnsi="Times New Roman" w:cs="Times New Roman"/>
          <w:lang w:val="ru-RU"/>
        </w:rPr>
        <w:t>и</w:t>
      </w:r>
      <w:r w:rsidRPr="00266557">
        <w:rPr>
          <w:rFonts w:ascii="Times New Roman" w:hAnsi="Times New Roman" w:cs="Times New Roman"/>
          <w:lang w:val="ru-RU"/>
        </w:rPr>
        <w:t xml:space="preserve">рования, если эти нормативы не предусмотрены приложениями 1 и </w:t>
      </w:r>
      <w:hyperlink r:id="rId12" w:history="1">
        <w:r w:rsidRPr="00266557">
          <w:rPr>
            <w:rFonts w:ascii="Times New Roman" w:hAnsi="Times New Roman" w:cs="Times New Roman"/>
            <w:lang w:val="ru-RU"/>
          </w:rPr>
          <w:t>2</w:t>
        </w:r>
      </w:hyperlink>
      <w:r w:rsidRPr="00266557">
        <w:rPr>
          <w:rFonts w:ascii="Times New Roman" w:hAnsi="Times New Roman" w:cs="Times New Roman"/>
          <w:lang w:val="ru-RU"/>
        </w:rPr>
        <w:t xml:space="preserve"> к Мет</w:t>
      </w:r>
      <w:r w:rsidRPr="00266557">
        <w:rPr>
          <w:rFonts w:ascii="Times New Roman" w:hAnsi="Times New Roman" w:cs="Times New Roman"/>
          <w:lang w:val="ru-RU"/>
        </w:rPr>
        <w:t>о</w:t>
      </w:r>
      <w:r w:rsidRPr="00266557">
        <w:rPr>
          <w:rFonts w:ascii="Times New Roman" w:hAnsi="Times New Roman" w:cs="Times New Roman"/>
          <w:lang w:val="ru-RU"/>
        </w:rPr>
        <w:t>дике.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Нормативы цен товаров, работ, услуг, устанавливаемые субъектами нормирования для работников субъектов нормирования и работников казе</w:t>
      </w:r>
      <w:r w:rsidRPr="00266557">
        <w:rPr>
          <w:rFonts w:ascii="Times New Roman" w:hAnsi="Times New Roman" w:cs="Times New Roman"/>
          <w:lang w:val="ru-RU"/>
        </w:rPr>
        <w:t>н</w:t>
      </w:r>
      <w:r w:rsidRPr="00266557">
        <w:rPr>
          <w:rFonts w:ascii="Times New Roman" w:hAnsi="Times New Roman" w:cs="Times New Roman"/>
          <w:lang w:val="ru-RU"/>
        </w:rPr>
        <w:t>ных учреждений, не предусмотренные приложениями 1 и 2 к Методике, не могут превышать (если установлено верхнее предельное значение) или быть ниже (если установлено нижнее предельное значение) нормативов цен тов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 xml:space="preserve">ров, работ, услуг, установленных Общими требованиями </w:t>
      </w:r>
      <w:r w:rsidRPr="00266557">
        <w:rPr>
          <w:rFonts w:ascii="Times New Roman" w:hAnsi="Times New Roman" w:cs="Times New Roman"/>
          <w:lang w:val="ru-RU" w:eastAsia="ru-RU"/>
        </w:rPr>
        <w:t xml:space="preserve">к определению нормативных затрат на обеспечение функций </w:t>
      </w:r>
      <w:r w:rsidRPr="00266557">
        <w:rPr>
          <w:rFonts w:ascii="Times New Roman" w:hAnsi="Times New Roman" w:cs="Times New Roman"/>
          <w:lang w:val="ru-RU"/>
        </w:rPr>
        <w:t>государственных органов, о</w:t>
      </w:r>
      <w:r w:rsidRPr="00266557">
        <w:rPr>
          <w:rFonts w:ascii="Times New Roman" w:hAnsi="Times New Roman" w:cs="Times New Roman"/>
          <w:lang w:val="ru-RU"/>
        </w:rPr>
        <w:t>р</w:t>
      </w:r>
      <w:r w:rsidRPr="00266557">
        <w:rPr>
          <w:rFonts w:ascii="Times New Roman" w:hAnsi="Times New Roman" w:cs="Times New Roman"/>
          <w:lang w:val="ru-RU"/>
        </w:rPr>
        <w:t>ганов управления государственными внебюджетными фондами и муниц</w:t>
      </w:r>
      <w:r w:rsidRPr="00266557">
        <w:rPr>
          <w:rFonts w:ascii="Times New Roman" w:hAnsi="Times New Roman" w:cs="Times New Roman"/>
          <w:lang w:val="ru-RU"/>
        </w:rPr>
        <w:t>и</w:t>
      </w:r>
      <w:r w:rsidRPr="00266557">
        <w:rPr>
          <w:rFonts w:ascii="Times New Roman" w:hAnsi="Times New Roman" w:cs="Times New Roman"/>
          <w:lang w:val="ru-RU"/>
        </w:rPr>
        <w:t>пальных органов</w:t>
      </w:r>
      <w:r w:rsidRPr="00266557">
        <w:rPr>
          <w:rFonts w:ascii="Times New Roman" w:hAnsi="Times New Roman" w:cs="Times New Roman"/>
          <w:lang w:val="ru-RU" w:eastAsia="ru-RU"/>
        </w:rPr>
        <w:t xml:space="preserve">, </w:t>
      </w:r>
      <w:r w:rsidRPr="00266557">
        <w:rPr>
          <w:rFonts w:ascii="Times New Roman" w:hAnsi="Times New Roman" w:cs="Times New Roman"/>
          <w:lang w:val="ru-RU"/>
        </w:rPr>
        <w:t>утвержденным постановлением Правительства Российской Федерации от 13 октября 2014 г. № 1047 «Об общих требованиях к опред</w:t>
      </w:r>
      <w:r w:rsidRPr="00266557">
        <w:rPr>
          <w:rFonts w:ascii="Times New Roman" w:hAnsi="Times New Roman" w:cs="Times New Roman"/>
          <w:lang w:val="ru-RU"/>
        </w:rPr>
        <w:t>е</w:t>
      </w:r>
      <w:r w:rsidRPr="00266557">
        <w:rPr>
          <w:rFonts w:ascii="Times New Roman" w:hAnsi="Times New Roman" w:cs="Times New Roman"/>
          <w:lang w:val="ru-RU"/>
        </w:rPr>
        <w:t>лению нормативных затрат на обеспечение функций государственных орг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>нов, органов управления государственными внебюджетными фондами и м</w:t>
      </w:r>
      <w:r w:rsidRPr="00266557">
        <w:rPr>
          <w:rFonts w:ascii="Times New Roman" w:hAnsi="Times New Roman" w:cs="Times New Roman"/>
          <w:lang w:val="ru-RU"/>
        </w:rPr>
        <w:t>у</w:t>
      </w:r>
      <w:r w:rsidRPr="00266557">
        <w:rPr>
          <w:rFonts w:ascii="Times New Roman" w:hAnsi="Times New Roman" w:cs="Times New Roman"/>
          <w:lang w:val="ru-RU"/>
        </w:rPr>
        <w:t>ниципальных органов», для муниципального служащего, замещающего должность в муниципальном органе.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57">
        <w:rPr>
          <w:rFonts w:ascii="Times New Roman" w:hAnsi="Times New Roman" w:cs="Times New Roman"/>
          <w:sz w:val="28"/>
          <w:szCs w:val="28"/>
        </w:rPr>
        <w:t>5. Устанавливаемые субъектами нормирования нормативы цен товаров, работ, услуг, включенных в обязательный перечень товаров, работ, услуг, в отношении которых устанавливаются требования к их потребительским свойствам и иным характеристикам, а также значения таких свойств и хара</w:t>
      </w:r>
      <w:r w:rsidRPr="00266557">
        <w:rPr>
          <w:rFonts w:ascii="Times New Roman" w:hAnsi="Times New Roman" w:cs="Times New Roman"/>
          <w:sz w:val="28"/>
          <w:szCs w:val="28"/>
        </w:rPr>
        <w:t>к</w:t>
      </w:r>
      <w:r w:rsidRPr="00266557">
        <w:rPr>
          <w:rFonts w:ascii="Times New Roman" w:hAnsi="Times New Roman" w:cs="Times New Roman"/>
          <w:sz w:val="28"/>
          <w:szCs w:val="28"/>
        </w:rPr>
        <w:t>теристик (в том числе предельные цены товаров, работ, услуг), содержащи</w:t>
      </w:r>
      <w:r w:rsidRPr="00266557">
        <w:rPr>
          <w:rFonts w:ascii="Times New Roman" w:hAnsi="Times New Roman" w:cs="Times New Roman"/>
          <w:sz w:val="28"/>
          <w:szCs w:val="28"/>
        </w:rPr>
        <w:t>х</w:t>
      </w:r>
      <w:r w:rsidRPr="00266557">
        <w:rPr>
          <w:rFonts w:ascii="Times New Roman" w:hAnsi="Times New Roman" w:cs="Times New Roman"/>
          <w:sz w:val="28"/>
          <w:szCs w:val="28"/>
        </w:rPr>
        <w:t>ся в правилах определения требований к закупаемым органами местного с</w:t>
      </w:r>
      <w:r w:rsidRPr="00266557">
        <w:rPr>
          <w:rFonts w:ascii="Times New Roman" w:hAnsi="Times New Roman" w:cs="Times New Roman"/>
          <w:sz w:val="28"/>
          <w:szCs w:val="28"/>
        </w:rPr>
        <w:t>а</w:t>
      </w:r>
      <w:r w:rsidRPr="00266557">
        <w:rPr>
          <w:rFonts w:ascii="Times New Roman" w:hAnsi="Times New Roman" w:cs="Times New Roman"/>
          <w:sz w:val="28"/>
          <w:szCs w:val="28"/>
        </w:rPr>
        <w:lastRenderedPageBreak/>
        <w:t>моуправления Георгиевского городского округа Ставропольского края и подведомственными указанным органам муниципальными казенными учр</w:t>
      </w:r>
      <w:r w:rsidRPr="00266557">
        <w:rPr>
          <w:rFonts w:ascii="Times New Roman" w:hAnsi="Times New Roman" w:cs="Times New Roman"/>
          <w:sz w:val="28"/>
          <w:szCs w:val="28"/>
        </w:rPr>
        <w:t>е</w:t>
      </w:r>
      <w:r w:rsidRPr="00266557">
        <w:rPr>
          <w:rFonts w:ascii="Times New Roman" w:hAnsi="Times New Roman" w:cs="Times New Roman"/>
          <w:sz w:val="28"/>
          <w:szCs w:val="28"/>
        </w:rPr>
        <w:t>ждениями Георгиевского городского округа Ставропольского края, муниц</w:t>
      </w:r>
      <w:r w:rsidRPr="00266557">
        <w:rPr>
          <w:rFonts w:ascii="Times New Roman" w:hAnsi="Times New Roman" w:cs="Times New Roman"/>
          <w:sz w:val="28"/>
          <w:szCs w:val="28"/>
        </w:rPr>
        <w:t>и</w:t>
      </w:r>
      <w:r w:rsidRPr="00266557">
        <w:rPr>
          <w:rFonts w:ascii="Times New Roman" w:hAnsi="Times New Roman" w:cs="Times New Roman"/>
          <w:sz w:val="28"/>
          <w:szCs w:val="28"/>
        </w:rPr>
        <w:t>пальными бюджетными учреждениями Георгиевского городского округа Ставропольского края и муниципальными унитарными предприятиями Гео</w:t>
      </w:r>
      <w:r w:rsidRPr="00266557">
        <w:rPr>
          <w:rFonts w:ascii="Times New Roman" w:hAnsi="Times New Roman" w:cs="Times New Roman"/>
          <w:sz w:val="28"/>
          <w:szCs w:val="28"/>
        </w:rPr>
        <w:t>р</w:t>
      </w:r>
      <w:r w:rsidRPr="00266557">
        <w:rPr>
          <w:rFonts w:ascii="Times New Roman" w:hAnsi="Times New Roman" w:cs="Times New Roman"/>
          <w:sz w:val="28"/>
          <w:szCs w:val="28"/>
        </w:rPr>
        <w:t>гиевского городского округа Ставропольского края отдельным видам тов</w:t>
      </w:r>
      <w:r w:rsidRPr="00266557">
        <w:rPr>
          <w:rFonts w:ascii="Times New Roman" w:hAnsi="Times New Roman" w:cs="Times New Roman"/>
          <w:sz w:val="28"/>
          <w:szCs w:val="28"/>
        </w:rPr>
        <w:t>а</w:t>
      </w:r>
      <w:r w:rsidRPr="00266557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товаров, работ, услуг), утвержденных администрацией Георгиевского городского округа Ставр</w:t>
      </w:r>
      <w:r w:rsidRPr="00266557">
        <w:rPr>
          <w:rFonts w:ascii="Times New Roman" w:hAnsi="Times New Roman" w:cs="Times New Roman"/>
          <w:sz w:val="28"/>
          <w:szCs w:val="28"/>
        </w:rPr>
        <w:t>о</w:t>
      </w:r>
      <w:r w:rsidRPr="00266557">
        <w:rPr>
          <w:rFonts w:ascii="Times New Roman" w:hAnsi="Times New Roman" w:cs="Times New Roman"/>
          <w:sz w:val="28"/>
          <w:szCs w:val="28"/>
        </w:rPr>
        <w:t xml:space="preserve">польского края (далее </w:t>
      </w:r>
      <w:r w:rsidRPr="00266557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266557">
        <w:rPr>
          <w:rFonts w:ascii="Times New Roman" w:hAnsi="Times New Roman" w:cs="Times New Roman"/>
          <w:sz w:val="28"/>
          <w:szCs w:val="28"/>
        </w:rPr>
        <w:t xml:space="preserve"> обязательный перечень), не предусмотренные пр</w:t>
      </w:r>
      <w:r w:rsidRPr="00266557">
        <w:rPr>
          <w:rFonts w:ascii="Times New Roman" w:hAnsi="Times New Roman" w:cs="Times New Roman"/>
          <w:sz w:val="28"/>
          <w:szCs w:val="28"/>
        </w:rPr>
        <w:t>и</w:t>
      </w:r>
      <w:r w:rsidRPr="00266557">
        <w:rPr>
          <w:rFonts w:ascii="Times New Roman" w:hAnsi="Times New Roman" w:cs="Times New Roman"/>
          <w:sz w:val="28"/>
          <w:szCs w:val="28"/>
        </w:rPr>
        <w:t>ложениями 1 и 2 к Методике, не должны превышать (если установлено вер</w:t>
      </w:r>
      <w:r w:rsidRPr="00266557">
        <w:rPr>
          <w:rFonts w:ascii="Times New Roman" w:hAnsi="Times New Roman" w:cs="Times New Roman"/>
          <w:sz w:val="28"/>
          <w:szCs w:val="28"/>
        </w:rPr>
        <w:t>х</w:t>
      </w:r>
      <w:r w:rsidRPr="00266557">
        <w:rPr>
          <w:rFonts w:ascii="Times New Roman" w:hAnsi="Times New Roman" w:cs="Times New Roman"/>
          <w:sz w:val="28"/>
          <w:szCs w:val="28"/>
        </w:rPr>
        <w:t>нее предельное значение) или может быть ниже (если установлено нижнее предельное значение):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 xml:space="preserve">в отношении товаров, работ, услуг, закупаемых для муниципальных служащих, руководителей казенных учреждений </w:t>
      </w:r>
      <w:r w:rsidRPr="00266557">
        <w:rPr>
          <w:rFonts w:ascii="Times New Roman" w:hAnsi="Times New Roman" w:cs="Times New Roman"/>
          <w:b/>
          <w:bCs/>
          <w:lang w:val="ru-RU"/>
        </w:rPr>
        <w:t xml:space="preserve">– </w:t>
      </w:r>
      <w:r w:rsidRPr="00266557">
        <w:rPr>
          <w:rFonts w:ascii="Times New Roman" w:hAnsi="Times New Roman" w:cs="Times New Roman"/>
          <w:lang w:val="ru-RU"/>
        </w:rPr>
        <w:t>значения предельных цен</w:t>
      </w:r>
      <w:r w:rsidRPr="00266557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266557">
        <w:rPr>
          <w:rFonts w:ascii="Times New Roman" w:hAnsi="Times New Roman" w:cs="Times New Roman"/>
          <w:lang w:val="ru-RU"/>
        </w:rPr>
        <w:t>товаров, работ, услуг, включенных в обязательный перечень, а также уст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>новленных Правилами определения требований к закупаемым заказчиками отдельным видам товаров, работ, услуг (в том числе предельные цены тов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>ров, работ, услуг), утвержденными постановлением Правительства Росси</w:t>
      </w:r>
      <w:r w:rsidRPr="00266557">
        <w:rPr>
          <w:rFonts w:ascii="Times New Roman" w:hAnsi="Times New Roman" w:cs="Times New Roman"/>
          <w:lang w:val="ru-RU"/>
        </w:rPr>
        <w:t>й</w:t>
      </w:r>
      <w:r w:rsidRPr="00266557">
        <w:rPr>
          <w:rFonts w:ascii="Times New Roman" w:hAnsi="Times New Roman" w:cs="Times New Roman"/>
          <w:lang w:val="ru-RU"/>
        </w:rPr>
        <w:t>ской Федерации от 02 сентября 2015 г. № 926 «Об утверждении  общих пр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 xml:space="preserve">вил определения требований к закупаемым заказчиками отдельным видам товаров, работ, услуг (в том числе предельные цены товаров, работ, услуг)» (далее </w:t>
      </w:r>
      <w:r w:rsidRPr="00266557">
        <w:rPr>
          <w:rFonts w:ascii="Times New Roman" w:hAnsi="Times New Roman" w:cs="Times New Roman"/>
          <w:b/>
          <w:bCs/>
          <w:lang w:val="ru-RU"/>
        </w:rPr>
        <w:t xml:space="preserve">– </w:t>
      </w:r>
      <w:r w:rsidRPr="00266557">
        <w:rPr>
          <w:rFonts w:ascii="Times New Roman" w:hAnsi="Times New Roman" w:cs="Times New Roman"/>
          <w:lang w:val="ru-RU"/>
        </w:rPr>
        <w:t>правила определения требований), для муниципального служащего, относящегося к высшей группе должностей муниципальной службы;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в отношении товаров, работ, услуг, закупаемых для работников субъе</w:t>
      </w:r>
      <w:r w:rsidRPr="00266557">
        <w:rPr>
          <w:rFonts w:ascii="Times New Roman" w:hAnsi="Times New Roman" w:cs="Times New Roman"/>
          <w:lang w:val="ru-RU"/>
        </w:rPr>
        <w:t>к</w:t>
      </w:r>
      <w:r w:rsidRPr="00266557">
        <w:rPr>
          <w:rFonts w:ascii="Times New Roman" w:hAnsi="Times New Roman" w:cs="Times New Roman"/>
          <w:lang w:val="ru-RU"/>
        </w:rPr>
        <w:t xml:space="preserve">тов нормирования, казенных учреждений, не указанных в абзаце втором настоящего пункта, </w:t>
      </w:r>
      <w:r w:rsidRPr="00266557">
        <w:rPr>
          <w:rFonts w:ascii="Times New Roman" w:hAnsi="Times New Roman" w:cs="Times New Roman"/>
          <w:b/>
          <w:bCs/>
          <w:lang w:val="ru-RU"/>
        </w:rPr>
        <w:t xml:space="preserve">– </w:t>
      </w:r>
      <w:r w:rsidRPr="00266557">
        <w:rPr>
          <w:rFonts w:ascii="Times New Roman" w:hAnsi="Times New Roman" w:cs="Times New Roman"/>
          <w:lang w:val="ru-RU"/>
        </w:rPr>
        <w:t>значения предельных цен</w:t>
      </w:r>
      <w:r w:rsidRPr="00266557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266557">
        <w:rPr>
          <w:rFonts w:ascii="Times New Roman" w:hAnsi="Times New Roman" w:cs="Times New Roman"/>
          <w:lang w:val="ru-RU"/>
        </w:rPr>
        <w:t>товаров, работ, услуг, вкл</w:t>
      </w:r>
      <w:r w:rsidRPr="00266557">
        <w:rPr>
          <w:rFonts w:ascii="Times New Roman" w:hAnsi="Times New Roman" w:cs="Times New Roman"/>
          <w:lang w:val="ru-RU"/>
        </w:rPr>
        <w:t>ю</w:t>
      </w:r>
      <w:r w:rsidRPr="00266557">
        <w:rPr>
          <w:rFonts w:ascii="Times New Roman" w:hAnsi="Times New Roman" w:cs="Times New Roman"/>
          <w:lang w:val="ru-RU"/>
        </w:rPr>
        <w:t>ченных в обязательный перечень, а также установленных правилами опред</w:t>
      </w:r>
      <w:r w:rsidRPr="00266557">
        <w:rPr>
          <w:rFonts w:ascii="Times New Roman" w:hAnsi="Times New Roman" w:cs="Times New Roman"/>
          <w:lang w:val="ru-RU"/>
        </w:rPr>
        <w:t>е</w:t>
      </w:r>
      <w:r w:rsidRPr="00266557">
        <w:rPr>
          <w:rFonts w:ascii="Times New Roman" w:hAnsi="Times New Roman" w:cs="Times New Roman"/>
          <w:lang w:val="ru-RU"/>
        </w:rPr>
        <w:t>ления требований для муниципального служащего, замещающего должность в муниципальном органе.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6. Субъекты нормирования разрабатывают и утверждают индивидуал</w:t>
      </w:r>
      <w:r w:rsidRPr="00266557">
        <w:rPr>
          <w:rFonts w:ascii="Times New Roman" w:hAnsi="Times New Roman" w:cs="Times New Roman"/>
          <w:lang w:val="ru-RU"/>
        </w:rPr>
        <w:t>ь</w:t>
      </w:r>
      <w:r w:rsidRPr="00266557">
        <w:rPr>
          <w:rFonts w:ascii="Times New Roman" w:hAnsi="Times New Roman" w:cs="Times New Roman"/>
          <w:lang w:val="ru-RU"/>
        </w:rPr>
        <w:t>ные (установленные для каждого работника) и (или) коллективные (устано</w:t>
      </w:r>
      <w:r w:rsidRPr="00266557">
        <w:rPr>
          <w:rFonts w:ascii="Times New Roman" w:hAnsi="Times New Roman" w:cs="Times New Roman"/>
          <w:lang w:val="ru-RU"/>
        </w:rPr>
        <w:t>в</w:t>
      </w:r>
      <w:r w:rsidRPr="00266557">
        <w:rPr>
          <w:rFonts w:ascii="Times New Roman" w:hAnsi="Times New Roman" w:cs="Times New Roman"/>
          <w:lang w:val="ru-RU"/>
        </w:rPr>
        <w:t>ленные для нескольких работников), формируемые по категориям или гру</w:t>
      </w:r>
      <w:r w:rsidRPr="00266557">
        <w:rPr>
          <w:rFonts w:ascii="Times New Roman" w:hAnsi="Times New Roman" w:cs="Times New Roman"/>
          <w:lang w:val="ru-RU"/>
        </w:rPr>
        <w:t>п</w:t>
      </w:r>
      <w:r w:rsidRPr="00266557">
        <w:rPr>
          <w:rFonts w:ascii="Times New Roman" w:hAnsi="Times New Roman" w:cs="Times New Roman"/>
          <w:lang w:val="ru-RU"/>
        </w:rPr>
        <w:t>пам должностей (исходя из специфики функций и полномочий субъектов нормирования и казенного учреждения, должностных обязанностей его р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>ботников, по структурным подразделениям таких субъектов нормирования, казенных учреждений) следующие нормативы: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1) количество абонентских номеров пользовательского (оконечного) оборудования, подключенного к сети подвижной связи;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 xml:space="preserve">2) цена услуг подвижной связи с учетом </w:t>
      </w:r>
      <w:hyperlink r:id="rId13" w:history="1">
        <w:r w:rsidRPr="00266557">
          <w:rPr>
            <w:rFonts w:ascii="Times New Roman" w:hAnsi="Times New Roman" w:cs="Times New Roman"/>
            <w:lang w:val="ru-RU"/>
          </w:rPr>
          <w:t>нормативов</w:t>
        </w:r>
      </w:hyperlink>
      <w:r w:rsidRPr="00266557">
        <w:rPr>
          <w:rFonts w:ascii="Times New Roman" w:hAnsi="Times New Roman" w:cs="Times New Roman"/>
          <w:lang w:val="ru-RU"/>
        </w:rPr>
        <w:t>, предусмотренных приложением 1 к Методике;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 xml:space="preserve">3) количество </w:t>
      </w:r>
      <w:r w:rsidRPr="00266557">
        <w:rPr>
          <w:rFonts w:ascii="Times New Roman" w:hAnsi="Times New Roman" w:cs="Times New Roman"/>
        </w:rPr>
        <w:t>SIM</w:t>
      </w:r>
      <w:r w:rsidRPr="00266557">
        <w:rPr>
          <w:rFonts w:ascii="Times New Roman" w:hAnsi="Times New Roman" w:cs="Times New Roman"/>
          <w:lang w:val="ru-RU"/>
        </w:rPr>
        <w:t>-карт;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4) цена и количество принтеров, многофункциональных устройств и копировальных аппаратов (оргтехники);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lastRenderedPageBreak/>
        <w:t xml:space="preserve">5) количество и цена средств подвижной связи с учетом </w:t>
      </w:r>
      <w:hyperlink r:id="rId14" w:history="1">
        <w:r w:rsidRPr="00266557">
          <w:rPr>
            <w:rFonts w:ascii="Times New Roman" w:hAnsi="Times New Roman" w:cs="Times New Roman"/>
            <w:lang w:val="ru-RU"/>
          </w:rPr>
          <w:t>нормативов</w:t>
        </w:r>
      </w:hyperlink>
      <w:r w:rsidRPr="00266557">
        <w:rPr>
          <w:rFonts w:ascii="Times New Roman" w:hAnsi="Times New Roman" w:cs="Times New Roman"/>
          <w:lang w:val="ru-RU"/>
        </w:rPr>
        <w:t>, предусмотренных приложением 1 к Методике;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6) количество и цена планшетных компьютеров;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7) количество и цена носителей информации;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8) количество и цена расходных материалов для различных типов принтеров, многофункциональных устройств, копировальных аппаратов (оргтехники);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9) перечень периодических печатных изданий и справочной литерат</w:t>
      </w:r>
      <w:r w:rsidRPr="00266557">
        <w:rPr>
          <w:rFonts w:ascii="Times New Roman" w:hAnsi="Times New Roman" w:cs="Times New Roman"/>
          <w:lang w:val="ru-RU"/>
        </w:rPr>
        <w:t>у</w:t>
      </w:r>
      <w:r w:rsidRPr="00266557">
        <w:rPr>
          <w:rFonts w:ascii="Times New Roman" w:hAnsi="Times New Roman" w:cs="Times New Roman"/>
          <w:lang w:val="ru-RU"/>
        </w:rPr>
        <w:t>ры;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 xml:space="preserve">10) количество и цена транспортных средств с учетом </w:t>
      </w:r>
      <w:hyperlink r:id="rId15" w:history="1">
        <w:r w:rsidRPr="00266557">
          <w:rPr>
            <w:rFonts w:ascii="Times New Roman" w:hAnsi="Times New Roman" w:cs="Times New Roman"/>
            <w:lang w:val="ru-RU"/>
          </w:rPr>
          <w:t>нормативов</w:t>
        </w:r>
      </w:hyperlink>
      <w:r w:rsidRPr="00266557">
        <w:rPr>
          <w:rFonts w:ascii="Times New Roman" w:hAnsi="Times New Roman" w:cs="Times New Roman"/>
          <w:lang w:val="ru-RU"/>
        </w:rPr>
        <w:t>, предусмотренных приложением 2 к Методике;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11) количество и цена мебели;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12) количество и цена канцелярских принадлежностей;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13) количество и цена хозяйственных товаров и принадлежностей;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14) количество и цена материальных запасов для нужд гражданской обороны;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15) иные товары и услуги.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7. Количество планируемых к приобретению товаров (основных средств и материальных запасов) определяется с учетом фактического нал</w:t>
      </w:r>
      <w:r w:rsidRPr="00266557">
        <w:rPr>
          <w:rFonts w:ascii="Times New Roman" w:hAnsi="Times New Roman" w:cs="Times New Roman"/>
          <w:lang w:val="ru-RU"/>
        </w:rPr>
        <w:t>и</w:t>
      </w:r>
      <w:r w:rsidRPr="00266557">
        <w:rPr>
          <w:rFonts w:ascii="Times New Roman" w:hAnsi="Times New Roman" w:cs="Times New Roman"/>
          <w:lang w:val="ru-RU"/>
        </w:rPr>
        <w:t>чия количества товаров, учитываемых на балансе субъекта нормирования и казенного учреждения.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8. В отношении товаров, относящихся к основным средствам, устана</w:t>
      </w:r>
      <w:r w:rsidRPr="00266557">
        <w:rPr>
          <w:rFonts w:ascii="Times New Roman" w:hAnsi="Times New Roman" w:cs="Times New Roman"/>
          <w:lang w:val="ru-RU"/>
        </w:rPr>
        <w:t>в</w:t>
      </w:r>
      <w:r w:rsidRPr="00266557">
        <w:rPr>
          <w:rFonts w:ascii="Times New Roman" w:hAnsi="Times New Roman" w:cs="Times New Roman"/>
          <w:lang w:val="ru-RU"/>
        </w:rPr>
        <w:t>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</w:t>
      </w:r>
      <w:r w:rsidRPr="00266557">
        <w:rPr>
          <w:rFonts w:ascii="Times New Roman" w:hAnsi="Times New Roman" w:cs="Times New Roman"/>
          <w:lang w:val="ru-RU"/>
        </w:rPr>
        <w:t>о</w:t>
      </w:r>
      <w:r w:rsidRPr="00266557">
        <w:rPr>
          <w:rFonts w:ascii="Times New Roman" w:hAnsi="Times New Roman" w:cs="Times New Roman"/>
          <w:lang w:val="ru-RU"/>
        </w:rPr>
        <w:t>лагаемый срок фактического использования товаров, относящихся к осно</w:t>
      </w:r>
      <w:r w:rsidRPr="00266557">
        <w:rPr>
          <w:rFonts w:ascii="Times New Roman" w:hAnsi="Times New Roman" w:cs="Times New Roman"/>
          <w:lang w:val="ru-RU"/>
        </w:rPr>
        <w:t>в</w:t>
      </w:r>
      <w:r w:rsidRPr="00266557">
        <w:rPr>
          <w:rFonts w:ascii="Times New Roman" w:hAnsi="Times New Roman" w:cs="Times New Roman"/>
          <w:lang w:val="ru-RU"/>
        </w:rPr>
        <w:t>ным средствам, не может быть меньше срока полезного использования тов</w:t>
      </w:r>
      <w:r w:rsidRPr="00266557">
        <w:rPr>
          <w:rFonts w:ascii="Times New Roman" w:hAnsi="Times New Roman" w:cs="Times New Roman"/>
          <w:lang w:val="ru-RU"/>
        </w:rPr>
        <w:t>а</w:t>
      </w:r>
      <w:r w:rsidRPr="00266557">
        <w:rPr>
          <w:rFonts w:ascii="Times New Roman" w:hAnsi="Times New Roman" w:cs="Times New Roman"/>
          <w:lang w:val="ru-RU"/>
        </w:rPr>
        <w:t>ров, относящихся к основным средствам, определяемого в соответствии с требованиями законодательства Российской Федерации о бухгалтерском уч</w:t>
      </w:r>
      <w:r w:rsidRPr="00266557">
        <w:rPr>
          <w:rFonts w:ascii="Times New Roman" w:hAnsi="Times New Roman" w:cs="Times New Roman"/>
          <w:lang w:val="ru-RU"/>
        </w:rPr>
        <w:t>е</w:t>
      </w:r>
      <w:r w:rsidRPr="00266557">
        <w:rPr>
          <w:rFonts w:ascii="Times New Roman" w:hAnsi="Times New Roman" w:cs="Times New Roman"/>
          <w:lang w:val="ru-RU"/>
        </w:rPr>
        <w:t>те.</w:t>
      </w:r>
    </w:p>
    <w:p w:rsidR="00E15FD9" w:rsidRPr="00266557" w:rsidRDefault="00E15FD9" w:rsidP="00A82503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 w:rsidRPr="00266557">
        <w:rPr>
          <w:rFonts w:ascii="Times New Roman" w:hAnsi="Times New Roman" w:cs="Times New Roman"/>
          <w:lang w:val="ru-RU"/>
        </w:rPr>
        <w:t>Субъектами нормирования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законодательством Росси</w:t>
      </w:r>
      <w:r w:rsidRPr="00266557">
        <w:rPr>
          <w:rFonts w:ascii="Times New Roman" w:hAnsi="Times New Roman" w:cs="Times New Roman"/>
          <w:lang w:val="ru-RU"/>
        </w:rPr>
        <w:t>й</w:t>
      </w:r>
      <w:r w:rsidRPr="00266557">
        <w:rPr>
          <w:rFonts w:ascii="Times New Roman" w:hAnsi="Times New Roman" w:cs="Times New Roman"/>
          <w:lang w:val="ru-RU"/>
        </w:rPr>
        <w:t>ской Федерации и законодательством Ставропольского края.</w:t>
      </w:r>
    </w:p>
    <w:p w:rsidR="00E15FD9" w:rsidRDefault="00E15FD9" w:rsidP="00A82503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A82503" w:rsidRPr="00266557" w:rsidRDefault="00A82503" w:rsidP="00A82503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E15FD9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E15FD9" w:rsidRPr="00266557" w:rsidRDefault="00E15FD9" w:rsidP="00E15FD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</w:t>
      </w:r>
      <w:r w:rsidR="00A8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A82503" w:rsidRDefault="00A82503" w:rsidP="00E15FD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</w:t>
      </w:r>
    </w:p>
    <w:p w:rsidR="00A82503" w:rsidRDefault="00E15FD9" w:rsidP="00E15FD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A8250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A82503" w:rsidRDefault="00E15FD9" w:rsidP="00E15FD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Георгиевского городского</w:t>
      </w:r>
      <w:r w:rsidR="00A8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E15FD9" w:rsidRPr="00266557" w:rsidRDefault="00E15FD9" w:rsidP="00E15FD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</w:t>
      </w:r>
      <w:r w:rsidR="00A82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26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И.И.Дубовикова</w:t>
      </w:r>
    </w:p>
    <w:p w:rsidR="007B0C8A" w:rsidRDefault="007B0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0C8A" w:rsidRDefault="007B0C8A" w:rsidP="007B0C8A">
      <w:pPr>
        <w:pStyle w:val="ConsPlusNormal"/>
        <w:spacing w:line="240" w:lineRule="exact"/>
        <w:ind w:left="5245"/>
        <w:jc w:val="center"/>
        <w:outlineLvl w:val="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Приложение</w:t>
      </w:r>
    </w:p>
    <w:p w:rsidR="007B0C8A" w:rsidRDefault="007B0C8A" w:rsidP="007B0C8A">
      <w:pPr>
        <w:pStyle w:val="ConsPlusNormal"/>
        <w:spacing w:line="240" w:lineRule="exact"/>
        <w:ind w:left="5245"/>
        <w:jc w:val="center"/>
        <w:outlineLvl w:val="1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shd w:val="clear" w:color="auto" w:fill="FFFFFF"/>
        <w:spacing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Правилам определения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тивных затрат на обеспечение функций органов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 Георгиевского горо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ского округа Ставропольского края (включая подведомственные казенные учреждения Георгие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городского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края, за исключением казенных учреждений, которым в установленном порядке формир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ется муниципальное задание на оказание муниципальных услуг, выполнение работ)</w:t>
      </w:r>
    </w:p>
    <w:p w:rsidR="007B0C8A" w:rsidRDefault="007B0C8A" w:rsidP="007B0C8A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  <w:bookmarkStart w:id="6" w:name="Par86"/>
      <w:bookmarkEnd w:id="6"/>
      <w:r>
        <w:rPr>
          <w:rFonts w:ascii="Times New Roman" w:hAnsi="Times New Roman" w:cs="Times New Roman"/>
          <w:lang w:val="ru-RU"/>
        </w:rPr>
        <w:t>МЕТОДИКА</w:t>
      </w:r>
    </w:p>
    <w:p w:rsidR="007B0C8A" w:rsidRDefault="007B0C8A" w:rsidP="007B0C8A">
      <w:pPr>
        <w:pStyle w:val="ConsPlusNormal"/>
        <w:spacing w:line="240" w:lineRule="exact"/>
        <w:jc w:val="center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нормативных затрат на обеспечение функций органов местного  самоуправления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</w:t>
      </w:r>
    </w:p>
    <w:p w:rsidR="007B0C8A" w:rsidRDefault="007B0C8A" w:rsidP="007B0C8A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которым в установленном порядке формируется муниципальное задание</w:t>
      </w:r>
    </w:p>
    <w:p w:rsidR="007B0C8A" w:rsidRDefault="007B0C8A" w:rsidP="007B0C8A">
      <w:pPr>
        <w:shd w:val="clear" w:color="auto" w:fill="FFFFFF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муниципальных услуг, выполнение работ)</w:t>
      </w:r>
    </w:p>
    <w:p w:rsidR="007B0C8A" w:rsidRDefault="007B0C8A" w:rsidP="007B0C8A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lang w:val="ru-RU"/>
        </w:rPr>
      </w:pPr>
      <w:bookmarkStart w:id="7" w:name="Par93"/>
      <w:bookmarkEnd w:id="7"/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. Затраты на информационно-коммуникационные технологии</w:t>
      </w:r>
    </w:p>
    <w:p w:rsidR="007B0C8A" w:rsidRDefault="007B0C8A" w:rsidP="007B0C8A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услуги связи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Затраты на абонентскую плату определяются по следующей форм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ле: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4718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1888" behindDoc="0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2600325" cy="476250"/>
            <wp:effectExtent l="0" t="0" r="0" b="0"/>
            <wp:wrapNone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7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468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аб</w:t>
      </w:r>
      <w:r>
        <w:rPr>
          <w:rFonts w:ascii="Times New Roman" w:hAnsi="Times New Roman" w:cs="Times New Roman"/>
          <w:lang w:val="ru-RU"/>
        </w:rPr>
        <w:t xml:space="preserve"> – затраты на абонентскую плату;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</w:t>
      </w:r>
      <w:r>
        <w:rPr>
          <w:lang w:val="ru-RU"/>
        </w:rPr>
        <w:t>ₐ</w:t>
      </w:r>
      <w:r>
        <w:rPr>
          <w:rFonts w:ascii="Times New Roman" w:hAnsi="Times New Roman" w:cs="Times New Roman"/>
          <w:vertAlign w:val="subscript"/>
          <w:lang w:val="ru-RU"/>
        </w:rPr>
        <w:t>б</w:t>
      </w:r>
      <w:r>
        <w:rPr>
          <w:rFonts w:ascii="Times New Roman" w:hAnsi="Times New Roman" w:cs="Times New Roman"/>
          <w:lang w:val="ru-RU"/>
        </w:rPr>
        <w:t xml:space="preserve"> – количество абонентских номеров пользовательского (оконечн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го) оборудования, подключенного к сети местной телефонной связи, испол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 xml:space="preserve">зуемых для передачи голосовой информации (далее – абонентский номер для передачи голосовой информации), с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абонентской платой;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аб </w:t>
      </w:r>
      <w:r>
        <w:rPr>
          <w:rFonts w:ascii="Times New Roman" w:hAnsi="Times New Roman" w:cs="Times New Roman"/>
          <w:lang w:val="ru-RU"/>
        </w:rPr>
        <w:t xml:space="preserve">– ежемесячная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-я абонентская плата в расчете на один абонен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ский номер для передачи голосовой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аб </w:t>
      </w:r>
      <w:r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с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абонентской платой;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абонентской платы за предоставление услуги местной телефонной связи.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 Затраты на повременную оплату местных, междугородных и межд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народных телефонных соединений определяются по следующей формуле:</w:t>
      </w:r>
    </w:p>
    <w:p w:rsidR="007B0C8A" w:rsidRDefault="00947DE8" w:rsidP="007B0C8A">
      <w:pPr>
        <w:pStyle w:val="ConsPlusNormal"/>
        <w:ind w:lef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  <w:pict>
          <v:group id="_x0000_s1026" editas="canvas" style="width:456.25pt;height:89.8pt;mso-position-horizontal-relative:char;mso-position-vertical-relative:line" coordsize="9125,17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125;height:1796" o:preferrelative="f">
              <v:fill o:detectmouseclick="t"/>
              <v:path o:extrusionok="t" o:connecttype="none"/>
            </v:shape>
            <v:rect id="_x0000_s1028" style="position:absolute;left:6600;top:1016;width:129;height:509;mso-wrap-style:none" filled="f" stroked="f">
              <v:textbox style="mso-fit-shape-to-text:t" inset="0,0,0,0">
                <w:txbxContent>
                  <w:p w:rsidR="007B0C8A" w:rsidRDefault="007B0C8A" w:rsidP="007B0C8A"/>
                </w:txbxContent>
              </v:textbox>
            </v:rect>
            <v:rect id="_x0000_s1029" style="position:absolute;left:5914;top:1016;width:143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N</w:t>
                    </w:r>
                  </w:p>
                </w:txbxContent>
              </v:textbox>
            </v:rect>
            <v:rect id="_x0000_s1030" style="position:absolute;left:5005;top:1016;width:114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P</w:t>
                    </w:r>
                  </w:p>
                </w:txbxContent>
              </v:textbox>
            </v:rect>
            <v:rect id="_x0000_s1031" style="position:absolute;left:4075;top:1016;width:102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S</w:t>
                    </w:r>
                  </w:p>
                </w:txbxContent>
              </v:textbox>
            </v:rect>
            <v:rect id="_x0000_s1032" style="position:absolute;left:3101;top:1016;width:149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Q</w:t>
                    </w:r>
                  </w:p>
                </w:txbxContent>
              </v:textbox>
            </v:rect>
            <v:rect id="_x0000_s1033" style="position:absolute;left:8106;top:186;width:143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N</w:t>
                    </w:r>
                  </w:p>
                </w:txbxContent>
              </v:textbox>
            </v:rect>
            <v:rect id="_x0000_s1034" style="position:absolute;left:7220;top:186;width:114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P</w:t>
                    </w:r>
                  </w:p>
                </w:txbxContent>
              </v:textbox>
            </v:rect>
            <v:rect id="_x0000_s1035" style="position:absolute;left:6334;top:186;width:102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S</w:t>
                    </w:r>
                  </w:p>
                </w:txbxContent>
              </v:textbox>
            </v:rect>
            <v:rect id="_x0000_s1036" style="position:absolute;left:5382;top:186;width:149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Q</w:t>
                    </w:r>
                  </w:p>
                </w:txbxContent>
              </v:textbox>
            </v:rect>
            <v:rect id="_x0000_s1037" style="position:absolute;left:4009;top:186;width:143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N</w:t>
                    </w:r>
                  </w:p>
                </w:txbxContent>
              </v:textbox>
            </v:rect>
            <v:rect id="_x0000_s1038" style="position:absolute;left:3167;top:186;width:114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P</w:t>
                    </w:r>
                  </w:p>
                </w:txbxContent>
              </v:textbox>
            </v:rect>
            <v:rect id="_x0000_s1039" style="position:absolute;left:2326;top:186;width:102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S</w:t>
                    </w:r>
                  </w:p>
                </w:txbxContent>
              </v:textbox>
            </v:rect>
            <v:rect id="_x0000_s1040" style="position:absolute;left:1417;top:186;width:149;height:509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</w:rPr>
                      <w:t>Q</w:t>
                    </w:r>
                  </w:p>
                </w:txbxContent>
              </v:textbox>
            </v:rect>
            <v:rect id="_x0000_s1041" style="position:absolute;top:180;width:720;height:900" filled="f" stroked="f">
              <v:textbox inset="0,0,0,0">
                <w:txbxContent>
                  <w:p w:rsidR="007B0C8A" w:rsidRDefault="007B0C8A" w:rsidP="007B0C8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З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пов</w:t>
                    </w:r>
                  </w:p>
                </w:txbxContent>
              </v:textbox>
            </v:rect>
            <v:rect id="_x0000_s1042" style="position:absolute;left:2791;top:830;width:128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m</w:t>
                    </w:r>
                  </w:p>
                </w:txbxContent>
              </v:textbox>
            </v:rect>
            <v:rect id="_x0000_s1043" style="position:absolute;left:2924;top:1354;width:82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044" style="position:absolute;left:2746;top:1354;width:3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45" style="position:absolute;left:6312;top:1168;width:19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46" style="position:absolute;left:6224;top:1168;width:3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47" style="position:absolute;left:5293;top:1168;width:19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48" style="position:absolute;left:5205;top:1168;width:3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49" style="position:absolute;left:4407;top:1168;width:19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50" style="position:absolute;left:4297;top:1168;width:3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51" style="position:absolute;left:3499;top:1168;width:19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мн</w:t>
                    </w:r>
                  </w:p>
                </w:txbxContent>
              </v:textbox>
            </v:rect>
            <v:rect id="_x0000_s1052" style="position:absolute;left:3411;top:1168;width:3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j</w:t>
                    </w:r>
                  </w:p>
                </w:txbxContent>
              </v:textbox>
            </v:rect>
            <v:rect id="_x0000_s1053" style="position:absolute;left:5094;width:85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n</w:t>
                    </w:r>
                  </w:p>
                </w:txbxContent>
              </v:textbox>
            </v:rect>
            <v:rect id="_x0000_s1054" style="position:absolute;left:5205;top:542;width:82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055" style="position:absolute;left:5028;top:542;width:37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56" style="position:absolute;left:8505;top:339;width:16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57" style="position:absolute;left:8394;top:339;width:37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58" style="position:absolute;left:7508;top:339;width:16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59" style="position:absolute;left:7397;top:339;width:37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60" style="position:absolute;left:6644;top:339;width:16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61" style="position:absolute;left:6534;top:339;width:37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62" style="position:absolute;left:5781;top:339;width:164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мг</w:t>
                    </w:r>
                  </w:p>
                </w:txbxContent>
              </v:textbox>
            </v:rect>
            <v:rect id="_x0000_s1063" style="position:absolute;left:5670;top:339;width:37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i</w:t>
                    </w:r>
                  </w:p>
                </w:txbxContent>
              </v:textbox>
            </v:rect>
            <v:rect id="_x0000_s1064" style="position:absolute;left:4452;top:339;width:10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65" style="position:absolute;left:4297;top:339;width:76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66" style="position:absolute;left:3499;top:339;width:10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67" style="position:absolute;left:3344;top:339;width:76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68" style="position:absolute;left:2680;top:339;width:10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69" style="position:absolute;left:2525;top:339;width:76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70" style="position:absolute;left:1130;width:73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k</w:t>
                    </w:r>
                  </w:p>
                </w:txbxContent>
              </v:textbox>
            </v:rect>
            <v:rect id="_x0000_s1071" style="position:absolute;left:1240;top:542;width:82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rect>
            <v:rect id="_x0000_s1072" style="position:absolute;left:1019;top:542;width:76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73" style="position:absolute;left:1838;top:339;width:109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м</w:t>
                    </w:r>
                  </w:p>
                </w:txbxContent>
              </v:textbox>
            </v:rect>
            <v:rect id="_x0000_s1074" style="position:absolute;left:1683;top:339;width:76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color w:val="000000"/>
                        <w:sz w:val="16"/>
                        <w:szCs w:val="16"/>
                      </w:rPr>
                      <w:t>g</w:t>
                    </w:r>
                  </w:p>
                </w:txbxContent>
              </v:textbox>
            </v:rect>
            <v:rect id="_x0000_s1075" style="position:absolute;left:2680;top:965;width:286;height:764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</w:rPr>
                      <w:t></w:t>
                    </w:r>
                  </w:p>
                </w:txbxContent>
              </v:textbox>
            </v:rect>
            <v:rect id="_x0000_s1076" style="position:absolute;left:4961;top:153;width:286;height:764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</w:rPr>
                      <w:t></w:t>
                    </w:r>
                  </w:p>
                </w:txbxContent>
              </v:textbox>
            </v:rect>
            <v:rect id="_x0000_s1077" style="position:absolute;left:997;top:153;width:286;height:764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</w:rPr>
                      <w:t></w:t>
                    </w:r>
                  </w:p>
                </w:txbxContent>
              </v:textbox>
            </v:rect>
            <v:rect id="_x0000_s1078" style="position:absolute;left:2813;top:1371;width:88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</w:rPr>
                      <w:t></w:t>
                    </w:r>
                  </w:p>
                </w:txbxContent>
              </v:textbox>
            </v:rect>
            <v:rect id="_x0000_s1079" style="position:absolute;left:5094;top:559;width:88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</w:rPr>
                      <w:t></w:t>
                    </w:r>
                  </w:p>
                </w:txbxContent>
              </v:textbox>
            </v:rect>
            <v:rect id="_x0000_s1080" style="position:absolute;left:1130;top:559;width:88;height:425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</w:rPr>
                      <w:t></w:t>
                    </w:r>
                  </w:p>
                </w:txbxContent>
              </v:textbox>
            </v:rect>
            <v:rect id="_x0000_s1081" style="position:absolute;left:5648;top:101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2" style="position:absolute;left:4740;top:101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3" style="position:absolute;left:3832;top:101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4" style="position:absolute;left:2414;top:101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</w:t>
                    </w:r>
                  </w:p>
                </w:txbxContent>
              </v:textbox>
            </v:rect>
            <v:rect id="_x0000_s1085" style="position:absolute;left:8837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</w:t>
                    </w:r>
                  </w:p>
                </w:txbxContent>
              </v:textbox>
            </v:rect>
            <v:rect id="_x0000_s1086" style="position:absolute;left:7840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7" style="position:absolute;left:6977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8" style="position:absolute;left:6091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89" style="position:absolute;left:4695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</w:t>
                    </w:r>
                  </w:p>
                </w:txbxContent>
              </v:textbox>
            </v:rect>
            <v:rect id="_x0000_s1090" style="position:absolute;left:3743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91" style="position:absolute;left:2924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92" style="position:absolute;left:2082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</w:t>
                    </w:r>
                  </w:p>
                </w:txbxContent>
              </v:textbox>
            </v:rect>
            <v:rect id="_x0000_s1093" style="position:absolute;left:709;top:186;width:121;height:510;mso-wrap-style:none" filled="f" stroked="f">
              <v:textbox style="mso-fit-shape-to-text:t" inset="0,0,0,0">
                <w:txbxContent>
                  <w:p w:rsidR="007B0C8A" w:rsidRDefault="007B0C8A" w:rsidP="007B0C8A">
                    <w:r>
                      <w:rPr>
                        <w:rFonts w:ascii="Symbol" w:hAnsi="Symbol" w:cs="Symbol"/>
                        <w:color w:val="000000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7B0C8A">
        <w:rPr>
          <w:rFonts w:ascii="Times New Roman" w:hAnsi="Times New Roman" w:cs="Times New Roman"/>
          <w:sz w:val="16"/>
          <w:szCs w:val="16"/>
        </w:rPr>
        <w:tab/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пов</w:t>
      </w:r>
      <w:r>
        <w:rPr>
          <w:rFonts w:ascii="Times New Roman" w:hAnsi="Times New Roman" w:cs="Times New Roman"/>
          <w:lang w:val="ru-RU"/>
        </w:rPr>
        <w:t xml:space="preserve"> – затраты на повременную оплату местных, междугородных и международных телефонных соединений;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26" type="#_x0000_t75" style="width:9.75pt;height:17.25pt" o:ole="">
            <v:imagedata r:id="rId17" o:title=""/>
          </v:shape>
          <o:OLEObject Type="Embed" ProgID="Equation.3" ShapeID="_x0000_i1026" DrawAspect="Content" ObjectID="_1574492886" r:id="rId18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м</w:t>
      </w:r>
      <w:r>
        <w:rPr>
          <w:rFonts w:ascii="Times New Roman" w:hAnsi="Times New Roman" w:cs="Times New Roman"/>
          <w:lang w:val="ru-RU"/>
        </w:rPr>
        <w:t xml:space="preserve"> – количество абонентских номеров для передачи голосовой и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 xml:space="preserve">формации, используемых для местных телефонных соединений, с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-м тар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фом;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м </w:t>
      </w:r>
      <w:r>
        <w:rPr>
          <w:rFonts w:ascii="Times New Roman" w:hAnsi="Times New Roman" w:cs="Times New Roman"/>
          <w:lang w:val="ru-RU"/>
        </w:rPr>
        <w:t xml:space="preserve">– продолжительность местных телефонных соединений в месяц в расчете на один абонентский номер для передачи голосовой информации по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 м </w:t>
      </w:r>
      <w:r>
        <w:rPr>
          <w:rFonts w:ascii="Times New Roman" w:hAnsi="Times New Roman" w:cs="Times New Roman"/>
          <w:lang w:val="ru-RU"/>
        </w:rPr>
        <w:t xml:space="preserve">– цена минуты разговора при местных телефонных соединениях по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 м </w:t>
      </w:r>
      <w:r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местной телефонной связи по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мг </w:t>
      </w:r>
      <w:r>
        <w:rPr>
          <w:rFonts w:ascii="Times New Roman" w:hAnsi="Times New Roman" w:cs="Times New Roman"/>
          <w:lang w:val="ru-RU"/>
        </w:rPr>
        <w:t>– количество абонентских номеров для передачи голосовой и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 xml:space="preserve">формации, используемых для междугородных телефонных соединений, с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 тарифом;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мг </w:t>
      </w:r>
      <w:r>
        <w:rPr>
          <w:rFonts w:ascii="Times New Roman" w:hAnsi="Times New Roman" w:cs="Times New Roman"/>
          <w:lang w:val="ru-RU"/>
        </w:rPr>
        <w:t>– продолжительность междугородных телефонных соединений в месяц в расчете на один абонентский телефонный номер для передачи гол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совой информации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мг </w:t>
      </w:r>
      <w:r>
        <w:rPr>
          <w:rFonts w:ascii="Times New Roman" w:hAnsi="Times New Roman" w:cs="Times New Roman"/>
          <w:lang w:val="ru-RU"/>
        </w:rPr>
        <w:t>– цена минуты разговора при междугородных телефонных соед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 xml:space="preserve">нениях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мг </w:t>
      </w:r>
      <w:r>
        <w:rPr>
          <w:rFonts w:ascii="Times New Roman" w:hAnsi="Times New Roman" w:cs="Times New Roman"/>
          <w:lang w:val="ru-RU"/>
        </w:rPr>
        <w:t>– количество месяцев предоставления услуги междугородной т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 xml:space="preserve">лефонной связи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мн</w:t>
      </w:r>
      <w:r>
        <w:rPr>
          <w:rFonts w:ascii="Times New Roman" w:hAnsi="Times New Roman" w:cs="Times New Roman"/>
          <w:lang w:val="ru-RU"/>
        </w:rPr>
        <w:t>– количество абонентских номеров для передачи голосовой и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 xml:space="preserve">формации, используемых для международных телефонных соединений, с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-м тарифом;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мн </w:t>
      </w:r>
      <w:r>
        <w:rPr>
          <w:rFonts w:ascii="Times New Roman" w:hAnsi="Times New Roman" w:cs="Times New Roman"/>
          <w:lang w:val="ru-RU"/>
        </w:rPr>
        <w:t>– продолжительность международных телефонных соединений в месяц в расчете на один абонентский номер для передачи голосовой инфо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 xml:space="preserve">мации по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мн</w:t>
      </w:r>
      <w:r>
        <w:rPr>
          <w:rFonts w:ascii="Times New Roman" w:hAnsi="Times New Roman" w:cs="Times New Roman"/>
          <w:lang w:val="ru-RU"/>
        </w:rPr>
        <w:t>– цена минуты разговора при международных телефонных соед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 xml:space="preserve">нениях по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N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мн  </w:t>
      </w:r>
      <w:r>
        <w:rPr>
          <w:rFonts w:ascii="Times New Roman" w:hAnsi="Times New Roman" w:cs="Times New Roman"/>
          <w:lang w:val="ru-RU"/>
        </w:rPr>
        <w:t>– количество месяцев предоставления услуги международной т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 xml:space="preserve">лефонной связи по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-му тарифу;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lang w:val="ru-RU"/>
        </w:rPr>
        <w:t xml:space="preserve"> – количество тарифов, по которым предоставляется услуга местных телефонных соединений;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тарифов, по которым предоставляется услуга междуг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родных телефонных соединений;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lang w:val="ru-RU"/>
        </w:rPr>
        <w:t xml:space="preserve"> – количество тарифов, по которым предоставляется услуга междун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родных телефонных соединений.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Затраты на оплату услуг подвижной связи определяются по следу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>щей формуле: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noProof/>
          <w:sz w:val="26"/>
          <w:szCs w:val="26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2912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51435</wp:posOffset>
            </wp:positionV>
            <wp:extent cx="1943100" cy="518160"/>
            <wp:effectExtent l="0" t="0" r="0" b="0"/>
            <wp:wrapNone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left="3261" w:firstLine="27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  </w:t>
      </w:r>
      <w:r>
        <w:rPr>
          <w:rFonts w:ascii="Times New Roman" w:hAnsi="Times New Roman" w:cs="Times New Roman"/>
          <w:lang w:val="ru-RU"/>
        </w:rPr>
        <w:t>где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27" type="#_x0000_t75" style="width:9.75pt;height:17.25pt" o:ole="">
            <v:imagedata r:id="rId17" o:title=""/>
          </v:shape>
          <o:OLEObject Type="Embed" ProgID="Equation.3" ShapeID="_x0000_i1027" DrawAspect="Content" ObjectID="_1574492887" r:id="rId20"/>
        </w:objec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28" type="#_x0000_t75" style="width:9.75pt;height:17.25pt" o:ole="">
            <v:imagedata r:id="rId17" o:title=""/>
          </v:shape>
          <o:OLEObject Type="Embed" ProgID="Equation.3" ShapeID="_x0000_i1028" DrawAspect="Content" ObjectID="_1574492888" r:id="rId21"/>
        </w:object>
      </w:r>
    </w:p>
    <w:p w:rsidR="007B0C8A" w:rsidRDefault="007B0C8A" w:rsidP="007B0C8A">
      <w:pPr>
        <w:pStyle w:val="ConsPlusNormal"/>
        <w:ind w:left="3261" w:firstLine="720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сот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подвижной связи;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29" type="#_x0000_t75" style="width:9.75pt;height:17.25pt" o:ole="">
            <v:imagedata r:id="rId17" o:title=""/>
          </v:shape>
          <o:OLEObject Type="Embed" ProgID="Equation.3" ShapeID="_x0000_i1029" DrawAspect="Content" ObjectID="_1574492889" r:id="rId22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сот </w:t>
      </w:r>
      <w:r>
        <w:rPr>
          <w:rFonts w:ascii="Times New Roman" w:hAnsi="Times New Roman" w:cs="Times New Roman"/>
          <w:lang w:val="ru-RU"/>
        </w:rPr>
        <w:t>– количество абонентских номеров пользовательского (оконечн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го) оборудования, подключенного к сети подвижной связи (далее – номер абонентской станции)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нормативами, опр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деляемыми органами местного самоуправления Георгиевского городского округа Ставропольского края (далее – субъекты нормирования) в соотве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ствии с пунктом 5 Правил определения нормативных затрат на обеспечение функций органов местного самоуправления Георгиевского городского округа Ставропольского края (включая подведомственные казенные учреждения Г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оргиевского городского округа Ставропольского края), (далее соответственно – Правила, нормативы), с учетом Нормативов обеспечения функций органов местного самоуправления Георгиевского городского округа Ставропольского края, и применяемых при расчете нормативных затрат на приобретение средств подвижной связи и услуг подвижной связи, предусмотренных пр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ложением 1 к настоящей Методике (далее – нормативы затрат на приобрет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ние средств связи);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сот </w:t>
      </w:r>
      <w:r>
        <w:rPr>
          <w:rFonts w:ascii="Times New Roman" w:hAnsi="Times New Roman" w:cs="Times New Roman"/>
          <w:lang w:val="ru-RU"/>
        </w:rPr>
        <w:t>– ежемесячная цена услуги подвижной связи в расчете на один 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мер сотовой абонентской станции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вами субъектов нормирования, определенными с учетом нормативов затрат на приобретение средств связи;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сот </w:t>
      </w:r>
      <w:r>
        <w:rPr>
          <w:rFonts w:ascii="Times New Roman" w:hAnsi="Times New Roman" w:cs="Times New Roman"/>
          <w:lang w:val="ru-RU"/>
        </w:rPr>
        <w:t xml:space="preserve">– количество месяцев предоставления услуги подвижной связи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определяются по сл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дующей формуле: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3936" behindDoc="0" locked="1" layoutInCell="1" allowOverlap="1">
            <wp:simplePos x="0" y="0"/>
            <wp:positionH relativeFrom="column">
              <wp:posOffset>442595</wp:posOffset>
            </wp:positionH>
            <wp:positionV relativeFrom="paragraph">
              <wp:posOffset>0</wp:posOffset>
            </wp:positionV>
            <wp:extent cx="2171700" cy="523875"/>
            <wp:effectExtent l="0" t="0" r="0" b="0"/>
            <wp:wrapNone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left="3261"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left="3261"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ип</w:t>
      </w:r>
      <w:r>
        <w:rPr>
          <w:rFonts w:ascii="Times New Roman" w:hAnsi="Times New Roman" w:cs="Times New Roman"/>
          <w:lang w:val="ru-RU"/>
        </w:rPr>
        <w:t xml:space="preserve"> – затраты на передачу данных с использованием сети «Интернет» и услуги интернет-провайдеров для планшетных компьютеров;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0" type="#_x0000_t75" style="width:9.75pt;height:17.25pt" o:ole="">
            <v:imagedata r:id="rId17" o:title=""/>
          </v:shape>
          <o:OLEObject Type="Embed" ProgID="Equation.3" ShapeID="_x0000_i1030" DrawAspect="Content" ObjectID="_1574492890" r:id="rId2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ип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SIM</w:t>
      </w:r>
      <w:r>
        <w:rPr>
          <w:rFonts w:ascii="Times New Roman" w:hAnsi="Times New Roman" w:cs="Times New Roman"/>
          <w:lang w:val="ru-RU"/>
        </w:rPr>
        <w:t xml:space="preserve">-карт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ип</w:t>
      </w:r>
      <w:r>
        <w:rPr>
          <w:rFonts w:ascii="Times New Roman" w:hAnsi="Times New Roman" w:cs="Times New Roman"/>
          <w:lang w:val="ru-RU"/>
        </w:rPr>
        <w:t xml:space="preserve"> – ежемесячная цена в расчете на одну </w:t>
      </w:r>
      <w:r>
        <w:rPr>
          <w:rFonts w:ascii="Times New Roman" w:hAnsi="Times New Roman" w:cs="Times New Roman"/>
        </w:rPr>
        <w:t>SIM</w:t>
      </w:r>
      <w:r>
        <w:rPr>
          <w:rFonts w:ascii="Times New Roman" w:hAnsi="Times New Roman" w:cs="Times New Roman"/>
          <w:lang w:val="ru-RU"/>
        </w:rPr>
        <w:t xml:space="preserve">-карту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ип</w:t>
      </w:r>
      <w:r>
        <w:rPr>
          <w:rFonts w:ascii="Times New Roman" w:hAnsi="Times New Roman" w:cs="Times New Roman"/>
          <w:lang w:val="ru-RU"/>
        </w:rPr>
        <w:t xml:space="preserve"> – количество месяцев предоставления услуги передачи данных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Затраты на оплату доступа к сети «Интернет» и услуги интернет-провайдеров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4"/>
          <w:szCs w:val="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4960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35560</wp:posOffset>
            </wp:positionV>
            <wp:extent cx="2057400" cy="506095"/>
            <wp:effectExtent l="0" t="0" r="0" b="0"/>
            <wp:wrapNone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left="2977" w:firstLine="680"/>
        <w:rPr>
          <w:rFonts w:ascii="Times New Roman" w:hAnsi="Times New Roman" w:cs="Times New Roman"/>
          <w:noProof/>
          <w:sz w:val="18"/>
          <w:szCs w:val="18"/>
          <w:lang w:val="ru-RU" w:eastAsia="ru-RU"/>
        </w:rPr>
      </w:pPr>
    </w:p>
    <w:p w:rsidR="007B0C8A" w:rsidRDefault="007B0C8A" w:rsidP="007B0C8A">
      <w:pPr>
        <w:pStyle w:val="ConsPlusNormal"/>
        <w:ind w:left="2835" w:firstLine="6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  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left="2835" w:firstLine="680"/>
        <w:rPr>
          <w:rFonts w:ascii="Times New Roman" w:hAnsi="Times New Roman" w:cs="Times New Roman"/>
          <w:sz w:val="44"/>
          <w:szCs w:val="4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и</w:t>
      </w:r>
      <w:r>
        <w:rPr>
          <w:rFonts w:ascii="Times New Roman" w:hAnsi="Times New Roman" w:cs="Times New Roman"/>
          <w:lang w:val="ru-RU"/>
        </w:rPr>
        <w:t xml:space="preserve"> – затраты на оплату доступа к сети «Интернет» и услуги интернет-провайдеров;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1" type="#_x0000_t75" style="width:9.75pt;height:17.25pt" o:ole="">
            <v:imagedata r:id="rId17" o:title=""/>
          </v:shape>
          <o:OLEObject Type="Embed" ProgID="Equation.3" ShapeID="_x0000_i1031" DrawAspect="Content" ObjectID="_1574492891" r:id="rId26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и</w:t>
      </w:r>
      <w:r>
        <w:rPr>
          <w:rFonts w:ascii="Times New Roman" w:hAnsi="Times New Roman" w:cs="Times New Roman"/>
          <w:lang w:val="ru-RU"/>
        </w:rPr>
        <w:t xml:space="preserve">– количество каналов передачи данных сети «Интернет» с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пр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пускной способностью;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и</w:t>
      </w:r>
      <w:r>
        <w:rPr>
          <w:rFonts w:ascii="Times New Roman" w:hAnsi="Times New Roman" w:cs="Times New Roman"/>
          <w:lang w:val="ru-RU"/>
        </w:rPr>
        <w:t xml:space="preserve"> – месячная цена аренды канала передачи данных сети «Интернет» с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пропускной способностью;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и </w:t>
      </w:r>
      <w:r>
        <w:rPr>
          <w:rFonts w:ascii="Times New Roman" w:hAnsi="Times New Roman" w:cs="Times New Roman"/>
          <w:lang w:val="ru-RU"/>
        </w:rPr>
        <w:t>– количество месяцев аренды канала передачи данных сети «И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 xml:space="preserve">тернет» с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пропускной способностью;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пропускной способности каналов передачи да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ных сети «Интернет».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6. Затраты на электросвязь, относящуюся к связи специального назн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 xml:space="preserve">чения, определяются по следующей формуле: 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пс </w:t>
      </w:r>
      <w:r>
        <w:rPr>
          <w:rFonts w:ascii="Times New Roman" w:hAnsi="Times New Roman" w:cs="Times New Roman"/>
          <w:lang w:val="ru-RU"/>
        </w:rPr>
        <w:t xml:space="preserve">= 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пс</w:t>
      </w:r>
      <w:r>
        <w:rPr>
          <w:rFonts w:ascii="Times New Roman" w:eastAsia="Times New Roman" w:hAnsi="Times New Roman" w:cs="Times New Roman"/>
          <w:position w:val="-4"/>
          <w:lang w:val="ru-RU"/>
        </w:rPr>
        <w:object w:dxaOrig="195" w:dyaOrig="210">
          <v:shape id="_x0000_i1032" type="#_x0000_t75" style="width:9.75pt;height:9.75pt" o:ole="">
            <v:imagedata r:id="rId27" o:title=""/>
          </v:shape>
          <o:OLEObject Type="Embed" ProgID="Equation.3" ShapeID="_x0000_i1032" DrawAspect="Content" ObjectID="_1574492892" r:id="rId28"/>
        </w:objec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ru-RU"/>
        </w:rPr>
        <w:t xml:space="preserve">пс </w:t>
      </w:r>
      <w:r>
        <w:rPr>
          <w:rFonts w:ascii="Times New Roman" w:eastAsia="Times New Roman" w:hAnsi="Times New Roman" w:cs="Times New Roman"/>
          <w:position w:val="-4"/>
          <w:lang w:val="ru-RU"/>
        </w:rPr>
        <w:object w:dxaOrig="195" w:dyaOrig="210">
          <v:shape id="_x0000_i1033" type="#_x0000_t75" style="width:9.75pt;height:9.75pt" o:ole="">
            <v:imagedata r:id="rId29" o:title=""/>
          </v:shape>
          <o:OLEObject Type="Embed" ProgID="Equation.3" ShapeID="_x0000_i1033" DrawAspect="Content" ObjectID="_1574492893" r:id="rId30"/>
        </w:object>
      </w:r>
      <w:r>
        <w:rPr>
          <w:rFonts w:ascii="Times New Roman" w:hAnsi="Times New Roman" w:cs="Times New Roman"/>
          <w:vertAlign w:val="subscript"/>
          <w:lang w:val="ru-RU"/>
        </w:rPr>
        <w:t xml:space="preserve">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  <w:lang w:val="ru-RU"/>
        </w:rPr>
        <w:t xml:space="preserve">пс </w:t>
      </w:r>
      <w:r>
        <w:rPr>
          <w:rFonts w:ascii="Times New Roman" w:hAnsi="Times New Roman" w:cs="Times New Roman"/>
          <w:lang w:val="ru-RU"/>
        </w:rPr>
        <w:t xml:space="preserve">, где 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пс</w:t>
      </w:r>
      <w:r>
        <w:rPr>
          <w:rFonts w:ascii="Times New Roman" w:hAnsi="Times New Roman" w:cs="Times New Roman"/>
          <w:lang w:val="ru-RU"/>
        </w:rPr>
        <w:t xml:space="preserve"> – затраты на электросвязь, относящуюся к связи специального назначения;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пс</w:t>
      </w:r>
      <w:r>
        <w:rPr>
          <w:rFonts w:ascii="Times New Roman" w:hAnsi="Times New Roman" w:cs="Times New Roman"/>
          <w:noProof/>
          <w:position w:val="-14"/>
          <w:lang w:val="ru-RU" w:eastAsia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– количество телефонных номеров электросвязи, относящейся к связи специального назначения;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ru-RU"/>
        </w:rPr>
        <w:t>пс</w:t>
      </w:r>
      <w:r>
        <w:rPr>
          <w:rFonts w:ascii="Times New Roman" w:hAnsi="Times New Roman" w:cs="Times New Roman"/>
          <w:lang w:val="ru-RU"/>
        </w:rPr>
        <w:t xml:space="preserve"> – 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количества линий связи сети связи спец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ального назначения;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  <w:lang w:val="ru-RU"/>
        </w:rPr>
        <w:t>пс</w:t>
      </w:r>
      <w:r>
        <w:rPr>
          <w:rFonts w:ascii="Times New Roman" w:hAnsi="Times New Roman" w:cs="Times New Roman"/>
          <w:lang w:val="ru-RU"/>
        </w:rPr>
        <w:t xml:space="preserve"> – количество месяцев предоставления услуги электросвязи.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7. Затраты на оплату услуг по предоставлению цифровых потоков для коммутируемых телефонных соединений определяются по следующей 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5984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3810</wp:posOffset>
            </wp:positionV>
            <wp:extent cx="2171700" cy="523875"/>
            <wp:effectExtent l="0" t="0" r="0" b="0"/>
            <wp:wrapNone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96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396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цп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 предоставлению цифровых потоков для коммутируемых телефонных соединений;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4" type="#_x0000_t75" style="width:9.75pt;height:17.25pt" o:ole="">
            <v:imagedata r:id="rId17" o:title=""/>
          </v:shape>
          <o:OLEObject Type="Embed" ProgID="Equation.3" ShapeID="_x0000_i1034" DrawAspect="Content" ObjectID="_1574492894" r:id="rId32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цп </w:t>
      </w:r>
      <w:r>
        <w:rPr>
          <w:rFonts w:ascii="Times New Roman" w:hAnsi="Times New Roman" w:cs="Times New Roman"/>
          <w:lang w:val="ru-RU"/>
        </w:rPr>
        <w:t xml:space="preserve">– количество организованных цифровых потоков с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абонентской платой;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цп </w:t>
      </w:r>
      <w:r>
        <w:rPr>
          <w:rFonts w:ascii="Times New Roman" w:hAnsi="Times New Roman" w:cs="Times New Roman"/>
          <w:lang w:val="ru-RU"/>
        </w:rPr>
        <w:t xml:space="preserve">– ежемесячная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-я абонентская плата за цифровой поток;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цп </w:t>
      </w:r>
      <w:r>
        <w:rPr>
          <w:rFonts w:ascii="Times New Roman" w:hAnsi="Times New Roman" w:cs="Times New Roman"/>
          <w:lang w:val="ru-RU"/>
        </w:rPr>
        <w:t xml:space="preserve">– количество месяцев предоставления услуг по предоставлению цифровых потоков для коммутируемых телефонных соединений с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аб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нентской платой;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абонентской платы за услуги по предоставлению цифровых потоков для коммутируемых телефонных соединений.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8. Затраты на оплату иных услуг связи в сфере информационно-коммуникационных технологий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7008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019175" cy="495300"/>
            <wp:effectExtent l="0" t="0" r="0" b="0"/>
            <wp:wrapNone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212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2127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пр</w:t>
      </w:r>
      <w:r>
        <w:rPr>
          <w:rFonts w:ascii="Times New Roman" w:hAnsi="Times New Roman" w:cs="Times New Roman"/>
          <w:lang w:val="ru-RU"/>
        </w:rPr>
        <w:t xml:space="preserve"> – затраты на оплату иных услуг связи в сфере информационно-коммуникационных технологий;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5" type="#_x0000_t75" style="width:9.75pt;height:17.25pt" o:ole="">
            <v:imagedata r:id="rId17" o:title=""/>
          </v:shape>
          <o:OLEObject Type="Embed" ProgID="Equation.3" ShapeID="_x0000_i1035" DrawAspect="Content" ObjectID="_1574492895" r:id="rId3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пр </w:t>
      </w:r>
      <w:r>
        <w:rPr>
          <w:rFonts w:ascii="Times New Roman" w:hAnsi="Times New Roman" w:cs="Times New Roman"/>
          <w:lang w:val="ru-RU"/>
        </w:rPr>
        <w:t xml:space="preserve">– цена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иной услуги связи, определяемая по фактическим да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ным отчетного финансового года;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иных услуг связи в сфере информационно-комму-никационных технологий.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содержание имущества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9. При определении затрат на техническое обслуживание и регламен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но-профилактический ремонт, указанные в пунктах 10-15 настоящей Мет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дики, применяется перечень работ по техническому обслуживанию и регл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ментно-профилактическому ремонту и нормативным трудозатратам на их выполнение, установленный эксплуатационной документацией или утве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жденный регламентом выполнения таких работ.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bookmarkStart w:id="8" w:name="Par169"/>
      <w:bookmarkEnd w:id="8"/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10. Затраты на техническое обслуживание и регламентно-профилакти-ческий ремонт вычислительной техники определяются по следующей 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муле:</w:t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noProof/>
          <w:sz w:val="25"/>
          <w:szCs w:val="25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8032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59690</wp:posOffset>
            </wp:positionV>
            <wp:extent cx="1714500" cy="485775"/>
            <wp:effectExtent l="0" t="0" r="0" b="0"/>
            <wp:wrapNone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 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</w:t>
      </w:r>
      <w:r>
        <w:rPr>
          <w:rFonts w:ascii="Times New Roman" w:hAnsi="Times New Roman" w:cs="Times New Roman"/>
          <w:vertAlign w:val="subscript"/>
          <w:lang w:val="ru-RU"/>
        </w:rPr>
        <w:t>рвт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вычислительной 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6" type="#_x0000_t75" style="width:9.75pt;height:17.25pt" o:ole="">
            <v:imagedata r:id="rId17" o:title=""/>
          </v:shape>
          <o:OLEObject Type="Embed" ProgID="Equation.3" ShapeID="_x0000_i1036" DrawAspect="Content" ObjectID="_1574492896" r:id="rId36"/>
        </w:object>
      </w:r>
    </w:p>
    <w:p w:rsidR="007B0C8A" w:rsidRDefault="007B0C8A" w:rsidP="007B0C8A">
      <w:pPr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рвт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>актическое количество i-й вычислительной техники, но не более предельного количества i-й вычислительной 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рвт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регламентно-профилактичес-кого ремонта вычислительной техники в расчете на одну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-ю вычислител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ную технику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вычислительной техники, подлежащих техническому обслуживанию и регламентно-профилактическому ремонту.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Предельное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вычислительной техники определяется с округлением до целого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рвт предел</w:t>
      </w:r>
      <w:r>
        <w:rPr>
          <w:rFonts w:ascii="Times New Roman" w:hAnsi="Times New Roman" w:cs="Times New Roman"/>
          <w:lang w:val="ru-RU"/>
        </w:rPr>
        <w:t xml:space="preserve"> = Ч</w:t>
      </w:r>
      <w:r>
        <w:rPr>
          <w:rFonts w:ascii="Times New Roman" w:hAnsi="Times New Roman" w:cs="Times New Roman"/>
          <w:vertAlign w:val="subscript"/>
          <w:lang w:val="ru-RU"/>
        </w:rPr>
        <w:t>оп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1,5,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рвт предел</w:t>
      </w:r>
      <w:r>
        <w:rPr>
          <w:rFonts w:ascii="Times New Roman" w:hAnsi="Times New Roman" w:cs="Times New Roman"/>
          <w:lang w:val="ru-RU"/>
        </w:rPr>
        <w:t xml:space="preserve"> – предельное количество вычислительной техники для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 xml:space="preserve">крытого контура обработки информации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</w:t>
      </w:r>
      <w:r>
        <w:rPr>
          <w:rFonts w:ascii="Times New Roman" w:hAnsi="Times New Roman" w:cs="Times New Roman"/>
          <w:vertAlign w:val="subscript"/>
          <w:lang w:val="ru-RU"/>
        </w:rPr>
        <w:t xml:space="preserve">оп </w:t>
      </w:r>
      <w:r>
        <w:rPr>
          <w:rFonts w:ascii="Times New Roman" w:hAnsi="Times New Roman" w:cs="Times New Roman"/>
          <w:lang w:val="ru-RU"/>
        </w:rPr>
        <w:t>– расчетная численность основных работников, определяемая в с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ответствии с пунктами 17-</w:t>
      </w:r>
      <w:hyperlink r:id="rId38" w:history="1">
        <w:r w:rsidRPr="00944F43">
          <w:rPr>
            <w:rStyle w:val="af2"/>
            <w:rFonts w:ascii="Times New Roman" w:hAnsi="Times New Roman" w:cs="Times New Roman"/>
            <w:color w:val="auto"/>
            <w:u w:val="none"/>
            <w:lang w:val="ru-RU"/>
          </w:rPr>
          <w:t>22</w:t>
        </w:r>
      </w:hyperlink>
      <w:r>
        <w:rPr>
          <w:rFonts w:ascii="Times New Roman" w:hAnsi="Times New Roman" w:cs="Times New Roman"/>
          <w:lang w:val="ru-RU"/>
        </w:rPr>
        <w:t xml:space="preserve"> общих правил определения нормативных затрат на обеспечение функций государственных органов, органов управления го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ударственными внебюджетными фондами и муниципальных органов, утве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 xml:space="preserve">жденным постановлением Правительства Российской Федерации </w:t>
      </w:r>
      <w:r>
        <w:rPr>
          <w:rFonts w:ascii="Times New Roman" w:hAnsi="Times New Roman" w:cs="Times New Roman"/>
          <w:lang w:val="ru-RU"/>
        </w:rPr>
        <w:br/>
        <w:t>от 13 октября 2014 г. № 1047 «Об общих правилах определения нормативных затрат на обеспечение функций государственных органов, органов управл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 государственными внебюджетными фондами и муниципальных органов, включая соответственно территориальные органы и подведомственные к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зенные учреждения» (далее – общие правила определения нормативных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трат).</w:t>
      </w:r>
    </w:p>
    <w:p w:rsidR="007B0C8A" w:rsidRDefault="007B0C8A" w:rsidP="007B0C8A">
      <w:pPr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1,5 - поправочный коэффициент, учитывающий количество вычисл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тельной техники для закрытого контура обработки информации.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11. Затраты на техническое обслуживание и регламентно-профилакти-ческий ремонт оборудования по обеспечению безопасности информации определяются по следующей формуле:</w:t>
      </w:r>
    </w:p>
    <w:p w:rsidR="007B0C8A" w:rsidRDefault="007B0C8A" w:rsidP="007B0C8A">
      <w:pPr>
        <w:pStyle w:val="ConsPlusNormal"/>
        <w:ind w:firstLine="697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29056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12700</wp:posOffset>
            </wp:positionV>
            <wp:extent cx="1704975" cy="533400"/>
            <wp:effectExtent l="0" t="0" r="0" b="0"/>
            <wp:wrapNone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26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3261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сби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оборудования по обеспечению безопасности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7" type="#_x0000_t75" style="width:9.75pt;height:17.25pt" o:ole="">
            <v:imagedata r:id="rId17" o:title=""/>
          </v:shape>
          <o:OLEObject Type="Embed" ProgID="Equation.3" ShapeID="_x0000_i1037" DrawAspect="Content" ObjectID="_1574492897" r:id="rId40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сби</w:t>
      </w:r>
      <w:r>
        <w:rPr>
          <w:rFonts w:ascii="Times New Roman" w:hAnsi="Times New Roman" w:cs="Times New Roman"/>
          <w:lang w:val="ru-RU"/>
        </w:rPr>
        <w:t xml:space="preserve"> – количество единиц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по обеспечению безопа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сби </w:t>
      </w:r>
      <w:r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регламентно-профилакти-ческого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по обеспечению безопа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ности информации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оборудования по обеспечению безопасности и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формации, подлежащего техническому обслуживанию и регламентно-профи-лактическому ремонту.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12. Затраты на техническое обслуживание и регламентно-профилакти-ческий ремонт системы телефонной связи (автоматизированных телефонных станций)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0080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809750" cy="523875"/>
            <wp:effectExtent l="0" t="0" r="0" b="0"/>
            <wp:wrapNone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40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3402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стс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системы телефонной связи (автоматизированных телефо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ных станций);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8" type="#_x0000_t75" style="width:9.75pt;height:17.25pt" o:ole="">
            <v:imagedata r:id="rId17" o:title=""/>
          </v:shape>
          <o:OLEObject Type="Embed" ProgID="Equation.3" ShapeID="_x0000_i1038" DrawAspect="Content" ObjectID="_1574492898" r:id="rId42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стс</w:t>
      </w:r>
      <w:r>
        <w:rPr>
          <w:rFonts w:ascii="Times New Roman" w:hAnsi="Times New Roman" w:cs="Times New Roman"/>
          <w:lang w:val="ru-RU"/>
        </w:rPr>
        <w:t xml:space="preserve"> – количество автоматизированных телефонных станций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вида;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стс </w:t>
      </w:r>
      <w:r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регламентно-профилакти-ческого ремонта одной автоматизированной телефонной станции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вида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автоматизированных телефонных станций.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13. Затраты на техническое обслуживание и регламентно-профилакти-ческий ремонт локальных вычислительных сетей определяются по следу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>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1104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1895475" cy="552450"/>
            <wp:effectExtent l="0" t="0" r="0" b="0"/>
            <wp:wrapNone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лвс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локальных вычислительных сетей;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39" type="#_x0000_t75" style="width:9.75pt;height:17.25pt" o:ole="">
            <v:imagedata r:id="rId17" o:title=""/>
          </v:shape>
          <o:OLEObject Type="Embed" ProgID="Equation.3" ShapeID="_x0000_i1039" DrawAspect="Content" ObjectID="_1574492899" r:id="rId4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лвс</w:t>
      </w:r>
      <w:r>
        <w:rPr>
          <w:rFonts w:ascii="Times New Roman" w:hAnsi="Times New Roman" w:cs="Times New Roman"/>
          <w:lang w:val="ru-RU"/>
        </w:rPr>
        <w:t xml:space="preserve"> – количество устройств локальных вычислительных сетей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в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да;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лвс </w:t>
      </w:r>
      <w:r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регламентно-профилакти-ческого ремонта одного устройства локальных вычислительных сетей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вида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видов локальных вычислительных сетей.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14. Затраты на техническое обслуживание и регламентно-профилакти-ческий ремонт систем бесперебойного питания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2128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838325" cy="552450"/>
            <wp:effectExtent l="0" t="0" r="0" b="0"/>
            <wp:wrapNone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</w:t>
      </w:r>
      <w:r>
        <w:rPr>
          <w:rFonts w:ascii="Times New Roman" w:hAnsi="Times New Roman" w:cs="Times New Roman"/>
          <w:vertAlign w:val="subscript"/>
          <w:lang w:val="ru-RU"/>
        </w:rPr>
        <w:t>сбп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бесперебойного питания;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0" type="#_x0000_t75" style="width:9.75pt;height:17.25pt" o:ole="">
            <v:imagedata r:id="rId17" o:title=""/>
          </v:shape>
          <o:OLEObject Type="Embed" ProgID="Equation.3" ShapeID="_x0000_i1040" DrawAspect="Content" ObjectID="_1574492900" r:id="rId46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сбп </w:t>
      </w:r>
      <w:r>
        <w:rPr>
          <w:rFonts w:ascii="Times New Roman" w:hAnsi="Times New Roman" w:cs="Times New Roman"/>
          <w:lang w:val="ru-RU"/>
        </w:rPr>
        <w:t xml:space="preserve">– количество модулей бесперебойного питания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вида;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сбп </w:t>
      </w:r>
      <w:r>
        <w:rPr>
          <w:rFonts w:ascii="Times New Roman" w:hAnsi="Times New Roman" w:cs="Times New Roman"/>
          <w:lang w:val="ru-RU"/>
        </w:rPr>
        <w:t xml:space="preserve">– цена технического обслуживания и регламентно-профилакти-ческого ремонта одного модуля бесперебойного питания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вида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видов систем бесперебойного питания.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bookmarkStart w:id="9" w:name="Par210"/>
      <w:bookmarkEnd w:id="9"/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15. Затраты на техническое обслуживание и регламентно-профилакти-ческий ремонт принтеров, многофункциональных устройств и копировал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ных аппаратов (оргтехники)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3152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1924050" cy="552450"/>
            <wp:effectExtent l="0" t="0" r="0" b="0"/>
            <wp:wrapNone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рпм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принтеров, многофункциональных устройств и копировал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ных аппаратов и иной оргтехники;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1" type="#_x0000_t75" style="width:9.75pt;height:17.25pt" o:ole="">
            <v:imagedata r:id="rId17" o:title=""/>
          </v:shape>
          <o:OLEObject Type="Embed" ProgID="Equation.3" ShapeID="_x0000_i1041" DrawAspect="Content" ObjectID="_1574492901" r:id="rId48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рпм </w:t>
      </w:r>
      <w:r>
        <w:rPr>
          <w:rFonts w:ascii="Times New Roman" w:hAnsi="Times New Roman" w:cs="Times New Roman"/>
          <w:lang w:val="ru-RU"/>
        </w:rPr>
        <w:t xml:space="preserve">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-х принтеров,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-х многофункциональных устройств 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копировальных аппаратов (оргтехники)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рпм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-х принтеров,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-х многофункциональных устройств 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к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пировальных аппаратов и иной оргтехники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принтеров, многофункциональных устройств и копировальных аппаратов и иной оргтехники.</w:t>
      </w:r>
    </w:p>
    <w:p w:rsidR="007B0C8A" w:rsidRDefault="007B0C8A" w:rsidP="007B0C8A">
      <w:pPr>
        <w:pStyle w:val="ConsPlusNormal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приобретение прочих работ и услуг, не относящиеся</w:t>
      </w: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затратам на услуги связи, аренду и содержание имущества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16. Затраты на оплату услуг по сопровождению программного обесп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чения и приобретению простых (неисключительных) лицензий на использ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вание программного обеспечения определяются по следующей формуле: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спо</w:t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сспс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сип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спо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программного обес-</w:t>
      </w:r>
      <w:r>
        <w:rPr>
          <w:rFonts w:ascii="Times New Roman" w:hAnsi="Times New Roman" w:cs="Times New Roman"/>
          <w:lang w:val="ru-RU"/>
        </w:rPr>
        <w:br/>
        <w:t>печения и приобретению простых (неисключительных) лицензий на испол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зование программного обеспечения;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сспс </w:t>
      </w:r>
      <w:r>
        <w:rPr>
          <w:rFonts w:ascii="Times New Roman" w:hAnsi="Times New Roman" w:cs="Times New Roman"/>
          <w:lang w:val="ru-RU"/>
        </w:rPr>
        <w:t>– затраты на оплату услуг по сопровождению справочно-правовых систем;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сип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и приобретению ин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 программного обеспечения.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затраты на оплату услуг по сопровождению программного обеспеч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 и приобретению простых (неисключительных) лицензий на использов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lastRenderedPageBreak/>
        <w:t>ние программного обеспечения не входят затраты на приобретение общес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стемного программного обеспечения.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17. Затраты на оплату услуг по сопровождению справочно-правовых систем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4176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10160</wp:posOffset>
            </wp:positionV>
            <wp:extent cx="1372870" cy="513715"/>
            <wp:effectExtent l="0" t="0" r="0" b="0"/>
            <wp:wrapNone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51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269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2694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сспс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справочно-правовых систем;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2" type="#_x0000_t75" style="width:9.75pt;height:17.25pt" o:ole="">
            <v:imagedata r:id="rId17" o:title=""/>
          </v:shape>
          <o:OLEObject Type="Embed" ProgID="Equation.3" ShapeID="_x0000_i1042" DrawAspect="Content" ObjectID="_1574492902" r:id="rId50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сспс</w:t>
      </w:r>
      <w:r>
        <w:rPr>
          <w:rFonts w:ascii="Times New Roman" w:hAnsi="Times New Roman" w:cs="Times New Roman"/>
          <w:lang w:val="ru-RU"/>
        </w:rPr>
        <w:t xml:space="preserve"> – цена сопровождения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справочно-правовой системы, опред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ляемая согласно перечню работ по сопровождению справочно-правовых с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стем и нормативным трудозатратам на их выполнение, установленным эк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плуатационной документацией или утвержденным регламентом выполнения работ по сопровождению справочно-правовых систем;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справочно-правовых систем.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18. Затраты на оплату услуг по сопровождению и приобретению иного программного обеспечения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5200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2114550" cy="552450"/>
            <wp:effectExtent l="0" t="0" r="0" b="0"/>
            <wp:wrapNone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2"/>
          <w:szCs w:val="22"/>
          <w:lang w:val="ru-RU" w:eastAsia="ru-RU"/>
        </w:rPr>
        <w:t xml:space="preserve"> </w:t>
      </w:r>
    </w:p>
    <w:p w:rsidR="007B0C8A" w:rsidRDefault="007B0C8A" w:rsidP="007B0C8A">
      <w:pPr>
        <w:pStyle w:val="ConsPlusNormal"/>
        <w:ind w:firstLine="382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3828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сип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 сопровождению и приобретению ин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 программного обеспечения;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3" type="#_x0000_t75" style="width:9.75pt;height:17.25pt" o:ole="">
            <v:imagedata r:id="rId17" o:title=""/>
          </v:shape>
          <o:OLEObject Type="Embed" ProgID="Equation.3" ShapeID="_x0000_i1043" DrawAspect="Content" ObjectID="_1574492903" r:id="rId52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ипо</w:t>
      </w:r>
      <w:r>
        <w:rPr>
          <w:rFonts w:ascii="Times New Roman" w:hAnsi="Times New Roman" w:cs="Times New Roman"/>
          <w:lang w:val="ru-RU"/>
        </w:rPr>
        <w:t xml:space="preserve">– цена сопровождения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 xml:space="preserve">-го иного программного обеспечения, за исключением справочно-правовых систем, определяемая согласно перечню работ по сопровождению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-го иного программного обеспечения и нормати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ным трудозатратам на их выполнение, установленным эксплуатационной д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кументацией или утвержденным регламентом выполнения работ по сопр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вождению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-го иного программного обеспечения;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пнл</w:t>
      </w:r>
      <w:r>
        <w:rPr>
          <w:rFonts w:ascii="Times New Roman" w:hAnsi="Times New Roman" w:cs="Times New Roman"/>
          <w:lang w:val="ru-RU"/>
        </w:rPr>
        <w:t xml:space="preserve"> – цена простых (неисключительных) лицензий на использование иного программного обеспечения на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-е программное обеспечение, за искл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>чением справочно-правовых систем;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lang w:val="ru-RU"/>
        </w:rPr>
        <w:t xml:space="preserve"> – количество видов иного программного обеспечения, за исключен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ем справочно-правовых систем;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lang w:val="ru-RU"/>
        </w:rPr>
        <w:t xml:space="preserve"> – количество видов простых (неисключительных) лицензий на и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пользование иного программного обеспечения, за исключением справочно-правовых систем.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19. Затраты на оплату услуг, связанных с обеспечением безопасности информации, определяются по следующей формуле: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оби</w:t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ат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нп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2694"/>
        <w:rPr>
          <w:rFonts w:ascii="Times New Roman" w:hAnsi="Times New Roman" w:cs="Times New Roman"/>
          <w:noProof/>
          <w:sz w:val="16"/>
          <w:szCs w:val="16"/>
          <w:lang w:val="ru-RU" w:eastAsia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</w:t>
      </w:r>
      <w:r>
        <w:rPr>
          <w:rFonts w:ascii="Times New Roman" w:hAnsi="Times New Roman" w:cs="Times New Roman"/>
          <w:vertAlign w:val="subscript"/>
          <w:lang w:val="ru-RU"/>
        </w:rPr>
        <w:t>оби</w:t>
      </w:r>
      <w:r>
        <w:rPr>
          <w:rFonts w:ascii="Times New Roman" w:hAnsi="Times New Roman" w:cs="Times New Roman"/>
          <w:lang w:val="ru-RU"/>
        </w:rPr>
        <w:t xml:space="preserve"> – затраты на оплату услуг, связанных с обеспечением безопасности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ат</w:t>
      </w:r>
      <w:r>
        <w:rPr>
          <w:rFonts w:ascii="Times New Roman" w:hAnsi="Times New Roman" w:cs="Times New Roman"/>
          <w:lang w:val="ru-RU"/>
        </w:rPr>
        <w:t xml:space="preserve"> – затраты на проведение аттестационных, проверочных и контрол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ных мероприятий, связанных с обеспечением безопасности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нп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20. Затраты на проведение аттестационных, проверочных и контрол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ных мероприятий, связанных с обеспечением безопасности информации,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6224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3048000" cy="552450"/>
            <wp:effectExtent l="0" t="0" r="0" b="0"/>
            <wp:wrapNone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538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5387"/>
        <w:rPr>
          <w:rFonts w:ascii="Times New Roman" w:hAnsi="Times New Roman" w:cs="Times New Roman"/>
          <w:sz w:val="32"/>
          <w:szCs w:val="3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ат</w:t>
      </w:r>
      <w:r>
        <w:rPr>
          <w:rFonts w:ascii="Times New Roman" w:hAnsi="Times New Roman" w:cs="Times New Roman"/>
          <w:lang w:val="ru-RU"/>
        </w:rPr>
        <w:t xml:space="preserve"> – затраты на проведение аттестационных, проверочных и контрол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ных мероприятий, связанных с обеспечением безопасности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4" type="#_x0000_t75" style="width:9.75pt;height:17.25pt" o:ole="">
            <v:imagedata r:id="rId17" o:title=""/>
          </v:shape>
          <o:OLEObject Type="Embed" ProgID="Equation.3" ShapeID="_x0000_i1044" DrawAspect="Content" ObjectID="_1574492904" r:id="rId5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об</w:t>
      </w:r>
      <w:r>
        <w:rPr>
          <w:rFonts w:ascii="Times New Roman" w:hAnsi="Times New Roman" w:cs="Times New Roman"/>
          <w:lang w:val="ru-RU"/>
        </w:rPr>
        <w:t xml:space="preserve"> – количество аттестуемых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объектов (помещений);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об </w:t>
      </w:r>
      <w:r>
        <w:rPr>
          <w:rFonts w:ascii="Times New Roman" w:hAnsi="Times New Roman" w:cs="Times New Roman"/>
          <w:lang w:val="ru-RU"/>
        </w:rPr>
        <w:t xml:space="preserve">– цена проведения аттестации одного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объекта (помещения);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ус</w:t>
      </w:r>
      <w:r>
        <w:rPr>
          <w:rFonts w:ascii="Times New Roman" w:hAnsi="Times New Roman" w:cs="Times New Roman"/>
          <w:lang w:val="ru-RU"/>
        </w:rPr>
        <w:t xml:space="preserve"> – количество единиц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-го оборудования (устройства), требующих проверки;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ус </w:t>
      </w:r>
      <w:r>
        <w:rPr>
          <w:rFonts w:ascii="Times New Roman" w:hAnsi="Times New Roman" w:cs="Times New Roman"/>
          <w:lang w:val="ru-RU"/>
        </w:rPr>
        <w:t xml:space="preserve">– цена проведения проверки одной единицы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-го оборудования (устройства);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аттестуемых объектов (помещений);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m – количество типов оборудования (устройств), требующих проверки.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21. Затраты на приобретение простых (неисключительных) лицензий на использование программного обеспечения по защите информации определ</w:t>
      </w:r>
      <w:r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>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7248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1676400" cy="552450"/>
            <wp:effectExtent l="0" t="0" r="0" b="0"/>
            <wp:wrapNone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26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sz w:val="32"/>
          <w:szCs w:val="32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нп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5" type="#_x0000_t75" style="width:9.75pt;height:17.25pt" o:ole="">
            <v:imagedata r:id="rId17" o:title=""/>
          </v:shape>
          <o:OLEObject Type="Embed" ProgID="Equation.3" ShapeID="_x0000_i1045" DrawAspect="Content" ObjectID="_1574492905" r:id="rId56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нп</w:t>
      </w:r>
      <w:r>
        <w:rPr>
          <w:rFonts w:ascii="Times New Roman" w:hAnsi="Times New Roman" w:cs="Times New Roman"/>
          <w:lang w:val="ru-RU"/>
        </w:rPr>
        <w:t xml:space="preserve"> – количество приобретаемых простых (неисключительных) лице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 xml:space="preserve">зий на использование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программного обеспечения по защите информ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ции;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нп</w:t>
      </w:r>
      <w:r>
        <w:rPr>
          <w:rFonts w:ascii="Times New Roman" w:hAnsi="Times New Roman" w:cs="Times New Roman"/>
          <w:lang w:val="ru-RU"/>
        </w:rPr>
        <w:t xml:space="preserve"> – цена единицы простой (неисключительной) лицензии на испол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 xml:space="preserve">зование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программного обеспечения по защите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видов простых (неисключительных) лицензий на и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пользование программного обеспечения по защите информации.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22. Затраты на оплату работ по монтажу (установке), дооборудованию и наладке оборудования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38272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-3810</wp:posOffset>
            </wp:positionV>
            <wp:extent cx="1590675" cy="523875"/>
            <wp:effectExtent l="0" t="0" r="0" b="0"/>
            <wp:wrapNone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м</w:t>
      </w:r>
      <w:r>
        <w:rPr>
          <w:rFonts w:ascii="Times New Roman" w:hAnsi="Times New Roman" w:cs="Times New Roman"/>
          <w:lang w:val="ru-RU"/>
        </w:rPr>
        <w:t xml:space="preserve"> – затраты на оплату работ по монтажу (установке), дооборудованию и наладке оборудования;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6" type="#_x0000_t75" style="width:9.75pt;height:17.25pt" o:ole="">
            <v:imagedata r:id="rId17" o:title=""/>
          </v:shape>
          <o:OLEObject Type="Embed" ProgID="Equation.3" ShapeID="_x0000_i1046" DrawAspect="Content" ObjectID="_1574492906" r:id="rId58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оборудования, подлежащего монтажу (устано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ке), дооборудованию и наладке;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</w:t>
      </w:r>
      <w:r>
        <w:rPr>
          <w:rFonts w:ascii="Times New Roman" w:hAnsi="Times New Roman" w:cs="Times New Roman"/>
          <w:lang w:val="ru-RU"/>
        </w:rPr>
        <w:t xml:space="preserve"> – цена монтажа (установки), дооборудования и наладки одной ед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 xml:space="preserve">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оборудования, подлежащего монтажу (устано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ке), дооборудованию и наладке.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приобретение основных средств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23. Затраты на приобретение рабочих станций определяются по след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ющей формуле:</w:t>
      </w:r>
    </w:p>
    <w:p w:rsidR="007B0C8A" w:rsidRDefault="007B0C8A" w:rsidP="007B0C8A">
      <w:pPr>
        <w:pStyle w:val="ConsPlusNormal"/>
        <w:ind w:firstLine="5812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39296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64135</wp:posOffset>
            </wp:positionV>
            <wp:extent cx="3165475" cy="484505"/>
            <wp:effectExtent l="0" t="0" r="0" b="0"/>
            <wp:wrapNone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475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552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5812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рст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рабочих станций;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7" type="#_x0000_t75" style="width:9.75pt;height:17.25pt" o:ole="">
            <v:imagedata r:id="rId17" o:title=""/>
          </v:shape>
          <o:OLEObject Type="Embed" ProgID="Equation.3" ShapeID="_x0000_i1047" DrawAspect="Content" ObjectID="_1574492907" r:id="rId60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рст предел</w:t>
      </w:r>
      <w:r>
        <w:rPr>
          <w:rFonts w:ascii="Times New Roman" w:hAnsi="Times New Roman" w:cs="Times New Roman"/>
          <w:lang w:val="ru-RU"/>
        </w:rPr>
        <w:t xml:space="preserve"> – предельное количество рабочих станций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рст факт</w:t>
      </w:r>
      <w:r>
        <w:rPr>
          <w:rFonts w:ascii="Times New Roman" w:hAnsi="Times New Roman" w:cs="Times New Roman"/>
          <w:lang w:val="ru-RU"/>
        </w:rPr>
        <w:t xml:space="preserve"> – фактическое количество рабочих станций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рст </w:t>
      </w:r>
      <w:r>
        <w:rPr>
          <w:rFonts w:ascii="Times New Roman" w:hAnsi="Times New Roman" w:cs="Times New Roman"/>
          <w:lang w:val="ru-RU"/>
        </w:rPr>
        <w:t xml:space="preserve">– цена приобретения одной рабочей станции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Предельное количество рабочих станций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определяе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sz w:val="7"/>
          <w:szCs w:val="7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рст предел</w:t>
      </w:r>
      <w:r>
        <w:rPr>
          <w:rFonts w:ascii="Times New Roman" w:hAnsi="Times New Roman" w:cs="Times New Roman"/>
          <w:lang w:val="ru-RU"/>
        </w:rPr>
        <w:t xml:space="preserve"> = Ч</w:t>
      </w:r>
      <w:r>
        <w:rPr>
          <w:rFonts w:ascii="Times New Roman" w:hAnsi="Times New Roman" w:cs="Times New Roman"/>
          <w:vertAlign w:val="subscript"/>
          <w:lang w:val="ru-RU"/>
        </w:rPr>
        <w:t>оп</w:t>
      </w:r>
      <w:r>
        <w:rPr>
          <w:rFonts w:ascii="Times New Roman" w:hAnsi="Times New Roman" w:cs="Times New Roman"/>
          <w:lang w:val="ru-RU"/>
        </w:rPr>
        <w:t xml:space="preserve"> ×2,1, где</w:t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рст предел</w:t>
      </w:r>
      <w:r>
        <w:rPr>
          <w:rFonts w:ascii="Times New Roman" w:hAnsi="Times New Roman" w:cs="Times New Roman"/>
          <w:lang w:val="ru-RU"/>
        </w:rPr>
        <w:t xml:space="preserve"> – предельное количество рабочих станций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</w:t>
      </w:r>
      <w:r>
        <w:rPr>
          <w:rFonts w:ascii="Times New Roman" w:hAnsi="Times New Roman" w:cs="Times New Roman"/>
          <w:vertAlign w:val="subscript"/>
          <w:lang w:val="ru-RU"/>
        </w:rPr>
        <w:t>оп</w:t>
      </w:r>
      <w:r>
        <w:rPr>
          <w:rFonts w:ascii="Times New Roman" w:hAnsi="Times New Roman" w:cs="Times New Roman"/>
          <w:lang w:val="ru-RU"/>
        </w:rPr>
        <w:t xml:space="preserve"> – расчетная численность основных работников, определяемая в с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ответствии с пунктами 17-</w:t>
      </w:r>
      <w:hyperlink r:id="rId61" w:history="1">
        <w:r w:rsidRPr="00944F43">
          <w:rPr>
            <w:rStyle w:val="af2"/>
            <w:rFonts w:ascii="Times New Roman" w:hAnsi="Times New Roman" w:cs="Times New Roman"/>
            <w:color w:val="auto"/>
            <w:u w:val="none"/>
            <w:lang w:val="ru-RU"/>
          </w:rPr>
          <w:t>22</w:t>
        </w:r>
      </w:hyperlink>
      <w:r>
        <w:rPr>
          <w:rFonts w:ascii="Times New Roman" w:hAnsi="Times New Roman" w:cs="Times New Roman"/>
          <w:lang w:val="ru-RU"/>
        </w:rPr>
        <w:t xml:space="preserve"> общих правил определения нормативных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трат;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1,5 – поправочный коэффициент, учитывающий необходимость 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мирования резерва и наличия нескольких рабочих станций для i-й должн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сти.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24. Затраты на приобретение принтеров, многофункциональных устройств и копировальных аппаратов (оргтехники) определяются по след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0320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50165</wp:posOffset>
            </wp:positionV>
            <wp:extent cx="3107690" cy="474980"/>
            <wp:effectExtent l="0" t="0" r="0" b="0"/>
            <wp:wrapNone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474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5245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где</w:t>
      </w:r>
    </w:p>
    <w:p w:rsidR="007B0C8A" w:rsidRDefault="007B0C8A" w:rsidP="007B0C8A">
      <w:pPr>
        <w:pStyle w:val="ConsPlusNormal"/>
        <w:ind w:firstLine="5245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</w:t>
      </w:r>
      <w:r>
        <w:rPr>
          <w:rFonts w:ascii="Times New Roman" w:hAnsi="Times New Roman" w:cs="Times New Roman"/>
          <w:vertAlign w:val="subscript"/>
          <w:lang w:val="ru-RU"/>
        </w:rPr>
        <w:t>пм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принтеров, многофункциональных устройств и копировальных аппаратов (оргтехники);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8" type="#_x0000_t75" style="width:9.75pt;height:17.25pt" o:ole="">
            <v:imagedata r:id="rId17" o:title=""/>
          </v:shape>
          <o:OLEObject Type="Embed" ProgID="Equation.3" ShapeID="_x0000_i1048" DrawAspect="Content" ObjectID="_1574492908" r:id="rId63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пм порог </w:t>
      </w:r>
      <w:r>
        <w:rPr>
          <w:rFonts w:ascii="Times New Roman" w:hAnsi="Times New Roman" w:cs="Times New Roman"/>
          <w:lang w:val="ru-RU"/>
        </w:rPr>
        <w:t xml:space="preserve">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-го типа принтера,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-го многофункционального устройства 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копировального аппарата (оргтехники)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пм факт</w:t>
      </w:r>
      <w:r>
        <w:rPr>
          <w:rFonts w:ascii="Times New Roman" w:hAnsi="Times New Roman" w:cs="Times New Roman"/>
          <w:lang w:val="ru-RU"/>
        </w:rPr>
        <w:t xml:space="preserve"> – фактическое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-го типа принтера,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многофун</w:t>
      </w:r>
      <w:r>
        <w:rPr>
          <w:rFonts w:ascii="Times New Roman" w:hAnsi="Times New Roman" w:cs="Times New Roman"/>
          <w:lang w:val="ru-RU"/>
        </w:rPr>
        <w:t>к</w:t>
      </w:r>
      <w:r>
        <w:rPr>
          <w:rFonts w:ascii="Times New Roman" w:hAnsi="Times New Roman" w:cs="Times New Roman"/>
          <w:lang w:val="ru-RU"/>
        </w:rPr>
        <w:t xml:space="preserve">ционального устройства 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копировального аппарата (оргтехники);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пм</w:t>
      </w:r>
      <w:r>
        <w:rPr>
          <w:rFonts w:ascii="Times New Roman" w:hAnsi="Times New Roman" w:cs="Times New Roman"/>
          <w:lang w:val="ru-RU"/>
        </w:rPr>
        <w:t xml:space="preserve"> – цена одного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-го типа принтера,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-го многофункционального устройства 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копировального аппарата (оргтехники)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принтеров, многофункциональных устройств и копировальных аппаратов (оргтехники).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bookmarkStart w:id="10" w:name="Par294"/>
      <w:bookmarkEnd w:id="10"/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25. Затраты на приобретение средств подвижной связи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1344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24765</wp:posOffset>
            </wp:positionV>
            <wp:extent cx="1828800" cy="543560"/>
            <wp:effectExtent l="0" t="0" r="0" b="0"/>
            <wp:wrapNone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4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где</w:t>
      </w:r>
    </w:p>
    <w:p w:rsidR="007B0C8A" w:rsidRDefault="007B0C8A" w:rsidP="007B0C8A">
      <w:pPr>
        <w:pStyle w:val="ConsPlusNormal"/>
        <w:ind w:firstLine="3686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пр сот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средств подвижной связи;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49" type="#_x0000_t75" style="width:9.75pt;height:17.25pt" o:ole="">
            <v:imagedata r:id="rId17" o:title=""/>
          </v:shape>
          <o:OLEObject Type="Embed" ProgID="Equation.3" ShapeID="_x0000_i1049" DrawAspect="Content" ObjectID="_1574492909" r:id="rId65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пр сот </w:t>
      </w:r>
      <w:r>
        <w:rPr>
          <w:rFonts w:ascii="Times New Roman" w:hAnsi="Times New Roman" w:cs="Times New Roman"/>
          <w:lang w:val="ru-RU"/>
        </w:rPr>
        <w:t xml:space="preserve">– планируемое к приобретению количество средств подвижной связи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вания, определенными с учетом нормативов затрат на приобретение средств связи;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пр сот</w:t>
      </w:r>
      <w:r>
        <w:rPr>
          <w:rFonts w:ascii="Times New Roman" w:hAnsi="Times New Roman" w:cs="Times New Roman"/>
          <w:lang w:val="ru-RU"/>
        </w:rPr>
        <w:t xml:space="preserve"> – стоимость одного средства подвижной связи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нормирования, определенными с учетом нормативов затрат на приобретение средств связи;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bookmarkStart w:id="11" w:name="Par301"/>
      <w:bookmarkEnd w:id="11"/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26. Затраты на приобретение планшетных компьютеров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9"/>
          <w:szCs w:val="2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2368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73660</wp:posOffset>
            </wp:positionV>
            <wp:extent cx="2193290" cy="510540"/>
            <wp:effectExtent l="0" t="0" r="0" b="0"/>
            <wp:wrapNone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68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где</w:t>
      </w:r>
    </w:p>
    <w:p w:rsidR="007B0C8A" w:rsidRDefault="007B0C8A" w:rsidP="007B0C8A">
      <w:pPr>
        <w:pStyle w:val="ConsPlusNormal"/>
        <w:ind w:firstLine="3686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прпк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планшетных компьютеров;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0" type="#_x0000_t75" style="width:9.75pt;height:17.25pt" o:ole="">
            <v:imagedata r:id="rId17" o:title=""/>
          </v:shape>
          <o:OLEObject Type="Embed" ProgID="Equation.3" ShapeID="_x0000_i1050" DrawAspect="Content" ObjectID="_1574492910" r:id="rId67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пр пк </w:t>
      </w:r>
      <w:r>
        <w:rPr>
          <w:rFonts w:ascii="Times New Roman" w:hAnsi="Times New Roman" w:cs="Times New Roman"/>
          <w:lang w:val="ru-RU"/>
        </w:rPr>
        <w:t>– планируемое к приобретению количество планшетных ком-</w:t>
      </w:r>
      <w:r>
        <w:rPr>
          <w:rFonts w:ascii="Times New Roman" w:hAnsi="Times New Roman" w:cs="Times New Roman"/>
          <w:lang w:val="ru-RU"/>
        </w:rPr>
        <w:br/>
      </w:r>
    </w:p>
    <w:p w:rsidR="007B0C8A" w:rsidRDefault="007B0C8A" w:rsidP="007B0C8A">
      <w:pPr>
        <w:pStyle w:val="ConsPlusNormal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пьютеров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пр пк</w:t>
      </w:r>
      <w:r>
        <w:rPr>
          <w:rFonts w:ascii="Times New Roman" w:hAnsi="Times New Roman" w:cs="Times New Roman"/>
          <w:lang w:val="ru-RU"/>
        </w:rPr>
        <w:t xml:space="preserve"> – цена одного планшетного компьютера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27. Затраты на приобретение оборудования по обеспечению безопасн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сти информации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3392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0</wp:posOffset>
            </wp:positionV>
            <wp:extent cx="2114550" cy="552450"/>
            <wp:effectExtent l="0" t="0" r="0" b="0"/>
            <wp:wrapNone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96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3969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обин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оборудования по обеспечению бе</w:t>
      </w: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lang w:val="ru-RU"/>
        </w:rPr>
        <w:t>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1" type="#_x0000_t75" style="width:9.75pt;height:17.25pt" o:ole="">
            <v:imagedata r:id="rId17" o:title=""/>
          </v:shape>
          <o:OLEObject Type="Embed" ProgID="Equation.3" ShapeID="_x0000_i1051" DrawAspect="Content" ObjectID="_1574492911" r:id="rId69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о бин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по обеспечению безопасности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о бин</w:t>
      </w:r>
      <w:r>
        <w:rPr>
          <w:rFonts w:ascii="Times New Roman" w:hAnsi="Times New Roman" w:cs="Times New Roman"/>
          <w:lang w:val="ru-RU"/>
        </w:rPr>
        <w:t xml:space="preserve"> – цена приобретаемого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по обеспечению бе</w:t>
      </w: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lang w:val="ru-RU"/>
        </w:rPr>
        <w:t>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оборудования по обеспечению безопасности и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формации.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приобретение материальных запасов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28. Затраты на приобретение мониторов определяются по следующей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4416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3810</wp:posOffset>
            </wp:positionV>
            <wp:extent cx="1924050" cy="552450"/>
            <wp:effectExtent l="0" t="0" r="0" b="0"/>
            <wp:wrapNone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мон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мониторов;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2" type="#_x0000_t75" style="width:9.75pt;height:17.25pt" o:ole="">
            <v:imagedata r:id="rId17" o:title=""/>
          </v:shape>
          <o:OLEObject Type="Embed" ProgID="Equation.3" ShapeID="_x0000_i1052" DrawAspect="Content" ObjectID="_1574492912" r:id="rId71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мон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мониторов для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мон</w:t>
      </w:r>
      <w:r>
        <w:rPr>
          <w:rFonts w:ascii="Times New Roman" w:hAnsi="Times New Roman" w:cs="Times New Roman"/>
          <w:lang w:val="ru-RU"/>
        </w:rPr>
        <w:t xml:space="preserve"> – цена одного монитора для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должностей.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29. Затраты на приобретение системных блоков определяются по сл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дующей формуле:</w:t>
      </w:r>
    </w:p>
    <w:p w:rsidR="007B0C8A" w:rsidRDefault="007B0C8A" w:rsidP="007B0C8A">
      <w:pPr>
        <w:pStyle w:val="ConsPlusNormal"/>
        <w:ind w:firstLine="692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5440" behindDoc="0" locked="1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26035</wp:posOffset>
            </wp:positionV>
            <wp:extent cx="1581150" cy="530225"/>
            <wp:effectExtent l="0" t="0" r="0" b="0"/>
            <wp:wrapNone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сб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системных блоков;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3" type="#_x0000_t75" style="width:9.75pt;height:17.25pt" o:ole="">
            <v:imagedata r:id="rId17" o:title=""/>
          </v:shape>
          <o:OLEObject Type="Embed" ProgID="Equation.3" ShapeID="_x0000_i1053" DrawAspect="Content" ObjectID="_1574492913" r:id="rId73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</w:t>
      </w:r>
      <w:r>
        <w:rPr>
          <w:rFonts w:ascii="Times New Roman" w:hAnsi="Times New Roman" w:cs="Times New Roman"/>
          <w:vertAlign w:val="subscript"/>
        </w:rPr>
        <w:t>c</w:t>
      </w:r>
      <w:r>
        <w:rPr>
          <w:rFonts w:ascii="Times New Roman" w:hAnsi="Times New Roman" w:cs="Times New Roman"/>
          <w:vertAlign w:val="subscript"/>
          <w:lang w:val="ru-RU"/>
        </w:rPr>
        <w:t>б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системных блоков;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</w:t>
      </w:r>
      <w:r>
        <w:rPr>
          <w:rFonts w:ascii="Times New Roman" w:hAnsi="Times New Roman" w:cs="Times New Roman"/>
          <w:vertAlign w:val="subscript"/>
        </w:rPr>
        <w:t>c</w:t>
      </w:r>
      <w:r>
        <w:rPr>
          <w:rFonts w:ascii="Times New Roman" w:hAnsi="Times New Roman" w:cs="Times New Roman"/>
          <w:vertAlign w:val="subscript"/>
          <w:lang w:val="ru-RU"/>
        </w:rPr>
        <w:t>б</w:t>
      </w:r>
      <w:r>
        <w:rPr>
          <w:rFonts w:ascii="Times New Roman" w:hAnsi="Times New Roman" w:cs="Times New Roman"/>
          <w:lang w:val="ru-RU"/>
        </w:rPr>
        <w:t xml:space="preserve"> – цена одного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системного блока;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системных блоков.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30. Затраты на приобретение других запасных частей для вычислител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ной техники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6464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3810</wp:posOffset>
            </wp:positionV>
            <wp:extent cx="1861185" cy="542290"/>
            <wp:effectExtent l="0" t="0" r="0" b="0"/>
            <wp:wrapNone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18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двт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других запасных частей для вычисл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тельной 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4" type="#_x0000_t75" style="width:9.75pt;height:17.25pt" o:ole="">
            <v:imagedata r:id="rId17" o:title=""/>
          </v:shape>
          <o:OLEObject Type="Embed" ProgID="Equation.3" ShapeID="_x0000_i1054" DrawAspect="Content" ObjectID="_1574492914" r:id="rId75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двт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двт</w:t>
      </w:r>
      <w:r>
        <w:rPr>
          <w:rFonts w:ascii="Times New Roman" w:hAnsi="Times New Roman" w:cs="Times New Roman"/>
          <w:lang w:val="ru-RU"/>
        </w:rPr>
        <w:t xml:space="preserve"> – цена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запасной части для вычислительной 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запасных частей для вычислительной техники.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31. Затраты на приобретение магнитных и оптических носителей и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формации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7488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632585" cy="528955"/>
            <wp:effectExtent l="0" t="0" r="0" b="0"/>
            <wp:wrapNone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52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                                           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3261"/>
        <w:rPr>
          <w:rFonts w:ascii="Times New Roman" w:hAnsi="Times New Roman" w:cs="Times New Roman"/>
          <w:sz w:val="32"/>
          <w:szCs w:val="3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мн </w:t>
      </w:r>
      <w:r>
        <w:rPr>
          <w:rFonts w:ascii="Times New Roman" w:hAnsi="Times New Roman" w:cs="Times New Roman"/>
          <w:lang w:val="ru-RU"/>
        </w:rPr>
        <w:t>– затраты на приобретение носителей информации, в том числе магнитных и оптических носителей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5" type="#_x0000_t75" style="width:9.75pt;height:17.25pt" o:ole="">
            <v:imagedata r:id="rId17" o:title=""/>
          </v:shape>
          <o:OLEObject Type="Embed" ProgID="Equation.3" ShapeID="_x0000_i1055" DrawAspect="Content" ObjectID="_1574492915" r:id="rId77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мн</w:t>
      </w:r>
      <w:r>
        <w:rPr>
          <w:rFonts w:ascii="Times New Roman" w:hAnsi="Times New Roman" w:cs="Times New Roman"/>
          <w:lang w:val="ru-RU"/>
        </w:rPr>
        <w:t xml:space="preserve"> –количество носителей информации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мн</w:t>
      </w:r>
      <w:r>
        <w:rPr>
          <w:rFonts w:ascii="Times New Roman" w:hAnsi="Times New Roman" w:cs="Times New Roman"/>
          <w:lang w:val="ru-RU"/>
        </w:rPr>
        <w:t xml:space="preserve"> – цена одной единицы носителя информации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магнитных и оптических носителей информации.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32. Затраты на приобретение деталей для содержания принтеров, мн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гофункциональных устройств и копировальных аппаратов (оргтехники) определяются по следующей формуле: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дсо</w:t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рм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зп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дсо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деталей для содержания принтеров, многофункциональных устройств и копировальных аппаратов (оргтехники);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рм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зп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запасных частей для принтеров, мн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гофункциональных устройств и копировальных аппаратов (оргтехники).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33. Затраты на приобретение расходных материалов для принтеров, многофункциональных устройств, копировальных аппаратов и иной оргте</w:t>
      </w:r>
      <w:r>
        <w:rPr>
          <w:rFonts w:ascii="Times New Roman" w:hAnsi="Times New Roman" w:cs="Times New Roman"/>
          <w:lang w:val="ru-RU"/>
        </w:rPr>
        <w:t>х</w:t>
      </w:r>
      <w:r>
        <w:rPr>
          <w:rFonts w:ascii="Times New Roman" w:hAnsi="Times New Roman" w:cs="Times New Roman"/>
          <w:lang w:val="ru-RU"/>
        </w:rPr>
        <w:t>ники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8512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3810</wp:posOffset>
            </wp:positionV>
            <wp:extent cx="2204085" cy="515620"/>
            <wp:effectExtent l="0" t="0" r="0" b="0"/>
            <wp:wrapNone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51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где</w:t>
      </w:r>
    </w:p>
    <w:p w:rsidR="007B0C8A" w:rsidRDefault="007B0C8A" w:rsidP="007B0C8A">
      <w:pPr>
        <w:pStyle w:val="ConsPlusNormal"/>
        <w:ind w:firstLine="425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</w:t>
      </w:r>
      <w:r>
        <w:rPr>
          <w:rFonts w:ascii="Times New Roman" w:hAnsi="Times New Roman" w:cs="Times New Roman"/>
          <w:vertAlign w:val="subscript"/>
          <w:lang w:val="ru-RU"/>
        </w:rPr>
        <w:t>рм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расходных материалов для принтеров, многофункциональных устройств, копировальных аппаратов и иной оргте</w:t>
      </w:r>
      <w:r>
        <w:rPr>
          <w:rFonts w:ascii="Times New Roman" w:hAnsi="Times New Roman" w:cs="Times New Roman"/>
          <w:lang w:val="ru-RU"/>
        </w:rPr>
        <w:t>х</w:t>
      </w:r>
      <w:r>
        <w:rPr>
          <w:rFonts w:ascii="Times New Roman" w:hAnsi="Times New Roman" w:cs="Times New Roman"/>
          <w:lang w:val="ru-RU"/>
        </w:rPr>
        <w:t>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6" type="#_x0000_t75" style="width:9.75pt;height:17.25pt" o:ole="">
            <v:imagedata r:id="rId17" o:title=""/>
          </v:shape>
          <o:OLEObject Type="Embed" ProgID="Equation.3" ShapeID="_x0000_i1056" DrawAspect="Content" ObjectID="_1574492916" r:id="rId79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рм</w:t>
      </w:r>
      <w:r>
        <w:rPr>
          <w:rFonts w:ascii="Times New Roman" w:hAnsi="Times New Roman" w:cs="Times New Roman"/>
          <w:lang w:val="ru-RU"/>
        </w:rPr>
        <w:t xml:space="preserve"> – фактическое количество принтеров, многофункциональных устройств, копировальных аппаратов и иной оргтехники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рм</w:t>
      </w:r>
      <w:r>
        <w:rPr>
          <w:rFonts w:ascii="Times New Roman" w:hAnsi="Times New Roman" w:cs="Times New Roman"/>
          <w:lang w:val="ru-RU"/>
        </w:rPr>
        <w:t xml:space="preserve"> – норматив потребления расходных материалов принтерами, мн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гофункциональными устройствами, копировальными аппаратами и иной ор</w:t>
      </w:r>
      <w:r>
        <w:rPr>
          <w:rFonts w:ascii="Times New Roman" w:hAnsi="Times New Roman" w:cs="Times New Roman"/>
          <w:lang w:val="ru-RU"/>
        </w:rPr>
        <w:t>г</w:t>
      </w:r>
      <w:r>
        <w:rPr>
          <w:rFonts w:ascii="Times New Roman" w:hAnsi="Times New Roman" w:cs="Times New Roman"/>
          <w:lang w:val="ru-RU"/>
        </w:rPr>
        <w:t xml:space="preserve">техники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соответствии с нормативами субъектов нормир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рм</w:t>
      </w:r>
      <w:r>
        <w:rPr>
          <w:rFonts w:ascii="Times New Roman" w:hAnsi="Times New Roman" w:cs="Times New Roman"/>
          <w:lang w:val="ru-RU"/>
        </w:rPr>
        <w:t xml:space="preserve"> – цена расходного материала принтеров, многофункциональных устройств и копировальных аппаратов (оргтехники)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 в соо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ветствии с нормативами субъектов нормирования;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принтеров, многофункциональных устройств и копировальных аппаратов (оргтехники).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34. Затраты на приобретение запасных частей для принтеров, мн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гофункциональных устройств, копировальных аппаратов и иной оргтехники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19"/>
          <w:szCs w:val="19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49536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518285" cy="509270"/>
            <wp:effectExtent l="0" t="0" r="0" b="0"/>
            <wp:wrapNone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509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где</w:t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зп </w:t>
      </w:r>
      <w:r>
        <w:rPr>
          <w:rFonts w:ascii="Times New Roman" w:hAnsi="Times New Roman" w:cs="Times New Roman"/>
          <w:lang w:val="ru-RU"/>
        </w:rPr>
        <w:t xml:space="preserve"> –  затраты на приобретение запасных частей для принтеров, мн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гофункциональных устройств, копировальных аппаратов и иной оргтехники;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7" type="#_x0000_t75" style="width:9.75pt;height:17.25pt" o:ole="">
            <v:imagedata r:id="rId17" o:title=""/>
          </v:shape>
          <o:OLEObject Type="Embed" ProgID="Equation.3" ShapeID="_x0000_i1057" DrawAspect="Content" ObjectID="_1574492917" r:id="rId81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зп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запасных частей для принтеров, многофункциональных устройств, копировальных аппаратов и иной оргтехники;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зп</w:t>
      </w:r>
      <w:r>
        <w:rPr>
          <w:rFonts w:ascii="Times New Roman" w:hAnsi="Times New Roman" w:cs="Times New Roman"/>
          <w:lang w:val="ru-RU"/>
        </w:rPr>
        <w:t xml:space="preserve"> – цена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запасной части для принтеров, мн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гофункциональных устройств, копировальных аппаратов и иной оргтехники;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запасных частей для принтеров, многофункци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нальных устройств, копировальных аппаратов и иной оргтехники.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35. Затраты на приобретение материальных запасов по обеспечению безопасности информации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0560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19685</wp:posOffset>
            </wp:positionV>
            <wp:extent cx="1854835" cy="532765"/>
            <wp:effectExtent l="0" t="0" r="0" b="0"/>
            <wp:wrapNone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53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3544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мб и</w:t>
      </w:r>
      <w:r>
        <w:rPr>
          <w:rFonts w:ascii="Times New Roman" w:hAnsi="Times New Roman" w:cs="Times New Roman"/>
          <w:lang w:val="ru-RU"/>
        </w:rPr>
        <w:t xml:space="preserve">  – затраты на приобретение материальных запасов по обеспечению безопасности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8" type="#_x0000_t75" style="width:9.75pt;height:17.25pt" o:ole="">
            <v:imagedata r:id="rId17" o:title=""/>
          </v:shape>
          <o:OLEObject Type="Embed" ProgID="Equation.3" ShapeID="_x0000_i1058" DrawAspect="Content" ObjectID="_1574492918" r:id="rId83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мб и</w:t>
      </w:r>
      <w:r>
        <w:rPr>
          <w:rFonts w:ascii="Times New Roman" w:hAnsi="Times New Roman" w:cs="Times New Roman"/>
          <w:lang w:val="ru-RU"/>
        </w:rPr>
        <w:t xml:space="preserve"> –количество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материального запаса по обеспечению безопа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мб и</w:t>
      </w:r>
      <w:r>
        <w:rPr>
          <w:rFonts w:ascii="Times New Roman" w:hAnsi="Times New Roman" w:cs="Times New Roman"/>
          <w:lang w:val="ru-RU"/>
        </w:rPr>
        <w:t xml:space="preserve"> – цена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материального запаса по обеспечению безопасности информации;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материальных запасов по обеспечению безопа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ности информации.</w:t>
      </w:r>
    </w:p>
    <w:p w:rsidR="007B0C8A" w:rsidRDefault="007B0C8A" w:rsidP="007B0C8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0"/>
          <w:szCs w:val="20"/>
          <w:lang w:val="ru-RU"/>
        </w:rPr>
      </w:pPr>
      <w:bookmarkStart w:id="12" w:name="Par375"/>
      <w:bookmarkEnd w:id="12"/>
    </w:p>
    <w:p w:rsidR="007B0C8A" w:rsidRDefault="007B0C8A" w:rsidP="007B0C8A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  <w:lang w:val="ru-RU"/>
        </w:rPr>
        <w:t>. Прочие затраты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оплату услуг связи, не отнесенные к затратам на услуги связи в рамках затрат на информационно-коммуникационные технологии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36. Затраты на оплату услуг связи определяются по следующей форм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ле:</w:t>
      </w:r>
    </w:p>
    <w:p w:rsidR="007B0C8A" w:rsidRDefault="007B0C8A" w:rsidP="007B0C8A">
      <w:pPr>
        <w:pStyle w:val="ConsPlusNormal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09625" cy="69532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З</w:t>
      </w:r>
      <w:r>
        <w:rPr>
          <w:rFonts w:ascii="Times New Roman" w:hAnsi="Times New Roman" w:cs="Times New Roman"/>
          <w:vertAlign w:val="subscript"/>
          <w:lang w:val="ru-RU"/>
        </w:rPr>
        <w:t>усв</w:t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п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сс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vertAlign w:val="subscript"/>
          <w:lang w:val="ru-RU"/>
        </w:rPr>
        <w:fldChar w:fldCharType="begin"/>
      </w:r>
      <w:r>
        <w:rPr>
          <w:rFonts w:ascii="Times New Roman" w:hAnsi="Times New Roman" w:cs="Times New Roman"/>
          <w:vertAlign w:val="subscript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09625" cy="69532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vertAlign w:val="subscript"/>
          <w:lang w:val="ru-RU"/>
        </w:rPr>
        <w:instrText xml:space="preserve"> </w:instrText>
      </w:r>
      <w:r>
        <w:rPr>
          <w:rFonts w:ascii="Times New Roman" w:hAnsi="Times New Roman" w:cs="Times New Roman"/>
          <w:vertAlign w:val="subscript"/>
          <w:lang w:val="ru-RU"/>
        </w:rPr>
        <w:fldChar w:fldCharType="end"/>
      </w:r>
      <w:r>
        <w:rPr>
          <w:rFonts w:ascii="Times New Roman" w:hAnsi="Times New Roman" w:cs="Times New Roman"/>
          <w:vertAlign w:val="subscript"/>
          <w:lang w:val="ru-RU"/>
        </w:rPr>
        <w:fldChar w:fldCharType="begin"/>
      </w:r>
      <w:r>
        <w:rPr>
          <w:rFonts w:ascii="Times New Roman" w:hAnsi="Times New Roman" w:cs="Times New Roman"/>
          <w:vertAlign w:val="subscript"/>
          <w:lang w:val="ru-RU"/>
        </w:rPr>
        <w:instrText xml:space="preserve"> QUOTE </w:instrText>
      </w:r>
      <w:r>
        <w:rPr>
          <w:rFonts w:ascii="Times New Roman" w:hAnsi="Times New Roman" w:cs="Times New Roman"/>
          <w:vertAlign w:val="subscript"/>
          <w:lang w:val="ru-RU"/>
        </w:rPr>
        <w:fldChar w:fldCharType="begin"/>
      </w:r>
      <w:r>
        <w:rPr>
          <w:rFonts w:ascii="Times New Roman" w:hAnsi="Times New Roman" w:cs="Times New Roman"/>
          <w:vertAlign w:val="subscript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19150" cy="80962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vertAlign w:val="subscript"/>
          <w:lang w:val="ru-RU"/>
        </w:rPr>
        <w:instrText xml:space="preserve"> </w:instrText>
      </w:r>
      <w:r>
        <w:rPr>
          <w:rFonts w:ascii="Times New Roman" w:hAnsi="Times New Roman" w:cs="Times New Roman"/>
          <w:vertAlign w:val="subscript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19150" cy="80962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vertAlign w:val="subscript"/>
          <w:lang w:val="ru-RU"/>
        </w:rPr>
        <w:fldChar w:fldCharType="end"/>
      </w:r>
      <w:r>
        <w:rPr>
          <w:rFonts w:ascii="Times New Roman" w:hAnsi="Times New Roman" w:cs="Times New Roman"/>
          <w:vertAlign w:val="subscript"/>
          <w:lang w:val="ru-RU"/>
        </w:rPr>
        <w:instrText xml:space="preserve"> </w:instrText>
      </w:r>
      <w:r>
        <w:rPr>
          <w:rFonts w:ascii="Times New Roman" w:hAnsi="Times New Roman" w:cs="Times New Roman"/>
          <w:vertAlign w:val="subscript"/>
          <w:lang w:val="ru-RU"/>
        </w:rPr>
        <w:fldChar w:fldCharType="separate"/>
      </w:r>
      <w:r>
        <w:rPr>
          <w:rFonts w:ascii="Times New Roman" w:hAnsi="Times New Roman" w:cs="Times New Roman"/>
          <w:vertAlign w:val="subscript"/>
          <w:lang w:val="ru-RU"/>
        </w:rPr>
        <w:fldChar w:fldCharType="begin"/>
      </w:r>
      <w:r>
        <w:rPr>
          <w:rFonts w:ascii="Times New Roman" w:hAnsi="Times New Roman" w:cs="Times New Roman"/>
          <w:vertAlign w:val="subscript"/>
          <w:lang w:val="ru-RU"/>
        </w:rPr>
        <w:instrText xml:space="preserve"> QUOTE </w:instrText>
      </w:r>
      <w:r>
        <w:rPr>
          <w:rFonts w:ascii="Times New Roman" w:hAnsi="Times New Roman" w:cs="Times New Roman"/>
          <w:vertAlign w:val="subscript"/>
          <w:lang w:val="ru-RU"/>
        </w:rPr>
        <w:fldChar w:fldCharType="begin"/>
      </w:r>
      <w:r>
        <w:rPr>
          <w:rFonts w:ascii="Times New Roman" w:hAnsi="Times New Roman" w:cs="Times New Roman"/>
          <w:vertAlign w:val="subscript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19150" cy="8096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vertAlign w:val="subscript"/>
          <w:lang w:val="ru-RU"/>
        </w:rPr>
        <w:instrText xml:space="preserve"> </w:instrText>
      </w:r>
      <w:r>
        <w:rPr>
          <w:rFonts w:ascii="Times New Roman" w:hAnsi="Times New Roman" w:cs="Times New Roman"/>
          <w:vertAlign w:val="subscript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19150" cy="8096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vertAlign w:val="subscript"/>
          <w:lang w:val="ru-RU"/>
        </w:rPr>
        <w:fldChar w:fldCharType="end"/>
      </w:r>
      <w:r>
        <w:rPr>
          <w:rFonts w:ascii="Times New Roman" w:hAnsi="Times New Roman" w:cs="Times New Roman"/>
          <w:vertAlign w:val="subscript"/>
          <w:lang w:val="ru-RU"/>
        </w:rPr>
        <w:instrText xml:space="preserve"> </w:instrText>
      </w:r>
      <w:r>
        <w:rPr>
          <w:rFonts w:ascii="Times New Roman" w:hAnsi="Times New Roman" w:cs="Times New Roman"/>
          <w:vertAlign w:val="subscript"/>
          <w:lang w:val="ru-RU"/>
        </w:rPr>
        <w:fldChar w:fldCharType="end"/>
      </w:r>
      <w:r>
        <w:rPr>
          <w:rFonts w:ascii="Times New Roman" w:hAnsi="Times New Roman" w:cs="Times New Roman"/>
          <w:vertAlign w:val="subscript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усв </w:t>
      </w:r>
      <w:r>
        <w:rPr>
          <w:rFonts w:ascii="Times New Roman" w:hAnsi="Times New Roman" w:cs="Times New Roman"/>
          <w:lang w:val="ru-RU"/>
        </w:rPr>
        <w:t>– затраты на оплату услуг связи;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почтовой связи;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сс</w:t>
      </w:r>
      <w:r>
        <w:rPr>
          <w:rFonts w:ascii="Times New Roman" w:hAnsi="Times New Roman" w:cs="Times New Roman"/>
          <w:lang w:val="ru-RU"/>
        </w:rPr>
        <w:t xml:space="preserve"> – затраты на оплату услуг специальной связи.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37. Затраты на оплату услуг почтовой связи определяются по следу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>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1584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25400</wp:posOffset>
            </wp:positionV>
            <wp:extent cx="1424940" cy="502285"/>
            <wp:effectExtent l="0" t="0" r="0" b="0"/>
            <wp:wrapNone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50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2835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2835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</w:t>
      </w:r>
      <w:r>
        <w:rPr>
          <w:rFonts w:ascii="Times New Roman" w:hAnsi="Times New Roman" w:cs="Times New Roman"/>
          <w:lang w:val="ru-RU"/>
        </w:rPr>
        <w:t xml:space="preserve">  – затраты на оплату услуг почтовой связи;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59" type="#_x0000_t75" style="width:9.75pt;height:17.25pt" o:ole="">
            <v:imagedata r:id="rId17" o:title=""/>
          </v:shape>
          <o:OLEObject Type="Embed" ProgID="Equation.3" ShapeID="_x0000_i1059" DrawAspect="Content" ObjectID="_1574492919" r:id="rId89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</w:t>
      </w:r>
      <w:r>
        <w:rPr>
          <w:rFonts w:ascii="Times New Roman" w:hAnsi="Times New Roman" w:cs="Times New Roman"/>
          <w:lang w:val="ru-RU"/>
        </w:rPr>
        <w:t xml:space="preserve"> – планируемое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почтовых отправлений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</w:t>
      </w:r>
      <w:r>
        <w:rPr>
          <w:rFonts w:ascii="Times New Roman" w:hAnsi="Times New Roman" w:cs="Times New Roman"/>
          <w:lang w:val="ru-RU"/>
        </w:rPr>
        <w:t xml:space="preserve"> – цена одного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почтового отправления;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почтовых отправлений.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38. Затраты на оплату услуг специальной связи определяются по сл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16"/>
          <w:szCs w:val="16"/>
          <w:lang w:val="ru-RU" w:eastAsia="ru-RU"/>
        </w:rPr>
      </w:pPr>
      <w:r>
        <w:rPr>
          <w:rFonts w:ascii="Times New Roman" w:hAnsi="Times New Roman" w:cs="Times New Roman"/>
          <w:noProof/>
          <w:sz w:val="16"/>
          <w:szCs w:val="16"/>
          <w:lang w:val="ru-RU" w:eastAsia="ru-RU"/>
        </w:rPr>
        <w:fldChar w:fldCharType="begin"/>
      </w:r>
      <w:r>
        <w:rPr>
          <w:rFonts w:ascii="Times New Roman" w:hAnsi="Times New Roman" w:cs="Times New Roman"/>
          <w:noProof/>
          <w:sz w:val="16"/>
          <w:szCs w:val="16"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sz w:val="16"/>
          <w:szCs w:val="16"/>
          <w:lang w:val="ru-RU" w:eastAsia="ru-RU"/>
        </w:rPr>
        <w:drawing>
          <wp:inline distT="0" distB="0" distL="0" distR="0">
            <wp:extent cx="2343150" cy="7715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16"/>
          <w:szCs w:val="16"/>
          <w:lang w:val="ru-RU" w:eastAsia="ru-RU"/>
        </w:rPr>
        <w:instrText xml:space="preserve"> </w:instrText>
      </w:r>
      <w:r>
        <w:rPr>
          <w:rFonts w:ascii="Times New Roman" w:hAnsi="Times New Roman" w:cs="Times New Roman"/>
          <w:noProof/>
          <w:sz w:val="16"/>
          <w:szCs w:val="16"/>
          <w:lang w:val="ru-RU" w:eastAsia="ru-RU"/>
        </w:rPr>
        <w:fldChar w:fldCharType="end"/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fldChar w:fldCharType="begin"/>
      </w:r>
      <w:r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position w:val="-6"/>
          <w:lang w:val="ru-RU" w:eastAsia="ru-RU"/>
        </w:rPr>
        <w:drawing>
          <wp:inline distT="0" distB="0" distL="0" distR="0">
            <wp:extent cx="1085850" cy="2095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>
        <w:rPr>
          <w:rFonts w:ascii="Times New Roman" w:hAnsi="Times New Roman" w:cs="Times New Roman"/>
          <w:noProof/>
          <w:lang w:val="ru-RU" w:eastAsia="ru-RU"/>
        </w:rPr>
        <w:fldChar w:fldCharType="end"/>
      </w:r>
      <w:r>
        <w:rPr>
          <w:rFonts w:ascii="Times New Roman" w:hAnsi="Times New Roman" w:cs="Times New Roman"/>
          <w:noProof/>
          <w:lang w:val="ru-RU" w:eastAsia="ru-RU"/>
        </w:rPr>
        <w:t>З</w:t>
      </w:r>
      <w:r>
        <w:rPr>
          <w:rFonts w:ascii="Times New Roman" w:hAnsi="Times New Roman" w:cs="Times New Roman"/>
          <w:noProof/>
          <w:vertAlign w:val="subscript"/>
          <w:lang w:val="ru-RU" w:eastAsia="ru-RU"/>
        </w:rPr>
        <w:t>сс</w:t>
      </w:r>
      <w:r>
        <w:rPr>
          <w:rFonts w:ascii="Times New Roman" w:hAnsi="Times New Roman" w:cs="Times New Roman"/>
          <w:noProof/>
          <w:lang w:val="ru-RU" w:eastAsia="ru-RU"/>
        </w:rPr>
        <w:t xml:space="preserve"> = </w:t>
      </w:r>
      <w:r>
        <w:rPr>
          <w:rFonts w:ascii="Times New Roman" w:hAnsi="Times New Roman" w:cs="Times New Roman"/>
          <w:noProof/>
          <w:lang w:eastAsia="ru-RU"/>
        </w:rPr>
        <w:t>Q</w:t>
      </w:r>
      <w:r>
        <w:rPr>
          <w:rFonts w:ascii="Times New Roman" w:hAnsi="Times New Roman" w:cs="Times New Roman"/>
          <w:noProof/>
          <w:vertAlign w:val="subscript"/>
          <w:lang w:eastAsia="ru-RU"/>
        </w:rPr>
        <w:t>cc</w:t>
      </w:r>
      <w:r>
        <w:rPr>
          <w:rFonts w:ascii="Times New Roman" w:hAnsi="Times New Roman" w:cs="Times New Roman"/>
          <w:noProof/>
          <w:lang w:val="ru-RU" w:eastAsia="ru-RU"/>
        </w:rPr>
        <w:t xml:space="preserve"> </w:t>
      </w:r>
      <w:r>
        <w:rPr>
          <w:rFonts w:ascii="Times New Roman" w:hAnsi="Times New Roman" w:cs="Times New Roman"/>
          <w:noProof/>
          <w:lang w:val="ru-RU" w:eastAsia="ru-RU"/>
        </w:rPr>
        <w:fldChar w:fldCharType="begin"/>
      </w:r>
      <w:r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>
        <w:rPr>
          <w:rFonts w:ascii="Times New Roman" w:hAnsi="Times New Roman" w:cs="Times New Roman"/>
          <w:noProof/>
          <w:lang w:val="ru-RU" w:eastAsia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fldChar w:fldCharType="begin"/>
      </w:r>
      <w:r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>
        <w:rPr>
          <w:rFonts w:ascii="Times New Roman" w:hAnsi="Times New Roman" w:cs="Times New Roman"/>
          <w:noProof/>
          <w:lang w:val="ru-RU" w:eastAsia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ru-RU" w:eastAsia="ru-RU"/>
        </w:rPr>
        <w:fldChar w:fldCharType="end"/>
      </w:r>
      <w:r>
        <w:rPr>
          <w:rFonts w:ascii="Times New Roman" w:hAnsi="Times New Roman" w:cs="Times New Roman"/>
          <w:noProof/>
          <w:lang w:val="ru-RU" w:eastAsia="ru-RU"/>
        </w:rPr>
        <w:fldChar w:fldCharType="end"/>
      </w:r>
      <w:r>
        <w:rPr>
          <w:rFonts w:ascii="Times New Roman" w:hAnsi="Times New Roman" w:cs="Times New Roman"/>
          <w:noProof/>
          <w:lang w:val="ru-RU"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t>P</w:t>
      </w:r>
      <w:r>
        <w:rPr>
          <w:rFonts w:ascii="Times New Roman" w:hAnsi="Times New Roman" w:cs="Times New Roman"/>
          <w:noProof/>
          <w:vertAlign w:val="subscript"/>
          <w:lang w:eastAsia="ru-RU"/>
        </w:rPr>
        <w:t>cc</w:t>
      </w:r>
      <w:r>
        <w:rPr>
          <w:rFonts w:ascii="Times New Roman" w:hAnsi="Times New Roman" w:cs="Times New Roman"/>
          <w:noProof/>
          <w:vertAlign w:val="subscript"/>
          <w:lang w:val="ru-RU" w:eastAsia="ru-RU"/>
        </w:rPr>
        <w:t xml:space="preserve"> </w:t>
      </w:r>
      <w:r>
        <w:rPr>
          <w:rFonts w:ascii="Times New Roman" w:hAnsi="Times New Roman" w:cs="Times New Roman"/>
          <w:noProof/>
          <w:lang w:val="ru-RU" w:eastAsia="ru-RU"/>
        </w:rPr>
        <w:t xml:space="preserve">,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4395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сс</w:t>
      </w:r>
      <w:r>
        <w:rPr>
          <w:rFonts w:ascii="Times New Roman" w:hAnsi="Times New Roman" w:cs="Times New Roman"/>
          <w:lang w:val="ru-RU"/>
        </w:rPr>
        <w:t xml:space="preserve"> – затраты на оплату услуг специальной связи;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сс</w:t>
      </w:r>
      <w:r>
        <w:rPr>
          <w:rFonts w:ascii="Times New Roman" w:hAnsi="Times New Roman" w:cs="Times New Roman"/>
          <w:lang w:val="ru-RU"/>
        </w:rPr>
        <w:t xml:space="preserve"> –количество листов (пакетов) исходящей информации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ru-RU"/>
        </w:rPr>
        <w:t>сс</w:t>
      </w:r>
      <w:r>
        <w:rPr>
          <w:rFonts w:ascii="Times New Roman" w:hAnsi="Times New Roman" w:cs="Times New Roman"/>
          <w:lang w:val="ru-RU"/>
        </w:rPr>
        <w:t xml:space="preserve"> – цена одного листа (пакета) исходящей информации, отправляемой по каналам специальной связи.</w:t>
      </w:r>
    </w:p>
    <w:p w:rsidR="007B0C8A" w:rsidRDefault="007B0C8A" w:rsidP="007B0C8A">
      <w:pPr>
        <w:pStyle w:val="ConsPlusNormal"/>
        <w:tabs>
          <w:tab w:val="left" w:pos="1098"/>
          <w:tab w:val="left" w:pos="1515"/>
        </w:tabs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транспортные услуги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39. Затраты по договору об оказании услуг перевозки (транспортиро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ки) груза определяются по следующей формуле:</w:t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2608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647825" cy="552450"/>
            <wp:effectExtent l="0" t="0" r="0" b="0"/>
            <wp:wrapNone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311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</w:t>
      </w:r>
      <w:r>
        <w:rPr>
          <w:rFonts w:ascii="Times New Roman" w:hAnsi="Times New Roman" w:cs="Times New Roman"/>
          <w:vertAlign w:val="subscript"/>
          <w:lang w:val="ru-RU"/>
        </w:rPr>
        <w:t>дг</w:t>
      </w:r>
      <w:r>
        <w:rPr>
          <w:rFonts w:ascii="Times New Roman" w:hAnsi="Times New Roman" w:cs="Times New Roman"/>
          <w:lang w:val="ru-RU"/>
        </w:rPr>
        <w:t xml:space="preserve">  – затраты по договору об оказании услуг перевозки (транспорт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ровки) груза;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0" type="#_x0000_t75" style="width:9.75pt;height:17.25pt" o:ole="">
            <v:imagedata r:id="rId17" o:title=""/>
          </v:shape>
          <o:OLEObject Type="Embed" ProgID="Equation.3" ShapeID="_x0000_i1060" DrawAspect="Content" ObjectID="_1574492920" r:id="rId9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дг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услуг перевозки (транспортировки) груза;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дг</w:t>
      </w:r>
      <w:r>
        <w:rPr>
          <w:rFonts w:ascii="Times New Roman" w:hAnsi="Times New Roman" w:cs="Times New Roman"/>
          <w:lang w:val="ru-RU"/>
        </w:rPr>
        <w:t xml:space="preserve"> – цена одной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услуги перевозки (транспортировки) груза;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услуг перевозки (транспортировки) груза.</w:t>
      </w:r>
    </w:p>
    <w:p w:rsidR="007B0C8A" w:rsidRDefault="007B0C8A" w:rsidP="007B0C8A">
      <w:pPr>
        <w:pStyle w:val="ConsPlusNormal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40. Затраты на оплату услуг аренды транспортных средств определ</w:t>
      </w:r>
      <w:r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>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3632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11430</wp:posOffset>
            </wp:positionV>
            <wp:extent cx="2358390" cy="544830"/>
            <wp:effectExtent l="0" t="0" r="0" b="0"/>
            <wp:wrapNone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90" cy="54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25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аут</w:t>
      </w:r>
      <w:r>
        <w:rPr>
          <w:rFonts w:ascii="Times New Roman" w:hAnsi="Times New Roman" w:cs="Times New Roman"/>
          <w:lang w:val="ru-RU"/>
        </w:rPr>
        <w:t xml:space="preserve">  – затраты на оплату услуг аренды транспортных средств;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1" type="#_x0000_t75" style="width:9.75pt;height:17.25pt" o:ole="">
            <v:imagedata r:id="rId17" o:title=""/>
          </v:shape>
          <o:OLEObject Type="Embed" ProgID="Equation.3" ShapeID="_x0000_i1061" DrawAspect="Content" ObjectID="_1574492921" r:id="rId96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аут</w:t>
      </w:r>
      <w:r>
        <w:rPr>
          <w:rFonts w:ascii="Times New Roman" w:hAnsi="Times New Roman" w:cs="Times New Roman"/>
          <w:lang w:val="ru-RU"/>
        </w:rPr>
        <w:t xml:space="preserve"> – планируемое к аренде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транспортных средств,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в соответствии с  нормативами определяемыми субъектами нормирования в соответствии с пунктом 5 Правил определения нормативных затрат на обеспечение функций органов местного самоуправления Георгиевского городского округа Ставр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польского края (включая подведомственные казенные учреждения Георгие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ского городского округа Ставропольского края, за исключением казенных учреждений, которым в установленном порядке формируется муниципальное задание на оказание муниципальных услуг, выполнение работ) (далее – Пр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вила), с учетом Нормативов обеспечения функций органов местного сам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управления Георгиевского городского округа Ставропольского края, прим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няемых при расчете нормативных затрат на приобретение служебного легк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вого автотранспорта, предусмотренных приложением 2 к настоящей Метод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ке;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аут</w:t>
      </w:r>
      <w:r>
        <w:rPr>
          <w:rFonts w:ascii="Times New Roman" w:hAnsi="Times New Roman" w:cs="Times New Roman"/>
          <w:lang w:val="ru-RU"/>
        </w:rPr>
        <w:t xml:space="preserve"> – цена аренды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 в месяц;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аут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месяцев аренды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транспортных средств.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41. Затраты на оплату разовых услуг пассажирских перевозок при пр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ведении совещания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4656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2085975" cy="523875"/>
            <wp:effectExtent l="0" t="0" r="0" b="0"/>
            <wp:wrapNone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82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3828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пп</w:t>
      </w:r>
      <w:r>
        <w:rPr>
          <w:rFonts w:ascii="Times New Roman" w:hAnsi="Times New Roman" w:cs="Times New Roman"/>
          <w:lang w:val="ru-RU"/>
        </w:rPr>
        <w:t xml:space="preserve">  – затраты на оплату разовых услуг пассажирских перевозок при проведении совещания;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2" type="#_x0000_t75" style="width:9.75pt;height:17.25pt" o:ole="">
            <v:imagedata r:id="rId17" o:title=""/>
          </v:shape>
          <o:OLEObject Type="Embed" ProgID="Equation.3" ShapeID="_x0000_i1062" DrawAspect="Content" ObjectID="_1574492922" r:id="rId98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у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разовых услуг па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сажирских перевозок;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ч</w:t>
      </w:r>
      <w:r>
        <w:rPr>
          <w:rFonts w:ascii="Times New Roman" w:hAnsi="Times New Roman" w:cs="Times New Roman"/>
          <w:lang w:val="ru-RU"/>
        </w:rPr>
        <w:t xml:space="preserve"> – среднее количество часов аренды транспортного средства по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разовой услуге пассажирских перевозок;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ч</w:t>
      </w:r>
      <w:r>
        <w:rPr>
          <w:rFonts w:ascii="Times New Roman" w:hAnsi="Times New Roman" w:cs="Times New Roman"/>
          <w:lang w:val="ru-RU"/>
        </w:rPr>
        <w:t xml:space="preserve"> – цена одного часа аренды транспортного средства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разовой услуге пассажирских перевозок;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разовых услуг пассажирских перевозок.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42. Затраты на оплату проезда работника к месту нахождения учебного заведения и обратно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5"/>
          <w:szCs w:val="25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5680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48260</wp:posOffset>
            </wp:positionV>
            <wp:extent cx="2057400" cy="495300"/>
            <wp:effectExtent l="0" t="0" r="0" b="0"/>
            <wp:wrapNone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где</w:t>
      </w:r>
    </w:p>
    <w:p w:rsidR="007B0C8A" w:rsidRDefault="007B0C8A" w:rsidP="007B0C8A">
      <w:pPr>
        <w:pStyle w:val="ConsPlusNormal"/>
        <w:ind w:firstLine="396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тру </w:t>
      </w:r>
      <w:r>
        <w:rPr>
          <w:rFonts w:ascii="Times New Roman" w:hAnsi="Times New Roman" w:cs="Times New Roman"/>
          <w:lang w:val="ru-RU"/>
        </w:rPr>
        <w:t xml:space="preserve"> – затраты на оплату проезда работника к месту нахождения уче</w:t>
      </w:r>
      <w:r>
        <w:rPr>
          <w:rFonts w:ascii="Times New Roman" w:hAnsi="Times New Roman" w:cs="Times New Roman"/>
          <w:lang w:val="ru-RU"/>
        </w:rPr>
        <w:t>б</w:t>
      </w:r>
      <w:r>
        <w:rPr>
          <w:rFonts w:ascii="Times New Roman" w:hAnsi="Times New Roman" w:cs="Times New Roman"/>
          <w:lang w:val="ru-RU"/>
        </w:rPr>
        <w:t>ного заведения и обратно;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3" type="#_x0000_t75" style="width:9.75pt;height:17.25pt" o:ole="">
            <v:imagedata r:id="rId17" o:title=""/>
          </v:shape>
          <o:OLEObject Type="Embed" ProgID="Equation.3" ShapeID="_x0000_i1063" DrawAspect="Content" ObjectID="_1574492923" r:id="rId100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тру</w:t>
      </w:r>
      <w:r>
        <w:rPr>
          <w:rFonts w:ascii="Times New Roman" w:hAnsi="Times New Roman" w:cs="Times New Roman"/>
          <w:lang w:val="ru-RU"/>
        </w:rPr>
        <w:t xml:space="preserve"> – количество работников, имеющих право на компенсацию расх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дов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направлению проезда работника к месту нахождения учебного заведения и обратно;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тру</w:t>
      </w:r>
      <w:r>
        <w:rPr>
          <w:rFonts w:ascii="Times New Roman" w:hAnsi="Times New Roman" w:cs="Times New Roman"/>
          <w:lang w:val="ru-RU"/>
        </w:rPr>
        <w:t xml:space="preserve"> – цена проезда к месту нахождения учебного заведения по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направлению проезда работника к месту нахождения учебного заведения и обратно;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направлений проезда;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 – поправочный коэффициент, учитывающий оплату проезда работн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ка к месту нахождения учебного заведения и обратно.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Затраты на оплату расходов по договорам об оказании услуг, связанных с проездом и наймом жилого помещения в связи с командированием </w:t>
      </w: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работников, заключаемым со сторонними организациями</w:t>
      </w: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43. Затраты на оплату расходов по договорам об оказании услуг, св</w:t>
      </w:r>
      <w:r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>занных с проездом, и договорам найма жилого помещения в связи с кома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дированием работника, заключаемым со сторонними организациями, опред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ляются по следующей формуле: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0"/>
          <w:szCs w:val="20"/>
          <w:lang w:val="ru-RU" w:eastAsia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>З</w:t>
      </w:r>
      <w:r>
        <w:rPr>
          <w:rFonts w:ascii="Times New Roman" w:hAnsi="Times New Roman" w:cs="Times New Roman"/>
          <w:noProof/>
          <w:vertAlign w:val="subscript"/>
          <w:lang w:val="ru-RU" w:eastAsia="ru-RU"/>
        </w:rPr>
        <w:t>кр</w:t>
      </w:r>
      <w:r>
        <w:rPr>
          <w:rFonts w:ascii="Times New Roman" w:hAnsi="Times New Roman" w:cs="Times New Roman"/>
          <w:noProof/>
          <w:lang w:val="ru-RU" w:eastAsia="ru-RU"/>
        </w:rPr>
        <w:t xml:space="preserve"> = З</w:t>
      </w:r>
      <w:r>
        <w:rPr>
          <w:rFonts w:ascii="Times New Roman" w:hAnsi="Times New Roman" w:cs="Times New Roman"/>
          <w:noProof/>
          <w:vertAlign w:val="subscript"/>
          <w:lang w:val="ru-RU" w:eastAsia="ru-RU"/>
        </w:rPr>
        <w:t>проезд</w:t>
      </w:r>
      <w:r>
        <w:rPr>
          <w:rFonts w:ascii="Times New Roman" w:hAnsi="Times New Roman" w:cs="Times New Roman"/>
          <w:noProof/>
          <w:lang w:val="ru-RU" w:eastAsia="ru-RU"/>
        </w:rPr>
        <w:t xml:space="preserve"> + З</w:t>
      </w:r>
      <w:r>
        <w:rPr>
          <w:rFonts w:ascii="Times New Roman" w:hAnsi="Times New Roman" w:cs="Times New Roman"/>
          <w:noProof/>
          <w:vertAlign w:val="subscript"/>
          <w:lang w:val="ru-RU" w:eastAsia="ru-RU"/>
        </w:rPr>
        <w:t>найм</w:t>
      </w:r>
      <w:r>
        <w:rPr>
          <w:rFonts w:ascii="Times New Roman" w:hAnsi="Times New Roman" w:cs="Times New Roman"/>
          <w:noProof/>
          <w:lang w:val="ru-RU" w:eastAsia="ru-RU"/>
        </w:rPr>
        <w:t xml:space="preserve">,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кр</w:t>
      </w:r>
      <w:r>
        <w:rPr>
          <w:rFonts w:ascii="Times New Roman" w:hAnsi="Times New Roman" w:cs="Times New Roman"/>
          <w:lang w:val="ru-RU"/>
        </w:rPr>
        <w:t xml:space="preserve"> – затраты на оплату расходов по договорам об оказании услуг, свя-</w:t>
      </w:r>
      <w:r>
        <w:rPr>
          <w:rFonts w:ascii="Times New Roman" w:hAnsi="Times New Roman" w:cs="Times New Roman"/>
          <w:lang w:val="ru-RU"/>
        </w:rPr>
        <w:br/>
        <w:t>занных с проездом и наймом жилого помещения в связи с командированием</w:t>
      </w:r>
      <w:r>
        <w:rPr>
          <w:rFonts w:ascii="Times New Roman" w:hAnsi="Times New Roman" w:cs="Times New Roman"/>
          <w:lang w:val="ru-RU"/>
        </w:rPr>
        <w:br/>
        <w:t>работников, заключаемым со сторонними организациями;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проезд</w:t>
      </w:r>
      <w:r>
        <w:rPr>
          <w:rFonts w:ascii="Times New Roman" w:hAnsi="Times New Roman" w:cs="Times New Roman"/>
          <w:lang w:val="ru-RU"/>
        </w:rPr>
        <w:t xml:space="preserve"> – затраты по договору об оказании услуг, связанных с проездом к месту командирования работника и обратно;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найм</w:t>
      </w:r>
      <w:r>
        <w:rPr>
          <w:rFonts w:ascii="Times New Roman" w:hAnsi="Times New Roman" w:cs="Times New Roman"/>
          <w:lang w:val="ru-RU"/>
        </w:rPr>
        <w:t xml:space="preserve"> – затраты по договору найма жилого помещения на период кома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дирования работника.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44. Затраты по договору об оказании услуг, связанных с проездом к м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сту командирования работника и обратно определяются по следующей 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30"/>
          <w:szCs w:val="30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704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72390</wp:posOffset>
            </wp:positionV>
            <wp:extent cx="2552700" cy="523875"/>
            <wp:effectExtent l="0" t="0" r="0" b="0"/>
            <wp:wrapNone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53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4536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проезд</w:t>
      </w:r>
      <w:r>
        <w:rPr>
          <w:rFonts w:ascii="Times New Roman" w:hAnsi="Times New Roman" w:cs="Times New Roman"/>
          <w:lang w:val="ru-RU"/>
        </w:rPr>
        <w:t xml:space="preserve"> – затраты по договору об оказании услуг, связанных с проездом к месту командирования работника и обратно;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4" type="#_x0000_t75" style="width:9.75pt;height:17.25pt" o:ole="">
            <v:imagedata r:id="rId17" o:title=""/>
          </v:shape>
          <o:OLEObject Type="Embed" ProgID="Equation.3" ShapeID="_x0000_i1064" DrawAspect="Content" ObjectID="_1574492924" r:id="rId102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проезд</w:t>
      </w:r>
      <w:r>
        <w:rPr>
          <w:rFonts w:ascii="Times New Roman" w:hAnsi="Times New Roman" w:cs="Times New Roman"/>
          <w:lang w:val="ru-RU"/>
        </w:rPr>
        <w:t xml:space="preserve"> – количество работников, командированных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направл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нию командирования с учетом показателей утвержденных планов служебных командировок;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проезд</w:t>
      </w:r>
      <w:r>
        <w:rPr>
          <w:rFonts w:ascii="Times New Roman" w:hAnsi="Times New Roman" w:cs="Times New Roman"/>
          <w:lang w:val="ru-RU"/>
        </w:rPr>
        <w:t xml:space="preserve"> – цена проезда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направлению командирования с учетом требований муниципальных правовых актов (устанавливающих) регламент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рующих порядок и условия командирования лиц, замещающих должности муниципальной службы, работников казенных учреждений;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направлений командирования;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 – поправочный коэффициент, учитывающий оплату проезда работн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ка к месту командирования и обратно.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45. Затраты по договору найма жилого помещения на период команд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рования работника определяются по следующей формуле: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1"/>
          <w:szCs w:val="21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1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19685</wp:posOffset>
            </wp:positionV>
            <wp:extent cx="2634615" cy="495300"/>
            <wp:effectExtent l="0" t="0" r="0" b="0"/>
            <wp:wrapNone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67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найм</w:t>
      </w:r>
      <w:r>
        <w:rPr>
          <w:rFonts w:ascii="Times New Roman" w:hAnsi="Times New Roman" w:cs="Times New Roman"/>
          <w:lang w:val="ru-RU"/>
        </w:rPr>
        <w:t xml:space="preserve"> – затраты по договору найма жилого помещения на период кома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дирования работника;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5" type="#_x0000_t75" style="width:9.75pt;height:17.25pt" o:ole="">
            <v:imagedata r:id="rId17" o:title=""/>
          </v:shape>
          <o:OLEObject Type="Embed" ProgID="Equation.3" ShapeID="_x0000_i1065" DrawAspect="Content" ObjectID="_1574492925" r:id="rId104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найм</w:t>
      </w:r>
      <w:r>
        <w:rPr>
          <w:rFonts w:ascii="Times New Roman" w:hAnsi="Times New Roman" w:cs="Times New Roman"/>
          <w:lang w:val="ru-RU"/>
        </w:rPr>
        <w:t xml:space="preserve"> – количество работников, командированных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направл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нию командирования с учетом показателей утвержденных планов служебных командировок;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найм</w:t>
      </w:r>
      <w:r>
        <w:rPr>
          <w:rFonts w:ascii="Times New Roman" w:hAnsi="Times New Roman" w:cs="Times New Roman"/>
          <w:lang w:val="ru-RU"/>
        </w:rPr>
        <w:t xml:space="preserve"> – цена найма жилого помещения в сутки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направлению командирования с учетом требований муниципальных правовых актов (уст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навливающих) регламентирующих порядок и условия командирования лиц, замещающих должности муниципальной службы, работников казенных учреждений;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найм</w:t>
      </w:r>
      <w:r>
        <w:rPr>
          <w:rFonts w:ascii="Times New Roman" w:hAnsi="Times New Roman" w:cs="Times New Roman"/>
          <w:lang w:val="ru-RU"/>
        </w:rPr>
        <w:t xml:space="preserve"> – количество суток нахождения в командировке работника, к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мандированного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направлению командирования;</w:t>
      </w:r>
    </w:p>
    <w:p w:rsidR="007B0C8A" w:rsidRDefault="007B0C8A" w:rsidP="007B0C8A">
      <w:pPr>
        <w:pStyle w:val="ConsPlusNormal"/>
        <w:tabs>
          <w:tab w:val="left" w:pos="4320"/>
        </w:tabs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направлений командирования.</w:t>
      </w:r>
      <w:r>
        <w:rPr>
          <w:rFonts w:ascii="Times New Roman" w:hAnsi="Times New Roman" w:cs="Times New Roman"/>
          <w:lang w:val="ru-RU"/>
        </w:rPr>
        <w:tab/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Затраты на коммунальные услуги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46. Затраты на коммунальные услуги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ком</w:t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гс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эс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тс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гв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внск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ком</w:t>
      </w:r>
      <w:r>
        <w:rPr>
          <w:rFonts w:ascii="Times New Roman" w:hAnsi="Times New Roman" w:cs="Times New Roman"/>
          <w:lang w:val="ru-RU"/>
        </w:rPr>
        <w:t xml:space="preserve">  – затраты на коммунальные услуги;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гс</w:t>
      </w:r>
      <w:r>
        <w:rPr>
          <w:rFonts w:ascii="Times New Roman" w:hAnsi="Times New Roman" w:cs="Times New Roman"/>
          <w:lang w:val="ru-RU"/>
        </w:rPr>
        <w:t xml:space="preserve"> – затраты на газоснабжение и иные виды топлива;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эс</w:t>
      </w:r>
      <w:r>
        <w:rPr>
          <w:rFonts w:ascii="Times New Roman" w:hAnsi="Times New Roman" w:cs="Times New Roman"/>
          <w:lang w:val="ru-RU"/>
        </w:rPr>
        <w:t xml:space="preserve"> – затраты на электроснабжение;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тс</w:t>
      </w:r>
      <w:r>
        <w:rPr>
          <w:rFonts w:ascii="Times New Roman" w:hAnsi="Times New Roman" w:cs="Times New Roman"/>
          <w:lang w:val="ru-RU"/>
        </w:rPr>
        <w:t xml:space="preserve"> – затраты на теплоснабжение;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гв</w:t>
      </w:r>
      <w:r>
        <w:rPr>
          <w:rFonts w:ascii="Times New Roman" w:hAnsi="Times New Roman" w:cs="Times New Roman"/>
          <w:lang w:val="ru-RU"/>
        </w:rPr>
        <w:t xml:space="preserve"> – затраты на горячее водоснабжение;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– затраты на холодное водоснабжение и водоотведение;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внск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лиц, привлекаемых на основании гра</w:t>
      </w:r>
      <w:r>
        <w:rPr>
          <w:rFonts w:ascii="Times New Roman" w:hAnsi="Times New Roman" w:cs="Times New Roman"/>
          <w:lang w:val="ru-RU"/>
        </w:rPr>
        <w:t>ж</w:t>
      </w:r>
      <w:r>
        <w:rPr>
          <w:rFonts w:ascii="Times New Roman" w:hAnsi="Times New Roman" w:cs="Times New Roman"/>
          <w:lang w:val="ru-RU"/>
        </w:rPr>
        <w:t>данско-правовых договоров (далее – внештатный сотрудник).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47. Затраты на газоснабжение и иные виды топлива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3"/>
          <w:szCs w:val="23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752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20955</wp:posOffset>
            </wp:positionV>
            <wp:extent cx="2089785" cy="531495"/>
            <wp:effectExtent l="0" t="0" r="0" b="0"/>
            <wp:wrapNone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53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 xml:space="preserve">                                                       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396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гс</w:t>
      </w:r>
      <w:r>
        <w:rPr>
          <w:rFonts w:ascii="Times New Roman" w:hAnsi="Times New Roman" w:cs="Times New Roman"/>
          <w:lang w:val="ru-RU"/>
        </w:rPr>
        <w:t xml:space="preserve">  – затраты на газоснабжение и иные виды топлива;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6" type="#_x0000_t75" style="width:9.75pt;height:17.25pt" o:ole="">
            <v:imagedata r:id="rId17" o:title=""/>
          </v:shape>
          <o:OLEObject Type="Embed" ProgID="Equation.3" ShapeID="_x0000_i1066" DrawAspect="Content" ObjectID="_1574492926" r:id="rId106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гс</w:t>
      </w:r>
      <w:r>
        <w:rPr>
          <w:rFonts w:ascii="Times New Roman" w:hAnsi="Times New Roman" w:cs="Times New Roman"/>
          <w:lang w:val="ru-RU"/>
        </w:rPr>
        <w:t xml:space="preserve"> – расчетная потребность в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 виде топлива (газе и ином виде то</w:t>
      </w:r>
      <w:r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lang w:val="ru-RU"/>
        </w:rPr>
        <w:t>лива);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гс</w:t>
      </w:r>
      <w:r>
        <w:rPr>
          <w:rFonts w:ascii="Times New Roman" w:hAnsi="Times New Roman" w:cs="Times New Roman"/>
          <w:lang w:val="ru-RU"/>
        </w:rPr>
        <w:t xml:space="preserve"> – тариф 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вид топлива, утвержденный в установленном поря</w:t>
      </w:r>
      <w:r>
        <w:rPr>
          <w:rFonts w:ascii="Times New Roman" w:hAnsi="Times New Roman" w:cs="Times New Roman"/>
          <w:lang w:val="ru-RU"/>
        </w:rPr>
        <w:t>д</w:t>
      </w:r>
      <w:r>
        <w:rPr>
          <w:rFonts w:ascii="Times New Roman" w:hAnsi="Times New Roman" w:cs="Times New Roman"/>
          <w:lang w:val="ru-RU"/>
        </w:rPr>
        <w:t>ке органом государственного регулирования тарифов (далее – регулируемый тариф) (если тарифы на соответствующий вид топлива подлежат госуда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ственному регулированию);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гс</w:t>
      </w:r>
      <w:r>
        <w:rPr>
          <w:rFonts w:ascii="Times New Roman" w:hAnsi="Times New Roman" w:cs="Times New Roman"/>
          <w:lang w:val="ru-RU"/>
        </w:rPr>
        <w:t xml:space="preserve"> – поправочный коэффициент, учитывающий затраты на транспо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 xml:space="preserve">тировку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вида топлива;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топлива.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48. Затраты на электроснабжение определяются по следующей форм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0" locked="1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0</wp:posOffset>
            </wp:positionV>
            <wp:extent cx="1704975" cy="552450"/>
            <wp:effectExtent l="0" t="0" r="0" b="0"/>
            <wp:wrapNone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26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3261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эс</w:t>
      </w:r>
      <w:r>
        <w:rPr>
          <w:rFonts w:ascii="Times New Roman" w:hAnsi="Times New Roman" w:cs="Times New Roman"/>
          <w:lang w:val="ru-RU"/>
        </w:rPr>
        <w:t xml:space="preserve"> – затраты на электроснабжение;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7" type="#_x0000_t75" style="width:9.75pt;height:17.25pt" o:ole="">
            <v:imagedata r:id="rId17" o:title=""/>
          </v:shape>
          <o:OLEObject Type="Embed" ProgID="Equation.3" ShapeID="_x0000_i1067" DrawAspect="Content" ObjectID="_1574492927" r:id="rId108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эс</w:t>
      </w:r>
      <w:r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тариф на электроэнергию (в рамках применяемого одност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вочного, дифференцированного по зонам суток или двуставочного тарифа);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эс</w:t>
      </w:r>
      <w:r>
        <w:rPr>
          <w:rFonts w:ascii="Times New Roman" w:hAnsi="Times New Roman" w:cs="Times New Roman"/>
          <w:lang w:val="ru-RU"/>
        </w:rPr>
        <w:t xml:space="preserve"> – расчетная потребность электроэнергии в год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тарифу (цене) на электроэнергию (в рамках применяемого одноставочного, дифф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ренцированного по зонам суток или двуставочного тарифа);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тарифов на электроэнергию.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49. Затраты на теплоснабжение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тс</w:t>
      </w:r>
      <w:r>
        <w:rPr>
          <w:rFonts w:ascii="Times New Roman" w:hAnsi="Times New Roman" w:cs="Times New Roman"/>
          <w:lang w:val="ru-RU"/>
        </w:rPr>
        <w:t xml:space="preserve"> = П</w:t>
      </w:r>
      <w:r>
        <w:rPr>
          <w:rFonts w:ascii="Times New Roman" w:hAnsi="Times New Roman" w:cs="Times New Roman"/>
          <w:vertAlign w:val="subscript"/>
          <w:lang w:val="ru-RU"/>
        </w:rPr>
        <w:t xml:space="preserve">топл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228600" cy="69532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Т</w:t>
      </w:r>
      <w:r>
        <w:rPr>
          <w:rFonts w:ascii="Times New Roman" w:hAnsi="Times New Roman" w:cs="Times New Roman"/>
          <w:vertAlign w:val="subscript"/>
          <w:lang w:val="ru-RU"/>
        </w:rPr>
        <w:t>тс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noProof/>
          <w:sz w:val="22"/>
          <w:szCs w:val="22"/>
          <w:lang w:val="ru-RU" w:eastAsia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тс</w:t>
      </w:r>
      <w:r>
        <w:rPr>
          <w:rFonts w:ascii="Times New Roman" w:hAnsi="Times New Roman" w:cs="Times New Roman"/>
          <w:lang w:val="ru-RU"/>
        </w:rPr>
        <w:t xml:space="preserve"> – затраты на теплоснабжение;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vertAlign w:val="subscript"/>
          <w:lang w:val="ru-RU"/>
        </w:rPr>
        <w:t>топл</w:t>
      </w:r>
      <w:r>
        <w:rPr>
          <w:rFonts w:ascii="Times New Roman" w:hAnsi="Times New Roman" w:cs="Times New Roman"/>
          <w:lang w:val="ru-RU"/>
        </w:rPr>
        <w:t xml:space="preserve"> – расчетная потребность в теплоэнергии на отопление зданий, п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мещений и сооружений;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  <w:lang w:val="ru-RU"/>
        </w:rPr>
        <w:t>тс</w:t>
      </w:r>
      <w:r>
        <w:rPr>
          <w:rFonts w:ascii="Times New Roman" w:hAnsi="Times New Roman" w:cs="Times New Roman"/>
          <w:lang w:val="ru-RU"/>
        </w:rPr>
        <w:t xml:space="preserve"> – регулируемый тариф на теплоснабжение.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50. Затраты на горячее водоснабжение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гв</w:t>
      </w:r>
      <w:r>
        <w:rPr>
          <w:rFonts w:ascii="Times New Roman" w:hAnsi="Times New Roman" w:cs="Times New Roman"/>
          <w:lang w:val="ru-RU"/>
        </w:rPr>
        <w:t xml:space="preserve"> = П</w:t>
      </w:r>
      <w:r>
        <w:rPr>
          <w:rFonts w:ascii="Times New Roman" w:hAnsi="Times New Roman" w:cs="Times New Roman"/>
          <w:vertAlign w:val="subscript"/>
          <w:lang w:val="ru-RU"/>
        </w:rPr>
        <w:t>гв</w:t>
      </w:r>
      <w:r>
        <w:rPr>
          <w:rFonts w:ascii="Times New Roman" w:hAnsi="Times New Roman" w:cs="Times New Roman"/>
          <w:lang w:val="ru-RU"/>
        </w:rPr>
        <w:t xml:space="preserve"> + Т</w:t>
      </w:r>
      <w:r>
        <w:rPr>
          <w:rFonts w:ascii="Times New Roman" w:hAnsi="Times New Roman" w:cs="Times New Roman"/>
          <w:vertAlign w:val="subscript"/>
          <w:lang w:val="ru-RU"/>
        </w:rPr>
        <w:t xml:space="preserve">гв </w:t>
      </w:r>
      <w:r>
        <w:rPr>
          <w:rFonts w:ascii="Times New Roman" w:hAnsi="Times New Roman" w:cs="Times New Roman"/>
          <w:noProof/>
          <w:lang w:val="ru-RU" w:eastAsia="ru-RU"/>
        </w:rPr>
        <w:fldChar w:fldCharType="begin"/>
      </w:r>
      <w:r>
        <w:rPr>
          <w:rFonts w:ascii="Times New Roman" w:hAnsi="Times New Roman" w:cs="Times New Roman"/>
          <w:noProof/>
          <w:lang w:val="ru-RU" w:eastAsia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685925" cy="7715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val="ru-RU" w:eastAsia="ru-RU"/>
        </w:rPr>
        <w:instrText xml:space="preserve"> </w:instrText>
      </w:r>
      <w:r>
        <w:rPr>
          <w:rFonts w:ascii="Times New Roman" w:hAnsi="Times New Roman" w:cs="Times New Roman"/>
          <w:noProof/>
          <w:lang w:val="ru-RU" w:eastAsia="ru-RU"/>
        </w:rPr>
        <w:fldChar w:fldCharType="end"/>
      </w:r>
      <w:r>
        <w:rPr>
          <w:rFonts w:ascii="Times New Roman" w:hAnsi="Times New Roman" w:cs="Times New Roman"/>
          <w:noProof/>
          <w:lang w:val="ru-RU" w:eastAsia="ru-RU"/>
        </w:rPr>
        <w:t xml:space="preserve">,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гв</w:t>
      </w:r>
      <w:r>
        <w:rPr>
          <w:rFonts w:ascii="Times New Roman" w:hAnsi="Times New Roman" w:cs="Times New Roman"/>
          <w:lang w:val="ru-RU"/>
        </w:rPr>
        <w:t xml:space="preserve"> – затраты на горячее водоснабжение;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vertAlign w:val="subscript"/>
          <w:lang w:val="ru-RU"/>
        </w:rPr>
        <w:t>гв</w:t>
      </w:r>
      <w:r>
        <w:rPr>
          <w:rFonts w:ascii="Times New Roman" w:hAnsi="Times New Roman" w:cs="Times New Roman"/>
          <w:lang w:val="ru-RU"/>
        </w:rPr>
        <w:t xml:space="preserve"> – расчетная потребность в горячей воде;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vertAlign w:val="subscript"/>
          <w:lang w:val="ru-RU"/>
        </w:rPr>
        <w:t>гв</w:t>
      </w:r>
      <w:r>
        <w:rPr>
          <w:rFonts w:ascii="Times New Roman" w:hAnsi="Times New Roman" w:cs="Times New Roman"/>
          <w:lang w:val="ru-RU"/>
        </w:rPr>
        <w:t xml:space="preserve"> – регулируемый тариф на горячее водоснабжение.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51. Затраты на холодное водоснабжение и водоотведение определяются по следующей формуле: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= П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Т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П</w:t>
      </w:r>
      <w:r>
        <w:rPr>
          <w:rFonts w:ascii="Times New Roman" w:hAnsi="Times New Roman" w:cs="Times New Roman"/>
          <w:vertAlign w:val="subscript"/>
          <w:lang w:val="ru-RU"/>
        </w:rPr>
        <w:t>во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Т</w:t>
      </w:r>
      <w:r>
        <w:rPr>
          <w:rFonts w:ascii="Times New Roman" w:hAnsi="Times New Roman" w:cs="Times New Roman"/>
          <w:vertAlign w:val="subscript"/>
          <w:lang w:val="ru-RU"/>
        </w:rPr>
        <w:t>во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6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 – затраты на холодное водоснабжение и водоотведение;</w:t>
      </w:r>
    </w:p>
    <w:p w:rsidR="007B0C8A" w:rsidRDefault="007B0C8A" w:rsidP="007B0C8A">
      <w:pPr>
        <w:pStyle w:val="ConsPlusNormal"/>
        <w:ind w:firstLine="68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– расчетная потребность в холодном водоснабжении;</w:t>
      </w:r>
    </w:p>
    <w:p w:rsidR="007B0C8A" w:rsidRDefault="007B0C8A" w:rsidP="007B0C8A">
      <w:pPr>
        <w:pStyle w:val="ConsPlusNormal"/>
        <w:ind w:firstLine="68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vertAlign w:val="subscript"/>
          <w:lang w:val="ru-RU"/>
        </w:rPr>
        <w:t>хв</w:t>
      </w:r>
      <w:r>
        <w:rPr>
          <w:rFonts w:ascii="Times New Roman" w:hAnsi="Times New Roman" w:cs="Times New Roman"/>
          <w:lang w:val="ru-RU"/>
        </w:rPr>
        <w:t xml:space="preserve"> – регулируемый тариф на холодное водоснабжение;</w:t>
      </w:r>
    </w:p>
    <w:p w:rsidR="007B0C8A" w:rsidRDefault="007B0C8A" w:rsidP="007B0C8A">
      <w:pPr>
        <w:pStyle w:val="ConsPlusNormal"/>
        <w:ind w:firstLine="68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vertAlign w:val="subscript"/>
          <w:lang w:val="ru-RU"/>
        </w:rPr>
        <w:t>во</w:t>
      </w:r>
      <w:r>
        <w:rPr>
          <w:rFonts w:ascii="Times New Roman" w:hAnsi="Times New Roman" w:cs="Times New Roman"/>
          <w:lang w:val="ru-RU"/>
        </w:rPr>
        <w:t xml:space="preserve"> – расчетная потребность в водоотведении;</w:t>
      </w:r>
    </w:p>
    <w:p w:rsidR="007B0C8A" w:rsidRDefault="007B0C8A" w:rsidP="007B0C8A">
      <w:pPr>
        <w:pStyle w:val="ConsPlusNormal"/>
        <w:ind w:firstLine="68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vertAlign w:val="subscript"/>
          <w:lang w:val="ru-RU"/>
        </w:rPr>
        <w:t>во</w:t>
      </w:r>
      <w:r>
        <w:rPr>
          <w:rFonts w:ascii="Times New Roman" w:hAnsi="Times New Roman" w:cs="Times New Roman"/>
          <w:lang w:val="ru-RU"/>
        </w:rPr>
        <w:t xml:space="preserve"> – регулируемый тариф на водоотведение.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52. Затраты на оплату услуг внештатных сотрудников  определяются по следующей формуле: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800" behindDoc="0" locked="1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87630</wp:posOffset>
            </wp:positionV>
            <wp:extent cx="2978785" cy="506730"/>
            <wp:effectExtent l="0" t="0" r="0" b="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85" cy="50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538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внск</w:t>
      </w:r>
      <w:r>
        <w:rPr>
          <w:rFonts w:ascii="Times New Roman" w:hAnsi="Times New Roman" w:cs="Times New Roman"/>
          <w:lang w:val="ru-RU"/>
        </w:rPr>
        <w:t xml:space="preserve">  – затраты на оплату услуг внештатных сотрудников;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8" type="#_x0000_t75" style="width:9.75pt;height:17.25pt" o:ole="">
            <v:imagedata r:id="rId17" o:title=""/>
          </v:shape>
          <o:OLEObject Type="Embed" ProgID="Equation.3" ShapeID="_x0000_i1068" DrawAspect="Content" ObjectID="_1574492928" r:id="rId112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внск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месяцев работы внештатного сотру</w:t>
      </w:r>
      <w:r>
        <w:rPr>
          <w:rFonts w:ascii="Times New Roman" w:hAnsi="Times New Roman" w:cs="Times New Roman"/>
          <w:lang w:val="ru-RU"/>
        </w:rPr>
        <w:t>д</w:t>
      </w:r>
      <w:r>
        <w:rPr>
          <w:rFonts w:ascii="Times New Roman" w:hAnsi="Times New Roman" w:cs="Times New Roman"/>
          <w:lang w:val="ru-RU"/>
        </w:rPr>
        <w:t xml:space="preserve">ника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внск</w:t>
      </w:r>
      <w:r>
        <w:rPr>
          <w:rFonts w:ascii="Times New Roman" w:hAnsi="Times New Roman" w:cs="Times New Roman"/>
          <w:lang w:val="ru-RU"/>
        </w:rPr>
        <w:t xml:space="preserve"> – стоимость одного месяца работы внештатного сотрудника по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внск</w:t>
      </w:r>
      <w:r>
        <w:rPr>
          <w:rFonts w:ascii="Times New Roman" w:hAnsi="Times New Roman" w:cs="Times New Roman"/>
          <w:lang w:val="ru-RU"/>
        </w:rPr>
        <w:t xml:space="preserve"> – процентная ставка страховых взносов в государственные вн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бюджетные фонды;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должностей.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Расчет затрат на оплату услуг внештатных сотрудников может быть произведен при условии отсутствия должности (профессии рабочего) вн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штатного сотрудника в штатном расписании субъектов нормирования или подведомственных им муниципальных казенных учреждений (далее – казе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ные учреждения).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цом коммунальных услуг (договорам гражданско-правового характера,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ключенным с кочегарами, сезонными истопниками и др.).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аренду помещений и оборудования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53. Затраты на аренду помещений определяются по следующей форм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ле:</w:t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824" behindDoc="0" locked="1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27305</wp:posOffset>
            </wp:positionV>
            <wp:extent cx="2621280" cy="520700"/>
            <wp:effectExtent l="0" t="0" r="0" b="0"/>
            <wp:wrapNone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6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ап</w:t>
      </w:r>
      <w:r>
        <w:rPr>
          <w:rFonts w:ascii="Times New Roman" w:hAnsi="Times New Roman" w:cs="Times New Roman"/>
          <w:lang w:val="ru-RU"/>
        </w:rPr>
        <w:t xml:space="preserve"> – затраты на аренду помещений;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69" type="#_x0000_t75" style="width:9.75pt;height:17.25pt" o:ole="">
            <v:imagedata r:id="rId17" o:title=""/>
          </v:shape>
          <o:OLEObject Type="Embed" ProgID="Equation.3" ShapeID="_x0000_i1069" DrawAspect="Content" ObjectID="_1574492929" r:id="rId11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ап</w:t>
      </w:r>
      <w:r>
        <w:rPr>
          <w:rFonts w:ascii="Times New Roman" w:hAnsi="Times New Roman" w:cs="Times New Roman"/>
          <w:lang w:val="ru-RU"/>
        </w:rPr>
        <w:t xml:space="preserve"> – численность работников, размещаемых 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арендуемой пл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щади;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lang w:val="ru-RU"/>
        </w:rPr>
        <w:t xml:space="preserve"> – количество метров общей площади на одного работника; 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ап</w:t>
      </w:r>
      <w:r>
        <w:rPr>
          <w:rFonts w:ascii="Times New Roman" w:hAnsi="Times New Roman" w:cs="Times New Roman"/>
          <w:lang w:val="ru-RU"/>
        </w:rPr>
        <w:t xml:space="preserve"> – цена ежемесячной аренды за 1 кв. метр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арендуемой площади;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ап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месяцев аренды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арендуемой площ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ди;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арендуемых площадей. 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случае аренды ранее не арендуемых помещений значение показа-теля – количество метров общей площади на 1 работника – устанавливается с учетом норматива площади, установленного в соответствии с постановлен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ем Правительства Российской Федерации от 5 января 1998 г. № 3 «О порядке закрепления и использования находящихся в федеральной собственности а</w:t>
      </w:r>
      <w:r>
        <w:rPr>
          <w:rFonts w:ascii="Times New Roman" w:hAnsi="Times New Roman" w:cs="Times New Roman"/>
          <w:lang w:val="ru-RU"/>
        </w:rPr>
        <w:t>д</w:t>
      </w:r>
      <w:r>
        <w:rPr>
          <w:rFonts w:ascii="Times New Roman" w:hAnsi="Times New Roman" w:cs="Times New Roman"/>
          <w:lang w:val="ru-RU"/>
        </w:rPr>
        <w:t>министративных зданий, строений и нежилых помещений».</w:t>
      </w:r>
    </w:p>
    <w:p w:rsidR="007B0C8A" w:rsidRDefault="007B0C8A" w:rsidP="007B0C8A">
      <w:pPr>
        <w:pStyle w:val="ConsPlusNormal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54. Затраты на аренду помещения (зала) для проведения совещания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2848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10160</wp:posOffset>
            </wp:positionV>
            <wp:extent cx="1809750" cy="520700"/>
            <wp:effectExtent l="0" t="0" r="0" b="0"/>
            <wp:wrapNone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6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акз</w:t>
      </w:r>
      <w:r>
        <w:rPr>
          <w:rFonts w:ascii="Times New Roman" w:hAnsi="Times New Roman" w:cs="Times New Roman"/>
          <w:lang w:val="ru-RU"/>
        </w:rPr>
        <w:t xml:space="preserve"> – затраты на аренду помещения (зала) для проведения совещания;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0" type="#_x0000_t75" style="width:9.75pt;height:17.25pt" o:ole="">
            <v:imagedata r:id="rId17" o:title=""/>
          </v:shape>
          <o:OLEObject Type="Embed" ProgID="Equation.3" ShapeID="_x0000_i1070" DrawAspect="Content" ObjectID="_1574492930" r:id="rId116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акз</w:t>
      </w:r>
      <w:r>
        <w:rPr>
          <w:rFonts w:ascii="Times New Roman" w:hAnsi="Times New Roman" w:cs="Times New Roman"/>
          <w:lang w:val="ru-RU"/>
        </w:rPr>
        <w:t xml:space="preserve"> – планируемое количество суток аренды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помещения (зала);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акз</w:t>
      </w:r>
      <w:r>
        <w:rPr>
          <w:rFonts w:ascii="Times New Roman" w:hAnsi="Times New Roman" w:cs="Times New Roman"/>
          <w:lang w:val="ru-RU"/>
        </w:rPr>
        <w:t xml:space="preserve"> – цена аренды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помещения (зала) в сутки;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помещения (залов).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3872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393065</wp:posOffset>
            </wp:positionV>
            <wp:extent cx="2768600" cy="495300"/>
            <wp:effectExtent l="0" t="0" r="0" b="0"/>
            <wp:wrapNone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lang w:val="ru-RU"/>
        </w:rPr>
        <w:t>55. Затраты на аренду оборудования для проведения совещания опр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4"/>
          <w:szCs w:val="4"/>
          <w:lang w:val="ru-RU"/>
        </w:rPr>
      </w:pPr>
    </w:p>
    <w:p w:rsidR="007B0C8A" w:rsidRDefault="007B0C8A" w:rsidP="007B0C8A">
      <w:pPr>
        <w:pStyle w:val="ConsPlusNormal"/>
        <w:ind w:firstLine="4860"/>
        <w:rPr>
          <w:rFonts w:ascii="Times New Roman" w:hAnsi="Times New Roman" w:cs="Times New Roman"/>
          <w:sz w:val="12"/>
          <w:szCs w:val="12"/>
          <w:lang w:val="ru-RU"/>
        </w:rPr>
      </w:pPr>
    </w:p>
    <w:p w:rsidR="007B0C8A" w:rsidRDefault="007B0C8A" w:rsidP="007B0C8A">
      <w:pPr>
        <w:pStyle w:val="ConsPlusNormal"/>
        <w:ind w:firstLine="504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аоб </w:t>
      </w:r>
      <w:r>
        <w:rPr>
          <w:rFonts w:ascii="Times New Roman" w:hAnsi="Times New Roman" w:cs="Times New Roman"/>
          <w:lang w:val="ru-RU"/>
        </w:rPr>
        <w:t xml:space="preserve"> – затраты на аренду оборудования для проведения совещания;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1" type="#_x0000_t75" style="width:9.75pt;height:17.25pt" o:ole="">
            <v:imagedata r:id="rId17" o:title=""/>
          </v:shape>
          <o:OLEObject Type="Embed" ProgID="Equation.3" ShapeID="_x0000_i1071" DrawAspect="Content" ObjectID="_1574492931" r:id="rId118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об</w:t>
      </w:r>
      <w:r>
        <w:rPr>
          <w:rFonts w:ascii="Times New Roman" w:hAnsi="Times New Roman" w:cs="Times New Roman"/>
          <w:lang w:val="ru-RU"/>
        </w:rPr>
        <w:t xml:space="preserve"> – количество арендуемого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для проведения с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вещания;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дн</w:t>
      </w:r>
      <w:r>
        <w:rPr>
          <w:rFonts w:ascii="Times New Roman" w:hAnsi="Times New Roman" w:cs="Times New Roman"/>
          <w:lang w:val="ru-RU"/>
        </w:rPr>
        <w:t xml:space="preserve"> – количество дней аренды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для проведения с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вещания;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ч</w:t>
      </w:r>
      <w:r>
        <w:rPr>
          <w:rFonts w:ascii="Times New Roman" w:hAnsi="Times New Roman" w:cs="Times New Roman"/>
          <w:lang w:val="ru-RU"/>
        </w:rPr>
        <w:t xml:space="preserve"> – количество часов аренды в день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для провед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 совещания;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ч</w:t>
      </w:r>
      <w:r>
        <w:rPr>
          <w:rFonts w:ascii="Times New Roman" w:hAnsi="Times New Roman" w:cs="Times New Roman"/>
          <w:lang w:val="ru-RU"/>
        </w:rPr>
        <w:t xml:space="preserve"> – цена 1 часа аренды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оборудования для проведения совещания;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оборудования для проведения совещания.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содержание имущества, не отнесенные к затратам</w:t>
      </w: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 содержание имущества в рамках затрат на информационно-коммуникационные технологии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56. Затраты на содержание и техническое обслуживание помещений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сп</w:t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ос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тр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эз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аутп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л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то п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итп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аэз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сп</w:t>
      </w:r>
      <w:r>
        <w:rPr>
          <w:rFonts w:ascii="Times New Roman" w:hAnsi="Times New Roman" w:cs="Times New Roman"/>
          <w:lang w:val="ru-RU"/>
        </w:rPr>
        <w:t xml:space="preserve"> – затраты на содержание и техническое обслуживание помещений;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ос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регламентно-профилакти-ческий ремонт систем охранно-тревожной сигнализации;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тр</w:t>
      </w:r>
      <w:r>
        <w:rPr>
          <w:rFonts w:ascii="Times New Roman" w:hAnsi="Times New Roman" w:cs="Times New Roman"/>
          <w:lang w:val="ru-RU"/>
        </w:rPr>
        <w:t xml:space="preserve"> – затраты на проведение текущего ремонта помещения;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эз</w:t>
      </w:r>
      <w:r>
        <w:rPr>
          <w:rFonts w:ascii="Times New Roman" w:hAnsi="Times New Roman" w:cs="Times New Roman"/>
          <w:lang w:val="ru-RU"/>
        </w:rPr>
        <w:t xml:space="preserve"> – затраты на содержание прилегающей территории;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аутп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 обслуживанию и уборке помещения;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 xml:space="preserve"> – затраты на вывоз твердых бытовых отходов;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л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регламентно-профилакти-ческий ремонт лифтов;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водонапорной насосной станции хозяйственно-питьевого и противопожарного водоснабжения;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то п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водонапорной насосной станции пожаротушения;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итп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индивидуального теплового пункта, в том числе на подг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товку отопительной системы к зимнему сезону;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аэз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электрооборудования (электроподстанций, трансформато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ных подстанций, электрощитовых) административного здания (помещения).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Затраты на содержание и техническое обслуживание помещений не подлежат отдельному расчету, если они включены в общую стоимость ко</w:t>
      </w:r>
      <w:r>
        <w:rPr>
          <w:rFonts w:ascii="Times New Roman" w:hAnsi="Times New Roman" w:cs="Times New Roman"/>
          <w:lang w:val="ru-RU"/>
        </w:rPr>
        <w:t>м</w:t>
      </w:r>
      <w:r>
        <w:rPr>
          <w:rFonts w:ascii="Times New Roman" w:hAnsi="Times New Roman" w:cs="Times New Roman"/>
          <w:lang w:val="ru-RU"/>
        </w:rPr>
        <w:t>плексных услуг юридического лица или индивидуального предпринимателя, осуществляющего деятельность по управлению многоквартирным домом (далее – управляющая компания).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57. Затраты на закупку услуг управляющей компании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896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85090</wp:posOffset>
            </wp:positionV>
            <wp:extent cx="2362200" cy="520700"/>
            <wp:effectExtent l="0" t="0" r="0" b="0"/>
            <wp:wrapNone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45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ук</w:t>
      </w:r>
      <w:r>
        <w:rPr>
          <w:rFonts w:ascii="Times New Roman" w:hAnsi="Times New Roman" w:cs="Times New Roman"/>
          <w:lang w:val="ru-RU"/>
        </w:rPr>
        <w:t xml:space="preserve"> – затраты на закупку услуг управляющей компании;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2" type="#_x0000_t75" style="width:9.75pt;height:17.25pt" o:ole="">
            <v:imagedata r:id="rId17" o:title=""/>
          </v:shape>
          <o:OLEObject Type="Embed" ProgID="Equation.3" ShapeID="_x0000_i1072" DrawAspect="Content" ObjectID="_1574492932" r:id="rId120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ук</w:t>
      </w:r>
      <w:r>
        <w:rPr>
          <w:rFonts w:ascii="Times New Roman" w:hAnsi="Times New Roman" w:cs="Times New Roman"/>
          <w:lang w:val="ru-RU"/>
        </w:rPr>
        <w:t xml:space="preserve"> – объем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услуги управляющей компании;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ук</w:t>
      </w:r>
      <w:r>
        <w:rPr>
          <w:rFonts w:ascii="Times New Roman" w:hAnsi="Times New Roman" w:cs="Times New Roman"/>
          <w:lang w:val="ru-RU"/>
        </w:rPr>
        <w:t xml:space="preserve"> – цена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услуги управляющей компании в месяц;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ук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месяцев использования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услуги управляющей компании;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услуг управляющей компании.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bookmarkStart w:id="13" w:name="Par570"/>
      <w:bookmarkEnd w:id="13"/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58. Затраты на техническое обслуживание и регламентно-профилак-тический ремонт систем охранно-тревожной сигнализации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920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32385</wp:posOffset>
            </wp:positionV>
            <wp:extent cx="1644650" cy="546100"/>
            <wp:effectExtent l="0" t="0" r="0" b="0"/>
            <wp:wrapNone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3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ос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охранно-тревожной сигнализации;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3" type="#_x0000_t75" style="width:9.75pt;height:17.25pt" o:ole="">
            <v:imagedata r:id="rId17" o:title=""/>
          </v:shape>
          <o:OLEObject Type="Embed" ProgID="Equation.3" ShapeID="_x0000_i1073" DrawAspect="Content" ObjectID="_1574492933" r:id="rId122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ос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обслуживаемых устройств в составе системы охранно-тревожной сигнализации;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ос</w:t>
      </w:r>
      <w:r>
        <w:rPr>
          <w:rFonts w:ascii="Times New Roman" w:hAnsi="Times New Roman" w:cs="Times New Roman"/>
          <w:lang w:val="ru-RU"/>
        </w:rPr>
        <w:t xml:space="preserve"> – цена обслуживания одной единицы i-го устройства в составе с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стемы охранно-тревожной сигнализации;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устройств в системе охранно-тревожной сигнал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зации.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bookmarkStart w:id="14" w:name="Par577"/>
      <w:bookmarkEnd w:id="14"/>
    </w:p>
    <w:p w:rsidR="007B0C8A" w:rsidRDefault="007B0C8A" w:rsidP="007B0C8A">
      <w:pPr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59. Затраты на проведение текущего ремонта помещения определяются исходя из нормы проведения ремонта, установленной субъектом нормиров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>но не более одного раза в три года, с учетом требований Положения об организации и проведении реконструкции, ремонта и технического обслуж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вания жилых зданий, объектов коммунального и социально-культурного назначения ВСН 58-88 (р), утвержденного Приказом Государственного к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митета по архитектуре и градостроительству при Госстрое СССР от 23 ноя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hAnsi="Times New Roman" w:cs="Times New Roman"/>
          <w:sz w:val="28"/>
          <w:szCs w:val="28"/>
          <w:lang w:eastAsia="ru-RU"/>
        </w:rPr>
        <w:t>ря 1988 г. N 312, по следующей формуле</w:t>
      </w:r>
      <w:r>
        <w:rPr>
          <w:rFonts w:ascii="Arial" w:hAnsi="Arial" w:cs="Arial"/>
          <w:lang w:eastAsia="ru-RU"/>
        </w:rPr>
        <w:t>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8"/>
          <w:szCs w:val="8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6944" behindDoc="0" locked="1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17780</wp:posOffset>
            </wp:positionV>
            <wp:extent cx="1705610" cy="520700"/>
            <wp:effectExtent l="0" t="0" r="0" b="0"/>
            <wp:wrapNone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tabs>
          <w:tab w:val="left" w:pos="3900"/>
        </w:tabs>
        <w:ind w:firstLine="34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12"/>
          <w:szCs w:val="12"/>
          <w:lang w:val="ru-RU"/>
        </w:rPr>
        <w:tab/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тр </w:t>
      </w:r>
      <w:r>
        <w:rPr>
          <w:rFonts w:ascii="Times New Roman" w:hAnsi="Times New Roman" w:cs="Times New Roman"/>
          <w:lang w:val="ru-RU"/>
        </w:rPr>
        <w:t xml:space="preserve"> – затраты на проведение текущего ремонта помещения;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4" type="#_x0000_t75" style="width:9.75pt;height:17.25pt" o:ole="">
            <v:imagedata r:id="rId17" o:title=""/>
          </v:shape>
          <o:OLEObject Type="Embed" ProgID="Equation.3" ShapeID="_x0000_i1074" DrawAspect="Content" ObjectID="_1574492934" r:id="rId124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тр</w:t>
      </w:r>
      <w:r>
        <w:rPr>
          <w:rFonts w:ascii="Times New Roman" w:hAnsi="Times New Roman" w:cs="Times New Roman"/>
          <w:lang w:val="ru-RU"/>
        </w:rPr>
        <w:t xml:space="preserve"> – площадь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здания (помещения), планируемого к проведению текущего ремонта;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тр</w:t>
      </w:r>
      <w:r>
        <w:rPr>
          <w:rFonts w:ascii="Times New Roman" w:hAnsi="Times New Roman" w:cs="Times New Roman"/>
          <w:lang w:val="ru-RU"/>
        </w:rPr>
        <w:t xml:space="preserve"> – цена текущего ремонта 1 кв. метра площади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здания (помещ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ния), планируемого к проведению текущего ремонта;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зданий (помещения), планируемых к проведению текущего ремонта.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60. Затраты на содержание прилегающей территории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7968" behindDoc="0" locked="1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87630</wp:posOffset>
            </wp:positionV>
            <wp:extent cx="2143760" cy="546100"/>
            <wp:effectExtent l="0" t="0" r="0" b="0"/>
            <wp:wrapNone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97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эз</w:t>
      </w:r>
      <w:r>
        <w:rPr>
          <w:rFonts w:ascii="Times New Roman" w:hAnsi="Times New Roman" w:cs="Times New Roman"/>
          <w:lang w:val="ru-RU"/>
        </w:rPr>
        <w:t xml:space="preserve"> – затраты на содержание прилегающей территории;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5" type="#_x0000_t75" style="width:9.75pt;height:17.25pt" o:ole="">
            <v:imagedata r:id="rId17" o:title=""/>
          </v:shape>
          <o:OLEObject Type="Embed" ProgID="Equation.3" ShapeID="_x0000_i1075" DrawAspect="Content" ObjectID="_1574492935" r:id="rId126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эз</w:t>
      </w:r>
      <w:r>
        <w:rPr>
          <w:rFonts w:ascii="Times New Roman" w:hAnsi="Times New Roman" w:cs="Times New Roman"/>
          <w:lang w:val="ru-RU"/>
        </w:rPr>
        <w:t xml:space="preserve"> – площадь закрепленной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прилегающей территории;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эз</w:t>
      </w:r>
      <w:r>
        <w:rPr>
          <w:rFonts w:ascii="Times New Roman" w:hAnsi="Times New Roman" w:cs="Times New Roman"/>
          <w:lang w:val="ru-RU"/>
        </w:rPr>
        <w:t xml:space="preserve"> – цена содержания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прилегающей территории в месяц в расчете на 1 кв. метр площади;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эз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месяцев содержания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прилегающей территории в очередном финансовом году;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прилегающих территорий.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5" w:name="Par592"/>
      <w:bookmarkEnd w:id="15"/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8992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375920</wp:posOffset>
            </wp:positionV>
            <wp:extent cx="2446655" cy="513080"/>
            <wp:effectExtent l="0" t="0" r="0" b="0"/>
            <wp:wrapNone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lang w:val="ru-RU"/>
        </w:rPr>
        <w:t>61. Затраты на оплату услуг по обслуживанию и уборке помещения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4"/>
          <w:szCs w:val="14"/>
          <w:lang w:val="ru-RU"/>
        </w:rPr>
      </w:pPr>
    </w:p>
    <w:p w:rsidR="007B0C8A" w:rsidRDefault="007B0C8A" w:rsidP="007B0C8A">
      <w:pPr>
        <w:pStyle w:val="ConsPlusNormal"/>
        <w:ind w:firstLine="453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аутп 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по обслуживанию и уборке помещения;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6" type="#_x0000_t75" style="width:9.75pt;height:17.25pt" o:ole="">
            <v:imagedata r:id="rId17" o:title=""/>
          </v:shape>
          <o:OLEObject Type="Embed" ProgID="Equation.3" ShapeID="_x0000_i1076" DrawAspect="Content" ObjectID="_1574492936" r:id="rId128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аутп</w:t>
      </w:r>
      <w:r>
        <w:rPr>
          <w:rFonts w:ascii="Times New Roman" w:hAnsi="Times New Roman" w:cs="Times New Roman"/>
          <w:lang w:val="ru-RU"/>
        </w:rPr>
        <w:t xml:space="preserve"> – площадь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помещения, в отношении которого планируется заключение договора (контракта) на обслуживание и уборку;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аутп</w:t>
      </w:r>
      <w:r>
        <w:rPr>
          <w:rFonts w:ascii="Times New Roman" w:hAnsi="Times New Roman" w:cs="Times New Roman"/>
          <w:lang w:val="ru-RU"/>
        </w:rPr>
        <w:t xml:space="preserve"> – цена услуги по обслуживанию и уборке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помещения в месяц;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аутп</w:t>
      </w:r>
      <w:r>
        <w:rPr>
          <w:rFonts w:ascii="Times New Roman" w:hAnsi="Times New Roman" w:cs="Times New Roman"/>
          <w:lang w:val="ru-RU"/>
        </w:rPr>
        <w:t xml:space="preserve"> – количество месяцев использования услуги по обслуживанию и уборке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помещения в месяц;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помещений.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62. Затраты на вывоз твердых бытовых отходов определяются по сл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 xml:space="preserve"> = 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Р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 xml:space="preserve">  – затраты на вывоз твердых бытовых отходов;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 xml:space="preserve"> – количество куб. метров твердых бытовых отходов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P</w:t>
      </w:r>
      <w:r>
        <w:rPr>
          <w:rFonts w:ascii="Times New Roman" w:hAnsi="Times New Roman" w:cs="Times New Roman"/>
          <w:vertAlign w:val="subscript"/>
          <w:lang w:val="ru-RU"/>
        </w:rPr>
        <w:t>тбо</w:t>
      </w:r>
      <w:r>
        <w:rPr>
          <w:rFonts w:ascii="Times New Roman" w:hAnsi="Times New Roman" w:cs="Times New Roman"/>
          <w:lang w:val="ru-RU"/>
        </w:rPr>
        <w:t xml:space="preserve"> – цена вывоза одного куб. метра твердых бытовых отходов.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63. Затраты на техническое обслуживание и регламентно-профилак-тический ремонт лифтов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0016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48260</wp:posOffset>
            </wp:positionV>
            <wp:extent cx="1479550" cy="520700"/>
            <wp:effectExtent l="0" t="0" r="0" b="0"/>
            <wp:wrapNone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0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л</w:t>
      </w:r>
      <w:r>
        <w:rPr>
          <w:rFonts w:ascii="Times New Roman" w:hAnsi="Times New Roman" w:cs="Times New Roman"/>
          <w:lang w:val="ru-RU"/>
        </w:rPr>
        <w:t xml:space="preserve">  – затраты на техническое обслуживание и регламентно-профилак-тический ремонт лифтов;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7" type="#_x0000_t75" style="width:9.75pt;height:17.25pt" o:ole="">
            <v:imagedata r:id="rId17" o:title=""/>
          </v:shape>
          <o:OLEObject Type="Embed" ProgID="Equation.3" ShapeID="_x0000_i1077" DrawAspect="Content" ObjectID="_1574492937" r:id="rId130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л</w:t>
      </w:r>
      <w:r>
        <w:rPr>
          <w:rFonts w:ascii="Times New Roman" w:hAnsi="Times New Roman" w:cs="Times New Roman"/>
          <w:lang w:val="ru-RU"/>
        </w:rPr>
        <w:t xml:space="preserve"> – количество лифтов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типа;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л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одного лифта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типа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лифтов.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6" w:name="Par614"/>
      <w:bookmarkEnd w:id="16"/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64. Затраты на техническое обслуживание и регламентно-профилак-тический ремонт водонапорной насосной станции хозяйственно-питьевого и противопожарного водоснабжения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 xml:space="preserve"> = 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Р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водонапорной насосной станции хозяйственно-питьевого и противопожарного водоснабжения;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 xml:space="preserve"> – площадь административных помещений, водоснабжение кот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рых осуществляется с использованием обслуживаемой водонапорной ста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ции хозяйственно-питьевого и противопожарного водоснабжения;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ru-RU"/>
        </w:rPr>
        <w:t>внсв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водон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порной насосной станции хозяйственно-питьевого и противопожарного в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доснабжения в расчете на 1 кв. метр площади соответствующего админ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стративного помещения.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65. Затраты на техническое обслуживание и регламентно-профилак-тический ремонт водонапорной насосной станции пожаротушения опред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ляются по следующей формуле: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81150" cy="7715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то п</w:t>
      </w:r>
      <w:r>
        <w:rPr>
          <w:rFonts w:ascii="Times New Roman" w:hAnsi="Times New Roman" w:cs="Times New Roman"/>
          <w:lang w:val="ru-RU"/>
        </w:rPr>
        <w:t xml:space="preserve"> = 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то п</w:t>
      </w:r>
      <w:r>
        <w:rPr>
          <w:rFonts w:ascii="Times New Roman" w:hAnsi="Times New Roman" w:cs="Times New Roman"/>
          <w:lang w:val="ru-RU"/>
        </w:rPr>
        <w:t xml:space="preserve"> × Р</w:t>
      </w:r>
      <w:r>
        <w:rPr>
          <w:rFonts w:ascii="Times New Roman" w:hAnsi="Times New Roman" w:cs="Times New Roman"/>
          <w:vertAlign w:val="subscript"/>
          <w:lang w:val="ru-RU"/>
        </w:rPr>
        <w:t xml:space="preserve">то п </w: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spacing w:before="40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то п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водонапорной насосной станции пожаротушения;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то п</w:t>
      </w:r>
      <w:r>
        <w:rPr>
          <w:rFonts w:ascii="Times New Roman" w:hAnsi="Times New Roman" w:cs="Times New Roman"/>
          <w:lang w:val="ru-RU"/>
        </w:rPr>
        <w:t xml:space="preserve"> – площадь административных помещений, для обслуживания к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торых предназначена водонапорная насосная станция пожаротушения;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ru-RU"/>
        </w:rPr>
        <w:t>то п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водон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порной насосной станции пожаротушения в расчете на 1 кв. метр площади соответствующего административного помещения.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66. Затраты на техническое обслуживание и регламентно-профилак-тический ремонт индивидуального теплового пункта, в том числе на подг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товку отопительной системы к зимнему сезону,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итп</w:t>
      </w:r>
      <w:r>
        <w:rPr>
          <w:rFonts w:ascii="Times New Roman" w:hAnsi="Times New Roman" w:cs="Times New Roman"/>
          <w:lang w:val="ru-RU"/>
        </w:rPr>
        <w:t xml:space="preserve"> = 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итп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Р</w:t>
      </w:r>
      <w:r>
        <w:rPr>
          <w:rFonts w:ascii="Times New Roman" w:hAnsi="Times New Roman" w:cs="Times New Roman"/>
          <w:vertAlign w:val="subscript"/>
          <w:lang w:val="ru-RU"/>
        </w:rPr>
        <w:t>итп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итп  </w:t>
      </w:r>
      <w:r>
        <w:rPr>
          <w:rFonts w:ascii="Times New Roman" w:hAnsi="Times New Roman" w:cs="Times New Roman"/>
          <w:lang w:val="ru-RU"/>
        </w:rPr>
        <w:t>– затраты на техническое обслуживание и регламентно-профилак-тический ремонт индивидуального теплового пункта, в том числе на подг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товку отопительной системы к зимнему сезону;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итп</w:t>
      </w:r>
      <w:r>
        <w:rPr>
          <w:rFonts w:ascii="Times New Roman" w:hAnsi="Times New Roman" w:cs="Times New Roman"/>
          <w:lang w:val="ru-RU"/>
        </w:rPr>
        <w:t xml:space="preserve"> – площадь административных помещений, для отопления которых используется индивидуальный тепловой пункт;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ru-RU"/>
        </w:rPr>
        <w:t>итп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индиви-дуального теплового пункта в расчете на 1 кв. метр площади соответству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>щих административных помещений.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67. Затраты на техническое обслуживание и регламентно-профилак-тический ремонт электрооборудования (электроподстанций, трансформато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ных подстанций, электрощитовых) административного здания (помещения)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0"/>
          <w:szCs w:val="1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1040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10160</wp:posOffset>
            </wp:positionV>
            <wp:extent cx="1835150" cy="520700"/>
            <wp:effectExtent l="0" t="0" r="0" b="0"/>
            <wp:wrapNone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600"/>
        <w:rPr>
          <w:rFonts w:ascii="Times New Roman" w:hAnsi="Times New Roman" w:cs="Times New Roman"/>
          <w:sz w:val="10"/>
          <w:szCs w:val="10"/>
          <w:lang w:val="ru-RU"/>
        </w:rPr>
      </w:pPr>
    </w:p>
    <w:p w:rsidR="007B0C8A" w:rsidRDefault="007B0C8A" w:rsidP="007B0C8A">
      <w:pPr>
        <w:pStyle w:val="ConsPlusNormal"/>
        <w:ind w:firstLine="36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аэз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</w:t>
      </w:r>
    </w:p>
    <w:p w:rsidR="007B0C8A" w:rsidRDefault="007B0C8A" w:rsidP="007B0C8A">
      <w:pPr>
        <w:pStyle w:val="ConsPlusNormal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тический ремонт электрооборудования (электроподстанций, трансформато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ных подстанций, электрощитовых) административного здания (помещения);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8" type="#_x0000_t75" style="width:9.75pt;height:17.25pt" o:ole="">
            <v:imagedata r:id="rId17" o:title=""/>
          </v:shape>
          <o:OLEObject Type="Embed" ProgID="Equation.3" ShapeID="_x0000_i1078" DrawAspect="Content" ObjectID="_1574492938" r:id="rId133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аэз</w:t>
      </w:r>
      <w:r>
        <w:rPr>
          <w:rFonts w:ascii="Times New Roman" w:hAnsi="Times New Roman" w:cs="Times New Roman"/>
          <w:lang w:val="ru-RU"/>
        </w:rPr>
        <w:t xml:space="preserve"> – стоимость технического обслуживания и текущего ремонта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электрооборудования (электроподстанций, трансформаторных подста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ций, электрощитовых) административного здания (помещения);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аэз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электрооборудования;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электрооборудования.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68. Затраты на техническое обслуживание и ремонт транспортных средств определяются по фактическим затратам в отчетном финансовом г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ду.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69. Затраты на техническое обслуживание и регламентно-профилак-тический ремонт бытового оборудования определяются по фактическим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тратам в отчетном финансовом году.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70. Затраты на техническое обслуживание и регламентно-профилак-тический ремонт иного оборудования: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lastRenderedPageBreak/>
        <w:t>стем автоматического диспетчерского управления, систем видеонаблюдения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ио</w:t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дгу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сгп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скив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спс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скуд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саду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свн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ио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иного оборудования: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стем автоматического диспетчерского управления, систем видеонаблюдения;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дгу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дизельных генераторных установок;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сгп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системы газового пожаротушения;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скив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кондиционирования и вентиляции;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спс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пожарной сигнализации;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скуд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контроля и управления доступом;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саду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автоматического диспетчерского управления;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свн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видеонаблюдения.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71. Затраты на техническое обслуживание и регламентно-профилак-тический ремонт дизельных генераторных установок определяются по сл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2064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14605</wp:posOffset>
            </wp:positionV>
            <wp:extent cx="1892300" cy="546100"/>
            <wp:effectExtent l="0" t="0" r="0" b="0"/>
            <wp:wrapNone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71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дгу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дизельных генераторных установок;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79" type="#_x0000_t75" style="width:9.75pt;height:17.25pt" o:ole="">
            <v:imagedata r:id="rId17" o:title=""/>
          </v:shape>
          <o:OLEObject Type="Embed" ProgID="Equation.3" ShapeID="_x0000_i1079" DrawAspect="Content" ObjectID="_1574492939" r:id="rId135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дгу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дизельных генераторных установок;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дгу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дизельной генераторной установки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дизельных генераторных установок.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72. Затраты на техническое обслуживание и регламентно-профи-лактический ремонт системы газового пожаротушения определяются по сл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3088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72390</wp:posOffset>
            </wp:positionV>
            <wp:extent cx="1892300" cy="546100"/>
            <wp:effectExtent l="0" t="0" r="0" b="0"/>
            <wp:wrapNone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696"/>
        <w:rPr>
          <w:rFonts w:ascii="Times New Roman" w:hAnsi="Times New Roman" w:cs="Times New Roman"/>
          <w:sz w:val="10"/>
          <w:szCs w:val="10"/>
          <w:lang w:val="ru-RU"/>
        </w:rPr>
      </w:pPr>
    </w:p>
    <w:p w:rsidR="007B0C8A" w:rsidRDefault="007B0C8A" w:rsidP="007B0C8A">
      <w:pPr>
        <w:pStyle w:val="ConsPlusNormal"/>
        <w:ind w:firstLine="369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сгп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регламентно-профи-лактический ремонт системы газового пожаротушения;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0" type="#_x0000_t75" style="width:9.75pt;height:17.25pt" o:ole="">
            <v:imagedata r:id="rId17" o:title=""/>
          </v:shape>
          <o:OLEObject Type="Embed" ProgID="Equation.3" ShapeID="_x0000_i1080" DrawAspect="Content" ObjectID="_1574492940" r:id="rId137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сгп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датчиков системы газового пожаротушения;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сгп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датчика системы газового пожаротуш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датчиков системы газового пожаротушения.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73. Затраты на техническое обслуживание и регламентно-профилак-тический ремонт систем кондиционирования и вентиляции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4112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19050</wp:posOffset>
            </wp:positionV>
            <wp:extent cx="2082800" cy="520700"/>
            <wp:effectExtent l="0" t="0" r="0" b="0"/>
            <wp:wrapNone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01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скив  </w:t>
      </w:r>
      <w:r>
        <w:rPr>
          <w:rFonts w:ascii="Times New Roman" w:hAnsi="Times New Roman" w:cs="Times New Roman"/>
          <w:lang w:val="ru-RU"/>
        </w:rPr>
        <w:t>– затраты на техническое обслуживание и регламентно-профилак-тический ремонт систем кондиционирования и вентиляции;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1" type="#_x0000_t75" style="width:9.75pt;height:17.25pt" o:ole="">
            <v:imagedata r:id="rId17" o:title=""/>
          </v:shape>
          <o:OLEObject Type="Embed" ProgID="Equation.3" ShapeID="_x0000_i1081" DrawAspect="Content" ObjectID="_1574492941" r:id="rId139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скив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установок кондиционирования и элементов с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стем вентиляции;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скив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 xml:space="preserve">-й установки кондиционирования и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эл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ментов систем вентиляции;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установок кондиционирования и элементов с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стем вентиляции.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74. Затраты на техническое обслуживание и регламентно-профилак-тический ремонт систем пожарной сигнализации определяются по следу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>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5136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73025</wp:posOffset>
            </wp:positionV>
            <wp:extent cx="1892300" cy="546100"/>
            <wp:effectExtent l="0" t="0" r="0" b="0"/>
            <wp:wrapNone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71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спс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пожарной сигнализации;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2" type="#_x0000_t75" style="width:9.75pt;height:17.25pt" o:ole="">
            <v:imagedata r:id="rId17" o:title=""/>
          </v:shape>
          <o:OLEObject Type="Embed" ProgID="Equation.3" ShapeID="_x0000_i1082" DrawAspect="Content" ObjectID="_1574492942" r:id="rId141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спс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извещателей пожарной сигнализации;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спс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извещателя пожарной сигнализации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извещателей пожарной сигнализации.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75. Затраты на техническое обслуживание и регламентно-профилак-тический ремонт систем контроля и управления доступом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6160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64770</wp:posOffset>
            </wp:positionV>
            <wp:extent cx="2112010" cy="375920"/>
            <wp:effectExtent l="0" t="0" r="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37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00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скуд</w:t>
      </w:r>
      <w:r>
        <w:rPr>
          <w:rFonts w:ascii="Times New Roman" w:hAnsi="Times New Roman" w:cs="Times New Roman"/>
          <w:lang w:val="ru-RU"/>
        </w:rPr>
        <w:t xml:space="preserve">  – затраты на техническое обслуживание и регламентно-профилак-тический ремонт систем контроля и управления доступом;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3" type="#_x0000_t75" style="width:9.75pt;height:17.25pt" o:ole="">
            <v:imagedata r:id="rId17" o:title=""/>
          </v:shape>
          <o:OLEObject Type="Embed" ProgID="Equation.3" ShapeID="_x0000_i1083" DrawAspect="Content" ObjectID="_1574492943" r:id="rId143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скуд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устройств в составе систем контроля и управл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 доступом;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скуд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текущего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устройства в составе систем контроля и управления доступом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устройств в составе систем контроля и управл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 доступом.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76. Затраты на техническое обслуживание и регламентно-профилак-тический ремонт систем автоматического диспетчерского управления опр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деляются по следующей формуле:</w:t>
      </w:r>
    </w:p>
    <w:p w:rsidR="007B0C8A" w:rsidRDefault="007B0C8A" w:rsidP="007B0C8A">
      <w:pPr>
        <w:pStyle w:val="ConsPlusNormal"/>
        <w:ind w:firstLine="360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7184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54610</wp:posOffset>
            </wp:positionV>
            <wp:extent cx="1866900" cy="463550"/>
            <wp:effectExtent l="0" t="0" r="0" b="0"/>
            <wp:wrapNone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54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саду</w:t>
      </w:r>
      <w:r>
        <w:rPr>
          <w:rFonts w:ascii="Times New Roman" w:hAnsi="Times New Roman" w:cs="Times New Roman"/>
          <w:lang w:val="ru-RU"/>
        </w:rPr>
        <w:t xml:space="preserve"> – затраты на техническое обслуживание и регламентно-профилак-тический ремонт систем автоматического диспетчерского управления;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4" type="#_x0000_t75" style="width:9.75pt;height:17.25pt" o:ole="">
            <v:imagedata r:id="rId17" o:title=""/>
          </v:shape>
          <o:OLEObject Type="Embed" ProgID="Equation.3" ShapeID="_x0000_i1084" DrawAspect="Content" ObjectID="_1574492944" r:id="rId145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саду</w:t>
      </w:r>
      <w:r>
        <w:rPr>
          <w:rFonts w:ascii="Times New Roman" w:hAnsi="Times New Roman" w:cs="Times New Roman"/>
          <w:lang w:val="ru-RU"/>
        </w:rPr>
        <w:t xml:space="preserve"> – количество обслуживаемых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устройств в составе систем а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томатического диспетчерского управления;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саду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устройства в составе систем автомат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ческого диспетчерского управления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устройств в составе систем автоматического ди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петчерского управления.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77. Затраты на техническое обслуживание и регламентно-профилак-тический ремонт систем видеонаблюдения определяются по следующей формуле:</w:t>
      </w:r>
    </w:p>
    <w:p w:rsidR="007B0C8A" w:rsidRDefault="007B0C8A" w:rsidP="007B0C8A">
      <w:pPr>
        <w:pStyle w:val="ConsPlusNormal"/>
        <w:ind w:firstLine="3668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8208" behindDoc="0" locked="1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20320</wp:posOffset>
            </wp:positionV>
            <wp:extent cx="1821815" cy="502920"/>
            <wp:effectExtent l="0" t="0" r="0" b="0"/>
            <wp:wrapNone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66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свн  </w:t>
      </w:r>
      <w:r>
        <w:rPr>
          <w:rFonts w:ascii="Times New Roman" w:hAnsi="Times New Roman" w:cs="Times New Roman"/>
          <w:lang w:val="ru-RU"/>
        </w:rPr>
        <w:t>– затраты на техническое обслуживание и регламентно-профилак-тический ремонт систем видеонаблюдения;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5" type="#_x0000_t75" style="width:9.75pt;height:17.25pt" o:ole="">
            <v:imagedata r:id="rId17" o:title=""/>
          </v:shape>
          <o:OLEObject Type="Embed" ProgID="Equation.3" ShapeID="_x0000_i1085" DrawAspect="Content" ObjectID="_1574492945" r:id="rId147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свн</w:t>
      </w:r>
      <w:r>
        <w:rPr>
          <w:rFonts w:ascii="Times New Roman" w:hAnsi="Times New Roman" w:cs="Times New Roman"/>
          <w:lang w:val="ru-RU"/>
        </w:rPr>
        <w:t xml:space="preserve"> – количество обслуживаемых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устройств в составе систем в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деонаблюдения;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свн</w:t>
      </w:r>
      <w:r>
        <w:rPr>
          <w:rFonts w:ascii="Times New Roman" w:hAnsi="Times New Roman" w:cs="Times New Roman"/>
          <w:lang w:val="ru-RU"/>
        </w:rPr>
        <w:t xml:space="preserve"> – цена технического обслуживания и регламентно-профилакти-ческого ремонта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устройства в составе систем видеон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блюдения в год;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устройств в составе систем видеонаблюдения.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78. Затраты на оплату услуг внештатных сотрудников 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79232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72390</wp:posOffset>
            </wp:positionV>
            <wp:extent cx="3181350" cy="539115"/>
            <wp:effectExtent l="0" t="0" r="0" b="0"/>
            <wp:wrapNone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53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562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внси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внештатных сотрудников;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6" type="#_x0000_t75" style="width:9.75pt;height:17.25pt" o:ole="">
            <v:imagedata r:id="rId17" o:title=""/>
          </v:shape>
          <o:OLEObject Type="Embed" ProgID="Equation.3" ShapeID="_x0000_i1086" DrawAspect="Content" ObjectID="_1574492946" r:id="rId149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внси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месяцев работы внештатного сотру</w:t>
      </w:r>
      <w:r>
        <w:rPr>
          <w:rFonts w:ascii="Times New Roman" w:hAnsi="Times New Roman" w:cs="Times New Roman"/>
          <w:lang w:val="ru-RU"/>
        </w:rPr>
        <w:t>д</w:t>
      </w:r>
      <w:r>
        <w:rPr>
          <w:rFonts w:ascii="Times New Roman" w:hAnsi="Times New Roman" w:cs="Times New Roman"/>
          <w:lang w:val="ru-RU"/>
        </w:rPr>
        <w:t xml:space="preserve">ника в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внси</w:t>
      </w:r>
      <w:r>
        <w:rPr>
          <w:rFonts w:ascii="Times New Roman" w:hAnsi="Times New Roman" w:cs="Times New Roman"/>
          <w:lang w:val="ru-RU"/>
        </w:rPr>
        <w:t xml:space="preserve"> – стоимость одного месяца работы внештатного сотрудника в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внси</w:t>
      </w:r>
      <w:r>
        <w:rPr>
          <w:rFonts w:ascii="Times New Roman" w:hAnsi="Times New Roman" w:cs="Times New Roman"/>
          <w:lang w:val="ru-RU"/>
        </w:rPr>
        <w:t xml:space="preserve"> – процентная ставка страховых взносов в государственные вн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бюджетные фонды;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lang w:val="ru-RU"/>
        </w:rPr>
        <w:t xml:space="preserve"> – количество типов должностей.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штатного сотрудника в штатном расписании субъектов нормирования или подведомственным им казенных учреждений.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затратам, указанным в данном пункте, относятся затраты по догов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рам гражданско-правового характера, предметом которых является оказание физическим лицом услуг, связанных с содержанием имущества (за исключ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нием коммунальных услуг).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Затраты на приобретение прочих работ и услуг, не относящиеся к затратам </w:t>
      </w:r>
      <w:r>
        <w:rPr>
          <w:rFonts w:ascii="Times New Roman" w:hAnsi="Times New Roman" w:cs="Times New Roman"/>
          <w:lang w:val="ru-RU"/>
        </w:rPr>
        <w:br/>
        <w:t xml:space="preserve">на услуги связи, транспортные услуги, оплату расходов по договорам </w:t>
      </w:r>
      <w:r>
        <w:rPr>
          <w:rFonts w:ascii="Times New Roman" w:hAnsi="Times New Roman" w:cs="Times New Roman"/>
          <w:lang w:val="ru-RU"/>
        </w:rPr>
        <w:br/>
        <w:t xml:space="preserve">об оказании услуг, связанных с проездом и наймом жилого помещения </w:t>
      </w:r>
      <w:r>
        <w:rPr>
          <w:rFonts w:ascii="Times New Roman" w:hAnsi="Times New Roman" w:cs="Times New Roman"/>
          <w:lang w:val="ru-RU"/>
        </w:rPr>
        <w:br/>
        <w:t xml:space="preserve">в связи с командированием работников, заключаемым со сторонними </w:t>
      </w:r>
      <w:r>
        <w:rPr>
          <w:rFonts w:ascii="Times New Roman" w:hAnsi="Times New Roman" w:cs="Times New Roman"/>
          <w:lang w:val="ru-RU"/>
        </w:rPr>
        <w:br/>
        <w:t xml:space="preserve">организациями, а также к затратам на коммунальные услуги, аренду </w:t>
      </w:r>
      <w:r>
        <w:rPr>
          <w:rFonts w:ascii="Times New Roman" w:hAnsi="Times New Roman" w:cs="Times New Roman"/>
          <w:lang w:val="ru-RU"/>
        </w:rPr>
        <w:br/>
        <w:t xml:space="preserve">помещений и оборудования, содержание имущества в рамках прочих затрат </w:t>
      </w:r>
      <w:r>
        <w:rPr>
          <w:rFonts w:ascii="Times New Roman" w:hAnsi="Times New Roman" w:cs="Times New Roman"/>
          <w:lang w:val="ru-RU"/>
        </w:rPr>
        <w:br/>
        <w:t xml:space="preserve">и затратам на приобретение прочих работ и услуг в рамках затрат </w:t>
      </w:r>
      <w:r>
        <w:rPr>
          <w:rFonts w:ascii="Times New Roman" w:hAnsi="Times New Roman" w:cs="Times New Roman"/>
          <w:lang w:val="ru-RU"/>
        </w:rPr>
        <w:br/>
        <w:t>на информационно-коммуникационные технологии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79. Затраты на оплату типографских работ и услуг, включая приобр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тение периодических печатных изданий, определяются по следующей 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т</w:t>
      </w:r>
      <w:r>
        <w:rPr>
          <w:rFonts w:ascii="Times New Roman" w:hAnsi="Times New Roman" w:cs="Times New Roman"/>
          <w:noProof/>
          <w:lang w:val="ru-RU" w:eastAsia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ж</w:t>
      </w:r>
      <w:r>
        <w:rPr>
          <w:rFonts w:ascii="Times New Roman" w:hAnsi="Times New Roman" w:cs="Times New Roman"/>
          <w:noProof/>
          <w:lang w:val="ru-RU" w:eastAsia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 xml:space="preserve">иу 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т  </w:t>
      </w:r>
      <w:r>
        <w:rPr>
          <w:rFonts w:ascii="Times New Roman" w:hAnsi="Times New Roman" w:cs="Times New Roman"/>
          <w:lang w:val="ru-RU"/>
        </w:rPr>
        <w:t>– затраты на оплату типографских работ и услуг, включая приобр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тение периодических печатных изданий;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З</w:t>
      </w:r>
      <w:r>
        <w:rPr>
          <w:rFonts w:ascii="Times New Roman" w:hAnsi="Times New Roman" w:cs="Times New Roman"/>
          <w:vertAlign w:val="subscript"/>
          <w:lang w:val="ru-RU"/>
        </w:rPr>
        <w:t>ж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специализированных журналов (бланков строгой отчетности);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иу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информационных услуг, которые вкл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>чают в себя затраты на приобретение иных периодических печатных изд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ний, справочной литературы, а также подачу объявлений в печатные издания.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80. Затраты на приобретение специализированных журналов (бланков строгой отчетности) определяются по следующей формуле:</w:t>
      </w:r>
    </w:p>
    <w:p w:rsidR="007B0C8A" w:rsidRDefault="007B0C8A" w:rsidP="007B0C8A">
      <w:pPr>
        <w:pStyle w:val="ConsPlusNormal"/>
        <w:ind w:firstLine="3240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0256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-3810</wp:posOffset>
            </wp:positionV>
            <wp:extent cx="1593850" cy="520700"/>
            <wp:effectExtent l="0" t="0" r="0" b="0"/>
            <wp:wrapNone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24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sz w:val="32"/>
          <w:szCs w:val="32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ж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специализированных журналов (бланков строгой отчетности);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7" type="#_x0000_t75" style="width:9.75pt;height:17.25pt" o:ole="">
            <v:imagedata r:id="rId17" o:title=""/>
          </v:shape>
          <o:OLEObject Type="Embed" ProgID="Equation.3" ShapeID="_x0000_i1087" DrawAspect="Content" ObjectID="_1574492947" r:id="rId151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ж</w:t>
      </w:r>
      <w:r>
        <w:rPr>
          <w:rFonts w:ascii="Times New Roman" w:hAnsi="Times New Roman" w:cs="Times New Roman"/>
          <w:lang w:val="ru-RU"/>
        </w:rPr>
        <w:t xml:space="preserve"> – количество приобретаемых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специализированных журналов (бланков строгой отчетности);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ж</w:t>
      </w:r>
      <w:r>
        <w:rPr>
          <w:rFonts w:ascii="Times New Roman" w:hAnsi="Times New Roman" w:cs="Times New Roman"/>
          <w:lang w:val="ru-RU"/>
        </w:rPr>
        <w:t xml:space="preserve"> – цена одного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специализированного журнала (бланка строгой отчетности);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специализированных журналов (бланков строгой отчетности).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81. Затраты на приобретение информационных услуг, которые вкл</w:t>
      </w:r>
      <w:r>
        <w:rPr>
          <w:rFonts w:ascii="Times New Roman" w:hAnsi="Times New Roman" w:cs="Times New Roman"/>
          <w:lang w:val="ru-RU"/>
        </w:rPr>
        <w:t>ю</w:t>
      </w:r>
      <w:r>
        <w:rPr>
          <w:rFonts w:ascii="Times New Roman" w:hAnsi="Times New Roman" w:cs="Times New Roman"/>
          <w:lang w:val="ru-RU"/>
        </w:rPr>
        <w:t xml:space="preserve">чают в себя затраты на приобретение периодических печатных изданий, справочной литературы, а также подачу объявлений в печатные издания, определяются по фактическим затратам в отчетном финансовом году. 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82. Затраты на оплату услуг внештатных сотрудников определяются по следующей формуле:</w:t>
      </w:r>
    </w:p>
    <w:p w:rsidR="007B0C8A" w:rsidRDefault="007B0C8A" w:rsidP="007B0C8A">
      <w:pPr>
        <w:pStyle w:val="ConsPlusNormal"/>
        <w:ind w:firstLine="558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1280" behindDoc="0" locked="1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36830</wp:posOffset>
            </wp:positionV>
            <wp:extent cx="3125470" cy="520700"/>
            <wp:effectExtent l="0" t="0" r="0" b="0"/>
            <wp:wrapNone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52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54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внсп</w:t>
      </w:r>
      <w:r>
        <w:rPr>
          <w:rFonts w:ascii="Times New Roman" w:hAnsi="Times New Roman" w:cs="Times New Roman"/>
          <w:lang w:val="ru-RU"/>
        </w:rPr>
        <w:t xml:space="preserve"> – затраты на оплату услуг внештатных сотрудников;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8" type="#_x0000_t75" style="width:9.75pt;height:17.25pt" o:ole="">
            <v:imagedata r:id="rId17" o:title=""/>
          </v:shape>
          <o:OLEObject Type="Embed" ProgID="Equation.3" ShapeID="_x0000_i1088" DrawAspect="Content" ObjectID="_1574492948" r:id="rId153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внсп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месяцев работы внештатного сотру</w:t>
      </w:r>
      <w:r>
        <w:rPr>
          <w:rFonts w:ascii="Times New Roman" w:hAnsi="Times New Roman" w:cs="Times New Roman"/>
          <w:lang w:val="ru-RU"/>
        </w:rPr>
        <w:t>д</w:t>
      </w:r>
      <w:r>
        <w:rPr>
          <w:rFonts w:ascii="Times New Roman" w:hAnsi="Times New Roman" w:cs="Times New Roman"/>
          <w:lang w:val="ru-RU"/>
        </w:rPr>
        <w:t xml:space="preserve">ника в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-й должности;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внсп</w:t>
      </w:r>
      <w:r>
        <w:rPr>
          <w:rFonts w:ascii="Times New Roman" w:hAnsi="Times New Roman" w:cs="Times New Roman"/>
          <w:lang w:val="ru-RU"/>
        </w:rPr>
        <w:t xml:space="preserve"> – цена одного месяца работы внештатного сотрудника в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-й дол</w:t>
      </w:r>
      <w:r>
        <w:rPr>
          <w:rFonts w:ascii="Times New Roman" w:hAnsi="Times New Roman" w:cs="Times New Roman"/>
          <w:lang w:val="ru-RU"/>
        </w:rPr>
        <w:t>ж</w:t>
      </w:r>
      <w:r>
        <w:rPr>
          <w:rFonts w:ascii="Times New Roman" w:hAnsi="Times New Roman" w:cs="Times New Roman"/>
          <w:lang w:val="ru-RU"/>
        </w:rPr>
        <w:t>ности;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внсп</w:t>
      </w:r>
      <w:r>
        <w:rPr>
          <w:rFonts w:ascii="Times New Roman" w:hAnsi="Times New Roman" w:cs="Times New Roman"/>
          <w:lang w:val="ru-RU"/>
        </w:rPr>
        <w:t xml:space="preserve"> – процентная ставка страховых взносов в государственные вн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бюджетные фонды;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lang w:val="ru-RU"/>
        </w:rPr>
        <w:t xml:space="preserve"> – количество типов должностей.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штатного сотрудника в штатном расписании субъектов нормирования или подведомственных им казенных учреждений.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К затратам, указанным в данном пункте, относятся затраты по догов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83. Затраты на проведение предрейсового и послерейсового осмотра водителей транспортных средств определяются по следующей формуле: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осм</w:t>
      </w:r>
      <w:r>
        <w:rPr>
          <w:rFonts w:ascii="Times New Roman" w:hAnsi="Times New Roman" w:cs="Times New Roman"/>
          <w:lang w:val="ru-RU"/>
        </w:rPr>
        <w:t xml:space="preserve"> = 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вод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Р</w:t>
      </w:r>
      <w:r>
        <w:rPr>
          <w:rFonts w:ascii="Times New Roman" w:hAnsi="Times New Roman" w:cs="Times New Roman"/>
          <w:vertAlign w:val="subscript"/>
          <w:lang w:val="ru-RU"/>
        </w:rPr>
        <w:t>вод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  <w:lang w:val="ru-RU"/>
        </w:rPr>
        <w:t>вод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09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осм</w:t>
      </w:r>
      <w:r>
        <w:rPr>
          <w:rFonts w:ascii="Times New Roman" w:hAnsi="Times New Roman" w:cs="Times New Roman"/>
          <w:lang w:val="ru-RU"/>
        </w:rPr>
        <w:t xml:space="preserve"> – затраты на проведение предрейсового и послерейсового осмотра водителей транспортных средств;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вод</w:t>
      </w:r>
      <w:r>
        <w:rPr>
          <w:rFonts w:ascii="Times New Roman" w:hAnsi="Times New Roman" w:cs="Times New Roman"/>
          <w:lang w:val="ru-RU"/>
        </w:rPr>
        <w:t xml:space="preserve"> – количество водителей транспортных средств;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  <w:lang w:val="ru-RU"/>
        </w:rPr>
        <w:t>вод</w:t>
      </w:r>
      <w:r>
        <w:rPr>
          <w:rFonts w:ascii="Times New Roman" w:hAnsi="Times New Roman" w:cs="Times New Roman"/>
          <w:lang w:val="ru-RU"/>
        </w:rPr>
        <w:t xml:space="preserve"> – цена проведения одного предрейсового и послерейсового осмо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ра;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  <w:lang w:val="ru-RU"/>
        </w:rPr>
        <w:t>вод</w:t>
      </w:r>
      <w:r>
        <w:rPr>
          <w:rFonts w:ascii="Times New Roman" w:hAnsi="Times New Roman" w:cs="Times New Roman"/>
          <w:lang w:val="ru-RU"/>
        </w:rPr>
        <w:t xml:space="preserve"> – количество рабочих дней в году;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1,2 – поправочный коэффициент, учитывающий неявки на работу вод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телей транспортных средств по причинам, установленным трудовым закон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дательством Российской Федерации (отпуск, больничный лист).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84. Затраты на проведение диспансеризации работников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дисп</w:t>
      </w:r>
      <w:r>
        <w:rPr>
          <w:rFonts w:ascii="Times New Roman" w:hAnsi="Times New Roman" w:cs="Times New Roman"/>
          <w:lang w:val="ru-RU"/>
        </w:rPr>
        <w:t xml:space="preserve"> = Ч</w:t>
      </w:r>
      <w:r>
        <w:rPr>
          <w:rFonts w:ascii="Times New Roman" w:hAnsi="Times New Roman" w:cs="Times New Roman"/>
          <w:vertAlign w:val="subscript"/>
          <w:lang w:val="ru-RU"/>
        </w:rPr>
        <w:t>дисп</w:t>
      </w:r>
      <w:r>
        <w:rPr>
          <w:rFonts w:ascii="Times New Roman" w:hAnsi="Times New Roman" w:cs="Times New Roman"/>
          <w:lang w:val="ru-RU"/>
        </w:rPr>
        <w:t xml:space="preserve"> × Р</w:t>
      </w:r>
      <w:r>
        <w:rPr>
          <w:rFonts w:ascii="Times New Roman" w:hAnsi="Times New Roman" w:cs="Times New Roman"/>
          <w:vertAlign w:val="subscript"/>
          <w:lang w:val="ru-RU"/>
        </w:rPr>
        <w:t xml:space="preserve">дисп 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дисп</w:t>
      </w:r>
      <w:r>
        <w:rPr>
          <w:rFonts w:ascii="Times New Roman" w:hAnsi="Times New Roman" w:cs="Times New Roman"/>
          <w:lang w:val="ru-RU"/>
        </w:rPr>
        <w:t xml:space="preserve"> – затраты на проведение диспансеризации работников;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</w:t>
      </w:r>
      <w:r>
        <w:rPr>
          <w:rFonts w:ascii="Times New Roman" w:hAnsi="Times New Roman" w:cs="Times New Roman"/>
          <w:vertAlign w:val="subscript"/>
          <w:lang w:val="ru-RU"/>
        </w:rPr>
        <w:t>дисп</w:t>
      </w:r>
      <w:r>
        <w:rPr>
          <w:rFonts w:ascii="Times New Roman" w:hAnsi="Times New Roman" w:cs="Times New Roman"/>
          <w:lang w:val="ru-RU"/>
        </w:rPr>
        <w:t xml:space="preserve"> – численность работников, подлежащих диспансеризации;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  <w:lang w:val="ru-RU"/>
        </w:rPr>
        <w:t>дисп</w:t>
      </w:r>
      <w:r>
        <w:rPr>
          <w:rFonts w:ascii="Times New Roman" w:hAnsi="Times New Roman" w:cs="Times New Roman"/>
          <w:lang w:val="ru-RU"/>
        </w:rPr>
        <w:t xml:space="preserve"> – цена проведения диспансеризации в расчете на одного работн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ка.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85. Затраты на оплату работ по монтажу (установке), дооборудованию и наладке оборудования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2304" behindDoc="0" locked="1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149225</wp:posOffset>
            </wp:positionV>
            <wp:extent cx="2102485" cy="535305"/>
            <wp:effectExtent l="0" t="0" r="0" b="0"/>
            <wp:wrapNone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1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485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960"/>
        <w:rPr>
          <w:rFonts w:ascii="Times New Roman" w:hAnsi="Times New Roman" w:cs="Times New Roman"/>
          <w:sz w:val="10"/>
          <w:szCs w:val="10"/>
          <w:lang w:val="ru-RU"/>
        </w:rPr>
      </w:pPr>
    </w:p>
    <w:p w:rsidR="007B0C8A" w:rsidRDefault="007B0C8A" w:rsidP="007B0C8A">
      <w:pPr>
        <w:pStyle w:val="ConsPlusNormal"/>
        <w:ind w:firstLine="39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мдн</w:t>
      </w:r>
      <w:r>
        <w:rPr>
          <w:rFonts w:ascii="Times New Roman" w:hAnsi="Times New Roman" w:cs="Times New Roman"/>
          <w:lang w:val="ru-RU"/>
        </w:rPr>
        <w:t xml:space="preserve"> – затраты на оплату работ по монтажу (установке), дооборудов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нию и наладке оборудования;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89" type="#_x0000_t75" style="width:9.75pt;height:17.25pt" o:ole="">
            <v:imagedata r:id="rId17" o:title=""/>
          </v:shape>
          <o:OLEObject Type="Embed" ProgID="Equation.3" ShapeID="_x0000_i1089" DrawAspect="Content" ObjectID="_1574492949" r:id="rId155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мдн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-го оборудования, подлежащего монтажу (уст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новке), дооборудованию и наладке;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g</w:t>
      </w:r>
      <w:r>
        <w:rPr>
          <w:rFonts w:ascii="Times New Roman" w:hAnsi="Times New Roman" w:cs="Times New Roman"/>
          <w:vertAlign w:val="subscript"/>
          <w:lang w:val="ru-RU"/>
        </w:rPr>
        <w:t xml:space="preserve"> мдн</w:t>
      </w:r>
      <w:r>
        <w:rPr>
          <w:rFonts w:ascii="Times New Roman" w:hAnsi="Times New Roman" w:cs="Times New Roman"/>
          <w:lang w:val="ru-RU"/>
        </w:rPr>
        <w:t xml:space="preserve"> – цена монтажа (установки), дооборудования и наладки 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lang w:val="ru-RU"/>
        </w:rPr>
        <w:t>-го об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рудования;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lang w:val="ru-RU"/>
        </w:rPr>
        <w:t xml:space="preserve"> – количество типов оборудования, подлежащего монтажу (устано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ке), дооборудованию и наладке.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86. Затраты на оплату услуг вневедомственной охраны определяются по фактическим затратам в отчетном финансовом году.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87. Затраты на приобретение полисов обязательного страхования гра</w:t>
      </w:r>
      <w:r>
        <w:rPr>
          <w:rFonts w:ascii="Times New Roman" w:hAnsi="Times New Roman" w:cs="Times New Roman"/>
          <w:lang w:val="ru-RU"/>
        </w:rPr>
        <w:t>ж</w:t>
      </w:r>
      <w:r>
        <w:rPr>
          <w:rFonts w:ascii="Times New Roman" w:hAnsi="Times New Roman" w:cs="Times New Roman"/>
          <w:lang w:val="ru-RU"/>
        </w:rPr>
        <w:t>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сийской Федерации от 19 сентября 2014 г. № 3384-У «О предельных разм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хованию гражданской ответственности владельцев транспортных средств»,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3328" behindDoc="0" locked="1" layoutInCell="1" allowOverlap="1">
            <wp:simplePos x="0" y="0"/>
            <wp:positionH relativeFrom="column">
              <wp:posOffset>405130</wp:posOffset>
            </wp:positionH>
            <wp:positionV relativeFrom="paragraph">
              <wp:posOffset>91440</wp:posOffset>
            </wp:positionV>
            <wp:extent cx="5182870" cy="495300"/>
            <wp:effectExtent l="0" t="0" r="0" b="0"/>
            <wp:wrapNone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87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right="-366" w:firstLine="879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осаго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полисов обязательного страхования гражданской ответственности владельцев транспортных средств;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0" type="#_x0000_t75" style="width:9.75pt;height:17.25pt" o:ole="">
            <v:imagedata r:id="rId17" o:title=""/>
          </v:shape>
          <o:OLEObject Type="Embed" ProgID="Equation.3" ShapeID="_x0000_i1090" DrawAspect="Content" ObjectID="_1574492950" r:id="rId157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ТБ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– предельный размер базовой ставки страхового тарифа по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транспортному средству;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КТ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lang w:val="ru-RU"/>
        </w:rPr>
        <w:t xml:space="preserve"> – коэффициент страховых тарифов в зависимости от территории преимущественного использования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КБМ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lang w:val="ru-RU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изошедших в период действия предыдущих договоров обязательного страх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вания гражданской ответственности владельцев транспортных средств, по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транспортному средству;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КО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lang w:val="ru-RU"/>
        </w:rPr>
        <w:t xml:space="preserve"> – коэффициент страховых тарифов в зависимости от наличия св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 xml:space="preserve">дений о количестве лиц, допущенных к управлению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 транспортным сре</w:t>
      </w:r>
      <w:r>
        <w:rPr>
          <w:rFonts w:ascii="Times New Roman" w:hAnsi="Times New Roman" w:cs="Times New Roman"/>
          <w:lang w:val="ru-RU"/>
        </w:rPr>
        <w:t>д</w:t>
      </w:r>
      <w:r>
        <w:rPr>
          <w:rFonts w:ascii="Times New Roman" w:hAnsi="Times New Roman" w:cs="Times New Roman"/>
          <w:lang w:val="ru-RU"/>
        </w:rPr>
        <w:t>ством;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КМ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lang w:val="ru-RU"/>
        </w:rPr>
        <w:t xml:space="preserve"> – коэффициент страховых тарифов в зависимости от технических характеристик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КС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lang w:val="ru-RU"/>
        </w:rPr>
        <w:t xml:space="preserve"> – коэффициент страховых тарифов в зависимости от периода и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 xml:space="preserve">пользования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КН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lang w:val="ru-RU"/>
        </w:rPr>
        <w:t xml:space="preserve"> – коэффициент страховых тарифов в зависимости от наличия нарушений, предусмотренных пунктом 3 статьи 9 Федерального закона </w:t>
      </w:r>
      <w:r>
        <w:rPr>
          <w:rFonts w:ascii="Times New Roman" w:hAnsi="Times New Roman" w:cs="Times New Roman"/>
          <w:lang w:val="ru-RU"/>
        </w:rPr>
        <w:br/>
        <w:t>«Об обязательном страховании гражданской ответственности владельцев транспортных средств»;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КП</w:t>
      </w:r>
      <w:r>
        <w:rPr>
          <w:rFonts w:ascii="Times New Roman" w:hAnsi="Times New Roman" w:cs="Times New Roman"/>
          <w:vertAlign w:val="subscript"/>
        </w:rPr>
        <w:t>pi</w:t>
      </w:r>
      <w:r>
        <w:rPr>
          <w:rFonts w:ascii="Times New Roman" w:hAnsi="Times New Roman" w:cs="Times New Roman"/>
          <w:lang w:val="ru-RU"/>
        </w:rPr>
        <w:t xml:space="preserve"> – коэффициент страховых тарифов в зависимости от наличия в д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говоре обязательного страхования условия, предусматривающего возмо</w:t>
      </w:r>
      <w:r>
        <w:rPr>
          <w:rFonts w:ascii="Times New Roman" w:hAnsi="Times New Roman" w:cs="Times New Roman"/>
          <w:lang w:val="ru-RU"/>
        </w:rPr>
        <w:t>ж</w:t>
      </w:r>
      <w:r>
        <w:rPr>
          <w:rFonts w:ascii="Times New Roman" w:hAnsi="Times New Roman" w:cs="Times New Roman"/>
          <w:lang w:val="ru-RU"/>
        </w:rPr>
        <w:t xml:space="preserve">ность управления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 транспортным средством с прицепом к нему;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транспортных средств.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88. Затраты на оплату труда независимых экспертов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нэ</w:t>
      </w:r>
      <w:r>
        <w:rPr>
          <w:rFonts w:ascii="Times New Roman" w:hAnsi="Times New Roman" w:cs="Times New Roman"/>
          <w:lang w:val="ru-RU"/>
        </w:rPr>
        <w:t xml:space="preserve"> = 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к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чз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нэ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нэ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152400" cy="1428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(1 + 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  <w:lang w:val="ru-RU"/>
        </w:rPr>
        <w:t>стр</w:t>
      </w:r>
      <w:r>
        <w:rPr>
          <w:rFonts w:ascii="Times New Roman" w:hAnsi="Times New Roman" w:cs="Times New Roman"/>
          <w:lang w:val="ru-RU"/>
        </w:rPr>
        <w:t>), где</w:t>
      </w: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нэ</w:t>
      </w:r>
      <w:r>
        <w:rPr>
          <w:rFonts w:ascii="Times New Roman" w:hAnsi="Times New Roman" w:cs="Times New Roman"/>
          <w:lang w:val="ru-RU"/>
        </w:rPr>
        <w:t xml:space="preserve"> – затраты на оплату труда независимых экспертов;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к</w:t>
      </w:r>
      <w:r>
        <w:rPr>
          <w:rFonts w:ascii="Times New Roman" w:hAnsi="Times New Roman" w:cs="Times New Roman"/>
          <w:lang w:val="ru-RU"/>
        </w:rPr>
        <w:t xml:space="preserve"> – планируемое в очередном финансовом году количество аттеста-ционных и конкурсных комиссий, комиссий по соблюдению требований к служебному поведению муниципальных служащих и урегулированию ко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фликта интересов;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чз</w:t>
      </w:r>
      <w:r>
        <w:rPr>
          <w:rFonts w:ascii="Times New Roman" w:hAnsi="Times New Roman" w:cs="Times New Roman"/>
          <w:lang w:val="ru-RU"/>
        </w:rPr>
        <w:t xml:space="preserve"> – планируемое в очередном финансовом году количество часов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седаний аттестационных и конкурсных комиссий, комиссий по соблюдению требований к служебному поведению государственных муниципальных сл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жащих и урегулированию конфликта интересов;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  <w:lang w:val="ru-RU"/>
        </w:rPr>
        <w:t>нэ</w:t>
      </w:r>
      <w:r>
        <w:rPr>
          <w:rFonts w:ascii="Times New Roman" w:hAnsi="Times New Roman" w:cs="Times New Roman"/>
          <w:lang w:val="ru-RU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ний к служебному поведению государственных муниципальных служащих и урегулированию конфликта интересов;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  <w:lang w:val="ru-RU"/>
        </w:rPr>
        <w:t>нэ</w:t>
      </w:r>
      <w:r>
        <w:rPr>
          <w:rFonts w:ascii="Times New Roman" w:hAnsi="Times New Roman" w:cs="Times New Roman"/>
          <w:lang w:val="ru-RU"/>
        </w:rPr>
        <w:t xml:space="preserve"> – ставка почасовой оплаты труда независимых экспертов, определ</w:t>
      </w:r>
      <w:r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 xml:space="preserve">емая согласно постановлению Правительства Ставропольского края </w:t>
      </w:r>
      <w:r>
        <w:rPr>
          <w:rFonts w:ascii="Times New Roman" w:hAnsi="Times New Roman" w:cs="Times New Roman"/>
          <w:lang w:val="ru-RU"/>
        </w:rPr>
        <w:br/>
        <w:t>от 23 ноября 2005 г. № 145-п «Об оплате труда независимых экспертов, включаемых в составы аттестационной и конкурсной комиссий, образуемых в органах государственной власти Ставропольского края»;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  <w:lang w:val="ru-RU"/>
        </w:rPr>
        <w:t>стр</w:t>
      </w:r>
      <w:r>
        <w:rPr>
          <w:rFonts w:ascii="Times New Roman" w:hAnsi="Times New Roman" w:cs="Times New Roman"/>
          <w:lang w:val="ru-RU"/>
        </w:rPr>
        <w:t xml:space="preserve"> – процентная ставка страхового взноса в государственные внебю</w:t>
      </w:r>
      <w:r>
        <w:rPr>
          <w:rFonts w:ascii="Times New Roman" w:hAnsi="Times New Roman" w:cs="Times New Roman"/>
          <w:lang w:val="ru-RU"/>
        </w:rPr>
        <w:t>д</w:t>
      </w:r>
      <w:r>
        <w:rPr>
          <w:rFonts w:ascii="Times New Roman" w:hAnsi="Times New Roman" w:cs="Times New Roman"/>
          <w:lang w:val="ru-RU"/>
        </w:rPr>
        <w:t>жетные фонды при оплате труда независимых экспертов, включенных в атт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стационные и конкурсные комиссии, комиссии по соблюдению требований к служебному поведению муниципальных служащих и урегулированию ко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фликта интересов, на основании гражданско-правовых договоров.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7B0C8A" w:rsidRDefault="007B0C8A" w:rsidP="007B0C8A">
      <w:pPr>
        <w:pStyle w:val="ConsPlusNormal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bookmarkStart w:id="17" w:name="Par799"/>
      <w:bookmarkEnd w:id="17"/>
      <w:r>
        <w:rPr>
          <w:rFonts w:ascii="Times New Roman" w:hAnsi="Times New Roman" w:cs="Times New Roman"/>
          <w:lang w:val="ru-RU"/>
        </w:rPr>
        <w:t>89. Затраты на приобретение основных средств, не отнесенные к затр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там на приобретение основных средств в рамках затрат на информационно-коммуникационные технологии,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sz w:val="20"/>
          <w:szCs w:val="20"/>
          <w:lang w:val="ru-RU"/>
        </w:rPr>
        <w:t>ос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42950" cy="6953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42950" cy="695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ам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пмеб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ск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sz w:val="20"/>
          <w:szCs w:val="20"/>
          <w:lang w:val="ru-RU"/>
        </w:rPr>
        <w:t>ос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14375" cy="6953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separate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42950" cy="6953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– затраты на приобретение основных средств, не отнесенные к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тратам на приобретение основных средств в рамках затрат на информацио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но-коммуникационные технологии;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ам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транспортных средств;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пмеб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мебели;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ск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систем кондиционирования.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bookmarkStart w:id="18" w:name="Par807"/>
      <w:bookmarkEnd w:id="18"/>
      <w:r>
        <w:rPr>
          <w:rFonts w:ascii="Times New Roman" w:hAnsi="Times New Roman" w:cs="Times New Roman"/>
          <w:lang w:val="ru-RU"/>
        </w:rPr>
        <w:lastRenderedPageBreak/>
        <w:t>90. Затраты на приобретение транспортных средств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4352" behindDoc="0" locked="1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146050</wp:posOffset>
            </wp:positionV>
            <wp:extent cx="1647825" cy="523875"/>
            <wp:effectExtent l="0" t="0" r="0" b="0"/>
            <wp:wrapNone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1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240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320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ам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транспортных средств;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1" type="#_x0000_t75" style="width:9.75pt;height:17.25pt" o:ole="">
            <v:imagedata r:id="rId17" o:title=""/>
          </v:shape>
          <o:OLEObject Type="Embed" ProgID="Equation.3" ShapeID="_x0000_i1091" DrawAspect="Content" ObjectID="_1574492951" r:id="rId162"/>
        </w:objec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ам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транспортных средств в соответствии с нормативами, определяемыми субъектами норм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рования в соответствии с пунктом 5 Правил, с учетом Нормативов обеспеч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ния функций органов местного самоуправления Георгиевского городского округа, применяемых при расчете нормативных затрат на приобретение сл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жебного легкового автотранспорта, предусмотренных приложением  2 к настоящей Методике;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ам</w:t>
      </w:r>
      <w:r>
        <w:rPr>
          <w:rFonts w:ascii="Times New Roman" w:hAnsi="Times New Roman" w:cs="Times New Roman"/>
          <w:lang w:val="ru-RU"/>
        </w:rPr>
        <w:t xml:space="preserve"> – цена приобретения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 в соответствии с нормативами, определяемыми субъектами нормирования в соответствии с пунктом 5 Правил, с учетом Нормативов обеспечения функций органов местного самоуправления Георгиевского городского округа, применяемых при расчете нормативных затрат на приобретение служебного легкового а</w:t>
      </w:r>
      <w:r>
        <w:rPr>
          <w:rFonts w:ascii="Times New Roman" w:hAnsi="Times New Roman" w:cs="Times New Roman"/>
          <w:lang w:val="ru-RU"/>
        </w:rPr>
        <w:t>в</w:t>
      </w:r>
      <w:r>
        <w:rPr>
          <w:rFonts w:ascii="Times New Roman" w:hAnsi="Times New Roman" w:cs="Times New Roman"/>
          <w:lang w:val="ru-RU"/>
        </w:rPr>
        <w:t>тотранспорта, предусмотренных приложением 2 к настоящей Методике;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транспортных средств.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91. Затраты на приобретение мебели</w:t>
      </w:r>
      <w:r>
        <w:rPr>
          <w:rFonts w:ascii="Times New Roman" w:hAnsi="Times New Roman" w:cs="Times New Roman"/>
          <w:noProof/>
          <w:position w:val="-8"/>
          <w:lang w:val="ru-RU" w:eastAsia="ru-RU"/>
        </w:rPr>
        <w:t xml:space="preserve"> </w:t>
      </w:r>
      <w:r>
        <w:rPr>
          <w:rFonts w:ascii="Times New Roman" w:hAnsi="Times New Roman" w:cs="Times New Roman"/>
          <w:lang w:val="ru-RU"/>
        </w:rPr>
        <w:t>определяются по следующей 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5376" behindDoc="0" locked="1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27940</wp:posOffset>
            </wp:positionV>
            <wp:extent cx="2149475" cy="523875"/>
            <wp:effectExtent l="0" t="0" r="0" b="0"/>
            <wp:wrapNone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1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9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пмеб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мебели;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2" type="#_x0000_t75" style="width:9.75pt;height:17.25pt" o:ole="">
            <v:imagedata r:id="rId17" o:title=""/>
          </v:shape>
          <o:OLEObject Type="Embed" ProgID="Equation.3" ShapeID="_x0000_i1092" DrawAspect="Content" ObjectID="_1574492952" r:id="rId164"/>
        </w:object>
      </w:r>
    </w:p>
    <w:p w:rsidR="007B0C8A" w:rsidRDefault="007B0C8A" w:rsidP="007B0C8A">
      <w:pPr>
        <w:pStyle w:val="ConsPlusNormal"/>
        <w:spacing w:line="232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пмеб</w:t>
      </w:r>
      <w:r>
        <w:rPr>
          <w:rFonts w:ascii="Times New Roman" w:hAnsi="Times New Roman" w:cs="Times New Roman"/>
          <w:lang w:val="ru-RU"/>
        </w:rPr>
        <w:t xml:space="preserve"> – планируемое к приобретению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предметов мебели в соответствии с нормативами субъектов нормирования;</w:t>
      </w:r>
    </w:p>
    <w:p w:rsidR="007B0C8A" w:rsidRDefault="007B0C8A" w:rsidP="007B0C8A">
      <w:pPr>
        <w:pStyle w:val="ConsPlusNormal"/>
        <w:spacing w:line="232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пмеб</w:t>
      </w:r>
      <w:r>
        <w:rPr>
          <w:rFonts w:ascii="Times New Roman" w:hAnsi="Times New Roman" w:cs="Times New Roman"/>
          <w:lang w:val="ru-RU"/>
        </w:rPr>
        <w:t xml:space="preserve"> – цена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предметов мебели в соответствии с нормативами суб</w:t>
      </w:r>
      <w:r>
        <w:rPr>
          <w:rFonts w:ascii="Times New Roman" w:hAnsi="Times New Roman" w:cs="Times New Roman"/>
          <w:lang w:val="ru-RU"/>
        </w:rPr>
        <w:t>ъ</w:t>
      </w:r>
      <w:r>
        <w:rPr>
          <w:rFonts w:ascii="Times New Roman" w:hAnsi="Times New Roman" w:cs="Times New Roman"/>
          <w:lang w:val="ru-RU"/>
        </w:rPr>
        <w:t>ектов нормирования;</w:t>
      </w:r>
    </w:p>
    <w:p w:rsidR="007B0C8A" w:rsidRDefault="007B0C8A" w:rsidP="007B0C8A">
      <w:pPr>
        <w:pStyle w:val="ConsPlusNormal"/>
        <w:spacing w:line="232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предметов мебели.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92. Затраты на приобретение систем кондиционирования определяются по следующей формуле: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6400" behindDoc="0" locked="1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78105</wp:posOffset>
            </wp:positionV>
            <wp:extent cx="1682750" cy="523875"/>
            <wp:effectExtent l="0" t="0" r="0" b="0"/>
            <wp:wrapNone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1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122"/>
        <w:rPr>
          <w:rFonts w:ascii="Times New Roman" w:hAnsi="Times New Roman" w:cs="Times New Roman"/>
          <w:sz w:val="4"/>
          <w:szCs w:val="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</w:p>
    <w:p w:rsidR="007B0C8A" w:rsidRDefault="007B0C8A" w:rsidP="007B0C8A">
      <w:pPr>
        <w:pStyle w:val="ConsPlusNormal"/>
        <w:ind w:firstLine="312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B0C8A" w:rsidRDefault="007B0C8A" w:rsidP="007B0C8A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ск  </w:t>
      </w:r>
      <w:r>
        <w:rPr>
          <w:rFonts w:ascii="Times New Roman" w:hAnsi="Times New Roman" w:cs="Times New Roman"/>
          <w:lang w:val="ru-RU"/>
        </w:rPr>
        <w:t>– затраты на приобретение систем кондиционирования;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3" type="#_x0000_t75" style="width:9.75pt;height:17.25pt" o:ole="">
            <v:imagedata r:id="rId17" o:title=""/>
          </v:shape>
          <o:OLEObject Type="Embed" ProgID="Equation.3" ShapeID="_x0000_i1093" DrawAspect="Content" ObjectID="_1574492953" r:id="rId166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-х систем кондиционирования;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с</w:t>
      </w:r>
      <w:r>
        <w:rPr>
          <w:rFonts w:ascii="Times New Roman" w:hAnsi="Times New Roman" w:cs="Times New Roman"/>
          <w:lang w:val="ru-RU"/>
        </w:rPr>
        <w:t xml:space="preserve"> – цена одной единицы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системы кондиционирования;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систем кондиционирования. </w:t>
      </w:r>
    </w:p>
    <w:p w:rsidR="007B0C8A" w:rsidRDefault="007B0C8A" w:rsidP="007B0C8A">
      <w:pPr>
        <w:pStyle w:val="ConsPlusNormal"/>
        <w:spacing w:line="240" w:lineRule="exact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Затраты на приобретение материальных запасов, не отнесенные</w:t>
      </w: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затратам на приобретение материальных запасов  в рамках затрат</w:t>
      </w:r>
    </w:p>
    <w:p w:rsidR="007B0C8A" w:rsidRDefault="007B0C8A" w:rsidP="007B0C8A">
      <w:pPr>
        <w:pStyle w:val="ConsPlusNormal"/>
        <w:spacing w:line="240" w:lineRule="exact"/>
        <w:jc w:val="center"/>
        <w:outlineLvl w:val="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 информационно-коммуникационные технологии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93. Затраты на приобретение материальных запасов, не отнесенные к затратам на приобретение материальных запасов в рамках затрат на инфо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мационно-коммуникационные технологии, определяются по следующей формуле: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71525" cy="695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sz w:val="20"/>
          <w:szCs w:val="20"/>
          <w:lang w:val="ru-RU"/>
        </w:rPr>
        <w:t>мз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52475" cy="6953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= З</w:t>
      </w:r>
      <w:r>
        <w:rPr>
          <w:rFonts w:ascii="Times New Roman" w:hAnsi="Times New Roman" w:cs="Times New Roman"/>
          <w:vertAlign w:val="subscript"/>
          <w:lang w:val="ru-RU"/>
        </w:rPr>
        <w:t>бл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канц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хп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гсм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зпа</w:t>
      </w:r>
      <w:r>
        <w:rPr>
          <w:rFonts w:ascii="Times New Roman" w:hAnsi="Times New Roman" w:cs="Times New Roman"/>
          <w:lang w:val="ru-RU"/>
        </w:rPr>
        <w:t xml:space="preserve"> + З</w:t>
      </w:r>
      <w:r>
        <w:rPr>
          <w:rFonts w:ascii="Times New Roman" w:hAnsi="Times New Roman" w:cs="Times New Roman"/>
          <w:vertAlign w:val="subscript"/>
          <w:lang w:val="ru-RU"/>
        </w:rPr>
        <w:t>мзго</w:t>
      </w:r>
      <w:r>
        <w:rPr>
          <w:rFonts w:ascii="Times New Roman" w:hAnsi="Times New Roman" w:cs="Times New Roman"/>
          <w:lang w:val="ru-RU"/>
        </w:rPr>
        <w:t>, где</w:t>
      </w:r>
    </w:p>
    <w:p w:rsidR="007B0C8A" w:rsidRDefault="007B0C8A" w:rsidP="007B0C8A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sz w:val="20"/>
          <w:szCs w:val="20"/>
          <w:lang w:val="ru-RU"/>
        </w:rPr>
        <w:t>мз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47725" cy="695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QUOTE </w:instrText>
      </w: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8477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ru-RU"/>
        </w:rPr>
        <w:instrText xml:space="preserve"> </w:instrTex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>– затраты на приобретение материальных запасов, не отнесенные к затратам на приобретение материальных запасов в рамках затрат на инфо</w:t>
      </w: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lang w:val="ru-RU"/>
        </w:rPr>
        <w:t>мационно-коммуникационные технологии;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бл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продукции;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канц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канцелярских принадлежностей;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хп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хозяйственных товаров и принадлежн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стей;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гсм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горюче-смазочных материалов;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зпа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запасных частей для транспортных средств;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мзго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материальных запасов для нужд гра</w:t>
      </w:r>
      <w:r>
        <w:rPr>
          <w:rFonts w:ascii="Times New Roman" w:hAnsi="Times New Roman" w:cs="Times New Roman"/>
          <w:lang w:val="ru-RU"/>
        </w:rPr>
        <w:t>ж</w:t>
      </w:r>
      <w:r>
        <w:rPr>
          <w:rFonts w:ascii="Times New Roman" w:hAnsi="Times New Roman" w:cs="Times New Roman"/>
          <w:lang w:val="ru-RU"/>
        </w:rPr>
        <w:t>данской обороны.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94. Затраты на приобретение бланочной продукции определяются по следующей формуле:</w:t>
      </w:r>
    </w:p>
    <w:p w:rsidR="007B0C8A" w:rsidRDefault="007B0C8A" w:rsidP="007B0C8A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7424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12700</wp:posOffset>
            </wp:positionV>
            <wp:extent cx="2857500" cy="523875"/>
            <wp:effectExtent l="0" t="0" r="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511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spacing w:line="232" w:lineRule="auto"/>
        <w:ind w:firstLine="720"/>
        <w:rPr>
          <w:rFonts w:ascii="Times New Roman" w:hAnsi="Times New Roman" w:cs="Times New Roman"/>
          <w:sz w:val="18"/>
          <w:szCs w:val="18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rPr>
          <w:rFonts w:ascii="Times New Roman" w:hAnsi="Times New Roman" w:cs="Times New Roman"/>
          <w:sz w:val="8"/>
          <w:szCs w:val="8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>бл</w:t>
      </w:r>
      <w:r>
        <w:rPr>
          <w:rFonts w:ascii="Times New Roman" w:hAnsi="Times New Roman" w:cs="Times New Roman"/>
          <w:lang w:val="ru-RU"/>
        </w:rPr>
        <w:t xml:space="preserve">  – затраты на приобретение бланочной продукции;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4" type="#_x0000_t75" style="width:9.75pt;height:17.25pt" o:ole="">
            <v:imagedata r:id="rId17" o:title=""/>
          </v:shape>
          <o:OLEObject Type="Embed" ProgID="Equation.3" ShapeID="_x0000_i1094" DrawAspect="Content" ObjectID="_1574492954" r:id="rId172"/>
        </w:objec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б</w:t>
      </w:r>
      <w:r>
        <w:rPr>
          <w:rFonts w:ascii="Times New Roman" w:hAnsi="Times New Roman" w:cs="Times New Roman"/>
          <w:lang w:val="ru-RU"/>
        </w:rPr>
        <w:t xml:space="preserve"> –количество бланочной продукции;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б</w:t>
      </w:r>
      <w:r>
        <w:rPr>
          <w:rFonts w:ascii="Times New Roman" w:hAnsi="Times New Roman" w:cs="Times New Roman"/>
          <w:lang w:val="ru-RU"/>
        </w:rPr>
        <w:t xml:space="preserve"> – цена одного бланка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тиражу;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пп</w:t>
      </w:r>
      <w:r>
        <w:rPr>
          <w:rFonts w:ascii="Times New Roman" w:hAnsi="Times New Roman" w:cs="Times New Roman"/>
          <w:lang w:val="ru-RU"/>
        </w:rPr>
        <w:t xml:space="preserve"> – количество прочей продукции, изготовляемой типографией;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j</w:t>
      </w:r>
      <w:r>
        <w:rPr>
          <w:rFonts w:ascii="Times New Roman" w:hAnsi="Times New Roman" w:cs="Times New Roman"/>
          <w:vertAlign w:val="subscript"/>
          <w:lang w:val="ru-RU"/>
        </w:rPr>
        <w:t xml:space="preserve"> пп</w:t>
      </w:r>
      <w:r>
        <w:rPr>
          <w:rFonts w:ascii="Times New Roman" w:hAnsi="Times New Roman" w:cs="Times New Roman"/>
          <w:lang w:val="ru-RU"/>
        </w:rPr>
        <w:t xml:space="preserve"> – цена одной единицы прочей продукции, изготовляемой типогр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 xml:space="preserve">фией, по </w:t>
      </w:r>
      <w:r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  <w:lang w:val="ru-RU"/>
        </w:rPr>
        <w:t>-му тиражу;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тиражей;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m – количество типов прочей продукции.</w:t>
      </w: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B0C8A" w:rsidRDefault="007B0C8A" w:rsidP="007B0C8A">
      <w:pPr>
        <w:pStyle w:val="ConsPlusNormal"/>
        <w:spacing w:line="232" w:lineRule="auto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95. Затраты на приобретение канцелярских принадлежностей опред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ляются по следующей формуле:</w:t>
      </w:r>
    </w:p>
    <w:p w:rsidR="007B0C8A" w:rsidRDefault="007B0C8A" w:rsidP="007B0C8A">
      <w:pPr>
        <w:pStyle w:val="ConsPlusNormal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8448" behindDoc="0" locked="1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37465</wp:posOffset>
            </wp:positionV>
            <wp:extent cx="2390775" cy="495300"/>
            <wp:effectExtent l="0" t="0" r="0" b="0"/>
            <wp:wrapNone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3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  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канц  </w:t>
      </w:r>
      <w:r>
        <w:rPr>
          <w:rFonts w:ascii="Times New Roman" w:hAnsi="Times New Roman" w:cs="Times New Roman"/>
          <w:lang w:val="ru-RU"/>
        </w:rPr>
        <w:t>– затраты на приобретение канцелярских принадлежностей;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5" type="#_x0000_t75" style="width:9.75pt;height:17.25pt" o:ole="">
            <v:imagedata r:id="rId17" o:title=""/>
          </v:shape>
          <o:OLEObject Type="Embed" ProgID="Equation.3" ShapeID="_x0000_i1095" DrawAspect="Content" ObjectID="_1574492955" r:id="rId17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канц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предмета канцелярских принадлежностей в с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ответствии с нормативами субъектов нормирования в расчете на одного р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ботника;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</w:t>
      </w:r>
      <w:r>
        <w:rPr>
          <w:rFonts w:ascii="Times New Roman" w:hAnsi="Times New Roman" w:cs="Times New Roman"/>
          <w:vertAlign w:val="subscript"/>
          <w:lang w:val="ru-RU"/>
        </w:rPr>
        <w:t>оп</w:t>
      </w:r>
      <w:r>
        <w:rPr>
          <w:rFonts w:ascii="Times New Roman" w:hAnsi="Times New Roman" w:cs="Times New Roman"/>
          <w:lang w:val="ru-RU"/>
        </w:rPr>
        <w:t xml:space="preserve"> – расчетная численность работников, определяемая в соответствии с пунктами 17-</w:t>
      </w:r>
      <w:hyperlink r:id="rId175" w:history="1">
        <w:r w:rsidRPr="00944F43">
          <w:rPr>
            <w:rStyle w:val="af2"/>
            <w:rFonts w:ascii="Times New Roman" w:hAnsi="Times New Roman" w:cs="Times New Roman"/>
            <w:u w:val="none"/>
            <w:lang w:val="ru-RU"/>
          </w:rPr>
          <w:t>22</w:t>
        </w:r>
      </w:hyperlink>
      <w:r>
        <w:rPr>
          <w:rFonts w:ascii="Times New Roman" w:hAnsi="Times New Roman" w:cs="Times New Roman"/>
          <w:lang w:val="ru-RU"/>
        </w:rPr>
        <w:t xml:space="preserve"> общих правил определения нормативных затрат;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канц</w:t>
      </w:r>
      <w:r>
        <w:rPr>
          <w:rFonts w:ascii="Times New Roman" w:hAnsi="Times New Roman" w:cs="Times New Roman"/>
          <w:lang w:val="ru-RU"/>
        </w:rPr>
        <w:t xml:space="preserve"> – цена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предмета канцелярских принадлежностей в соотве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предметов канцелярских принадлежностей.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96. Затраты на приобретение хозяйственных товаров и принадлежн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стей определяются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9472" behindDoc="0" locked="1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59690</wp:posOffset>
            </wp:positionV>
            <wp:extent cx="1647825" cy="523875"/>
            <wp:effectExtent l="0" t="0" r="0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15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position w:val="-25"/>
          <w:lang w:val="ru-RU" w:eastAsia="ru-RU"/>
        </w:rPr>
        <w:t xml:space="preserve">  </w:t>
      </w: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хп </w:t>
      </w:r>
      <w:r>
        <w:rPr>
          <w:rFonts w:ascii="Times New Roman" w:hAnsi="Times New Roman" w:cs="Times New Roman"/>
          <w:lang w:val="ru-RU"/>
        </w:rPr>
        <w:t xml:space="preserve"> – затраты на приобретение хозяйственных товаров и принадлежн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стей;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6" type="#_x0000_t75" style="width:9.75pt;height:17.25pt" o:ole="">
            <v:imagedata r:id="rId17" o:title=""/>
          </v:shape>
          <o:OLEObject Type="Embed" ProgID="Equation.3" ShapeID="_x0000_i1096" DrawAspect="Content" ObjectID="_1574492956" r:id="rId177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хп</w:t>
      </w:r>
      <w:r>
        <w:rPr>
          <w:rFonts w:ascii="Times New Roman" w:hAnsi="Times New Roman" w:cs="Times New Roman"/>
          <w:lang w:val="ru-RU"/>
        </w:rPr>
        <w:t xml:space="preserve"> – цена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единицы хозяйственных товаров и принадлежностей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хп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хозяйственного товара и принадлежности в соо</w:t>
      </w:r>
      <w:r>
        <w:rPr>
          <w:rFonts w:ascii="Times New Roman" w:hAnsi="Times New Roman" w:cs="Times New Roman"/>
          <w:lang w:val="ru-RU"/>
        </w:rPr>
        <w:t>т</w:t>
      </w:r>
      <w:r>
        <w:rPr>
          <w:rFonts w:ascii="Times New Roman" w:hAnsi="Times New Roman" w:cs="Times New Roman"/>
          <w:lang w:val="ru-RU"/>
        </w:rPr>
        <w:t>ветствии с нормативами субъектов нормирования;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единиц хозяйственных товаров и принадлежн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стей.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97. Затраты на приобретение горюче-смазочных материалов определ</w:t>
      </w:r>
      <w:r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>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0496" behindDoc="0" locked="1" layoutInCell="1" allowOverlap="1">
            <wp:simplePos x="0" y="0"/>
            <wp:positionH relativeFrom="column">
              <wp:posOffset>460375</wp:posOffset>
            </wp:positionH>
            <wp:positionV relativeFrom="paragraph">
              <wp:posOffset>59690</wp:posOffset>
            </wp:positionV>
            <wp:extent cx="2333625" cy="495300"/>
            <wp:effectExtent l="0" t="0" r="0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25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гсм  </w:t>
      </w:r>
      <w:r>
        <w:rPr>
          <w:rFonts w:ascii="Times New Roman" w:hAnsi="Times New Roman" w:cs="Times New Roman"/>
          <w:lang w:val="ru-RU"/>
        </w:rPr>
        <w:t>– затраты на приобретение горюче-смазочных материалов;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7" type="#_x0000_t75" style="width:9.75pt;height:17.25pt" o:ole="">
            <v:imagedata r:id="rId17" o:title=""/>
          </v:shape>
          <o:OLEObject Type="Embed" ProgID="Equation.3" ShapeID="_x0000_i1097" DrawAspect="Content" ObjectID="_1574492957" r:id="rId179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гсм</w:t>
      </w:r>
      <w:r>
        <w:rPr>
          <w:rFonts w:ascii="Times New Roman" w:hAnsi="Times New Roman" w:cs="Times New Roman"/>
          <w:lang w:val="ru-RU"/>
        </w:rPr>
        <w:t xml:space="preserve"> – норма расхода топлива на 100 километров пробега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портного средства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 марта 2008 г. № АМ-23-р;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гсм</w:t>
      </w:r>
      <w:r>
        <w:rPr>
          <w:rFonts w:ascii="Times New Roman" w:hAnsi="Times New Roman" w:cs="Times New Roman"/>
          <w:lang w:val="ru-RU"/>
        </w:rPr>
        <w:t xml:space="preserve"> – цена одного литра горюче-смазочного материала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тран</w:t>
      </w:r>
      <w:r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портному средству;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гсм</w:t>
      </w:r>
      <w:r>
        <w:rPr>
          <w:rFonts w:ascii="Times New Roman" w:hAnsi="Times New Roman" w:cs="Times New Roman"/>
          <w:lang w:val="ru-RU"/>
        </w:rPr>
        <w:t xml:space="preserve"> – километраж использования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транспортного средства в оч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редном финансовом году;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транспортных средств.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98. Затраты на приобретение запасных частей для транспортных средств определяются по фактическим затратам в отчетном финансовом году в соответствии с пунктом 5 Правил с учетом Нормативов обеспечения фун</w:t>
      </w:r>
      <w:r>
        <w:rPr>
          <w:rFonts w:ascii="Times New Roman" w:hAnsi="Times New Roman" w:cs="Times New Roman"/>
          <w:lang w:val="ru-RU"/>
        </w:rPr>
        <w:t>к</w:t>
      </w:r>
      <w:r>
        <w:rPr>
          <w:rFonts w:ascii="Times New Roman" w:hAnsi="Times New Roman" w:cs="Times New Roman"/>
          <w:lang w:val="ru-RU"/>
        </w:rPr>
        <w:t>ций органов местного самоуправления Георгиевского городского округа Ставропольского края,  применяемых при расчете нормативных затрат на приобретение служебного легкового автотранспорта, предусмотренных пр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ложением 2 к настоящей Методике.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99. Затраты на приобретение материальных запасов для нужд гражда</w:t>
      </w:r>
      <w:r>
        <w:rPr>
          <w:rFonts w:ascii="Times New Roman" w:hAnsi="Times New Roman" w:cs="Times New Roman"/>
          <w:lang w:val="ru-RU"/>
        </w:rPr>
        <w:t>н</w:t>
      </w:r>
      <w:r>
        <w:rPr>
          <w:rFonts w:ascii="Times New Roman" w:hAnsi="Times New Roman" w:cs="Times New Roman"/>
          <w:lang w:val="ru-RU"/>
        </w:rPr>
        <w:t>ской обороны определяются по следующей формуле:</w:t>
      </w:r>
    </w:p>
    <w:p w:rsidR="007B0C8A" w:rsidRDefault="007B0C8A" w:rsidP="007B0C8A">
      <w:pPr>
        <w:pStyle w:val="ConsPlusNormal"/>
        <w:ind w:firstLine="4680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1520" behindDoc="0" locked="1" layoutInCell="1" allowOverlap="1">
            <wp:simplePos x="0" y="0"/>
            <wp:positionH relativeFrom="column">
              <wp:posOffset>423545</wp:posOffset>
            </wp:positionH>
            <wp:positionV relativeFrom="paragraph">
              <wp:posOffset>3175</wp:posOffset>
            </wp:positionV>
            <wp:extent cx="2370455" cy="508635"/>
            <wp:effectExtent l="0" t="0" r="0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1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45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где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мзго  </w:t>
      </w:r>
      <w:r>
        <w:rPr>
          <w:rFonts w:ascii="Times New Roman" w:hAnsi="Times New Roman" w:cs="Times New Roman"/>
          <w:lang w:val="ru-RU"/>
        </w:rPr>
        <w:t>– затраты на приобретение материальных запасов для нужд гра</w:t>
      </w:r>
      <w:r>
        <w:rPr>
          <w:rFonts w:ascii="Times New Roman" w:hAnsi="Times New Roman" w:cs="Times New Roman"/>
          <w:lang w:val="ru-RU"/>
        </w:rPr>
        <w:t>ж</w:t>
      </w:r>
      <w:r>
        <w:rPr>
          <w:rFonts w:ascii="Times New Roman" w:hAnsi="Times New Roman" w:cs="Times New Roman"/>
          <w:lang w:val="ru-RU"/>
        </w:rPr>
        <w:t>данской обороны;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8" type="#_x0000_t75" style="width:9.75pt;height:17.25pt" o:ole="">
            <v:imagedata r:id="rId17" o:title=""/>
          </v:shape>
          <o:OLEObject Type="Embed" ProgID="Equation.3" ShapeID="_x0000_i1098" DrawAspect="Content" ObjectID="_1574492958" r:id="rId181"/>
        </w:objec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мзго</w:t>
      </w:r>
      <w:r>
        <w:rPr>
          <w:rFonts w:ascii="Times New Roman" w:hAnsi="Times New Roman" w:cs="Times New Roman"/>
          <w:lang w:val="ru-RU"/>
        </w:rPr>
        <w:t xml:space="preserve"> – цена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единицы материальных запасов для нужд гражданской обороны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мзго</w:t>
      </w:r>
      <w:r>
        <w:rPr>
          <w:rFonts w:ascii="Times New Roman" w:hAnsi="Times New Roman" w:cs="Times New Roman"/>
          <w:lang w:val="ru-RU"/>
        </w:rPr>
        <w:t xml:space="preserve"> – количество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-го материального запаса для нужд гражданской обороны из расчета на одного работника в год в соответствии с нормативами субъектов нормирования;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</w:t>
      </w:r>
      <w:r>
        <w:rPr>
          <w:rFonts w:ascii="Times New Roman" w:hAnsi="Times New Roman" w:cs="Times New Roman"/>
          <w:vertAlign w:val="subscript"/>
          <w:lang w:val="ru-RU"/>
        </w:rPr>
        <w:t>оп</w:t>
      </w:r>
      <w:r>
        <w:rPr>
          <w:rFonts w:ascii="Times New Roman" w:hAnsi="Times New Roman" w:cs="Times New Roman"/>
          <w:lang w:val="ru-RU"/>
        </w:rPr>
        <w:t xml:space="preserve"> – расчетная численность основных работников, определяемая в с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ответствии с пунктами 17</w:t>
      </w:r>
      <w:r w:rsidRPr="007B0C8A">
        <w:rPr>
          <w:rFonts w:ascii="Times New Roman" w:hAnsi="Times New Roman" w:cs="Times New Roman"/>
          <w:lang w:val="ru-RU"/>
        </w:rPr>
        <w:t>-</w:t>
      </w:r>
      <w:hyperlink r:id="rId182" w:history="1">
        <w:r w:rsidRPr="007B0C8A">
          <w:rPr>
            <w:rStyle w:val="af2"/>
            <w:rFonts w:ascii="Times New Roman" w:hAnsi="Times New Roman" w:cs="Times New Roman"/>
            <w:color w:val="auto"/>
            <w:u w:val="none"/>
            <w:lang w:val="ru-RU"/>
          </w:rPr>
          <w:t>22</w:t>
        </w:r>
      </w:hyperlink>
      <w:r>
        <w:rPr>
          <w:rFonts w:ascii="Times New Roman" w:hAnsi="Times New Roman" w:cs="Times New Roman"/>
          <w:lang w:val="ru-RU"/>
        </w:rPr>
        <w:t xml:space="preserve"> общих правил определения нормативных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трат;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единиц материальных запасов.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III</w:t>
      </w:r>
      <w:r>
        <w:rPr>
          <w:rFonts w:ascii="Times New Roman" w:hAnsi="Times New Roman" w:cs="Times New Roman"/>
          <w:lang w:val="ru-RU"/>
        </w:rPr>
        <w:t>. Затраты на капитальный ремонт муниципального имущества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100. Затраты на капитальный ремонт муниципального имущества опр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деляются на основании затрат, связанных со строительными работами, и з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трат на разработку проектной документации.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101. Затраты на строительные работы, осуществляемые в рамках кап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тального ремонта муниципального имущества, определяются на основании сводного сметного расчета стоимости строительства муниципального им</w:t>
      </w:r>
      <w:r>
        <w:rPr>
          <w:rFonts w:ascii="Times New Roman" w:hAnsi="Times New Roman" w:cs="Times New Roman"/>
          <w:lang w:val="ru-RU"/>
        </w:rPr>
        <w:t>у</w:t>
      </w:r>
      <w:r>
        <w:rPr>
          <w:rFonts w:ascii="Times New Roman" w:hAnsi="Times New Roman" w:cs="Times New Roman"/>
          <w:lang w:val="ru-RU"/>
        </w:rPr>
        <w:t>щества, разработанного в соответствии с методиками и нормативами (эл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ментными сметными нормами) строительных работ и специальных стро</w:t>
      </w:r>
      <w:r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>тельных работ, утвержденными федеральным органом исполнительной вл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7B0C8A" w:rsidRDefault="007B0C8A" w:rsidP="007B0C8A">
      <w:pPr>
        <w:pStyle w:val="ConsPlusNormal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102. Затраты на разработку проектной документации определяются в соответствии со статьей 22 Федерального закона от 05.04.2013 г. №44-ФЗ «О </w:t>
      </w:r>
      <w:r>
        <w:rPr>
          <w:rFonts w:ascii="Times New Roman" w:hAnsi="Times New Roman" w:cs="Times New Roman"/>
          <w:lang w:val="ru-RU"/>
        </w:rPr>
        <w:lastRenderedPageBreak/>
        <w:t>контрактной системе в сфере закупок товаров, работ, услуг для обеспечения государственных и муниципальных нужд» (далее – Федеральный закон) и с законодательством Российской Федерации о градостроительной деятельн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сти.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ind w:firstLine="720"/>
        <w:jc w:val="center"/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IV</w:t>
      </w:r>
      <w:r>
        <w:rPr>
          <w:rFonts w:ascii="Times New Roman" w:hAnsi="Times New Roman" w:cs="Times New Roman"/>
          <w:lang w:val="ru-RU"/>
        </w:rPr>
        <w:t>. Затраты на финансовое обеспечение строительства, реконструкции (в том числе с элементами реставрации), технического перевооружения</w:t>
      </w:r>
    </w:p>
    <w:p w:rsidR="007B0C8A" w:rsidRDefault="007B0C8A" w:rsidP="007B0C8A">
      <w:pPr>
        <w:pStyle w:val="ConsPlusNormal"/>
        <w:spacing w:line="240" w:lineRule="exact"/>
        <w:ind w:firstLine="720"/>
        <w:jc w:val="center"/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объектов капитального строительства или приобретение объектов</w:t>
      </w:r>
    </w:p>
    <w:p w:rsidR="007B0C8A" w:rsidRDefault="007B0C8A" w:rsidP="007B0C8A">
      <w:pPr>
        <w:pStyle w:val="ConsPlusNormal"/>
        <w:spacing w:line="240" w:lineRule="exact"/>
        <w:ind w:firstLine="7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недвижимого имущества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103. Затраты на финансовое обеспечение строительства, реконструкции (в том числе с элементами реставрации), технического перевооружения об</w:t>
      </w:r>
      <w:r>
        <w:rPr>
          <w:rFonts w:ascii="Times New Roman" w:hAnsi="Times New Roman" w:cs="Times New Roman"/>
          <w:lang w:val="ru-RU"/>
        </w:rPr>
        <w:t>ъ</w:t>
      </w:r>
      <w:r>
        <w:rPr>
          <w:rFonts w:ascii="Times New Roman" w:hAnsi="Times New Roman" w:cs="Times New Roman"/>
          <w:lang w:val="ru-RU"/>
        </w:rPr>
        <w:t>ектов капитального строительства определяются в соответствии со ста-</w:t>
      </w:r>
      <w:r>
        <w:rPr>
          <w:rFonts w:ascii="Times New Roman" w:hAnsi="Times New Roman" w:cs="Times New Roman"/>
          <w:lang w:val="ru-RU"/>
        </w:rPr>
        <w:br/>
        <w:t>тьей 22 Федерального закона и с законодательством Российской Федерации о градостроительной деятельности.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104. Затраты на приобретение объектов недвижимого имущества опр</w:t>
      </w:r>
      <w:r>
        <w:rPr>
          <w:rFonts w:ascii="Times New Roman" w:hAnsi="Times New Roman" w:cs="Times New Roman"/>
          <w:lang w:val="ru-RU"/>
        </w:rPr>
        <w:t>е</w:t>
      </w:r>
      <w:r>
        <w:rPr>
          <w:rFonts w:ascii="Times New Roman" w:hAnsi="Times New Roman" w:cs="Times New Roman"/>
          <w:lang w:val="ru-RU"/>
        </w:rPr>
        <w:t>деляются в соответствии со статьей 22 Федерального закона и с законод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тельством Российской Федерации, регулирующим оценочную деятельность в Российской Федерации.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lang w:val="ru-RU"/>
        </w:rPr>
        <w:t>. Затраты на дополнительное профессиональное</w:t>
      </w:r>
    </w:p>
    <w:p w:rsidR="007B0C8A" w:rsidRDefault="007B0C8A" w:rsidP="007B0C8A">
      <w:pPr>
        <w:pStyle w:val="ConsPlusNormal"/>
        <w:spacing w:line="240" w:lineRule="exact"/>
        <w:jc w:val="center"/>
        <w:outlineLvl w:val="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образование работников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105. Затраты на приобретение образовательных услуг по професси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нальной переподготовке и повышению квалификации работников определ</w:t>
      </w:r>
      <w:r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>ются по следующей формуле: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92544" behindDoc="0" locked="1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72390</wp:posOffset>
            </wp:positionV>
            <wp:extent cx="1895475" cy="552450"/>
            <wp:effectExtent l="0" t="0" r="0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C8A" w:rsidRDefault="007B0C8A" w:rsidP="007B0C8A">
      <w:pPr>
        <w:pStyle w:val="ConsPlusNormal"/>
        <w:ind w:firstLine="3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где</w:t>
      </w:r>
    </w:p>
    <w:p w:rsidR="007B0C8A" w:rsidRDefault="007B0C8A" w:rsidP="007B0C8A">
      <w:pPr>
        <w:pStyle w:val="ConsPlusNormal"/>
        <w:ind w:firstLine="3780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</w:t>
      </w:r>
      <w:r>
        <w:rPr>
          <w:rFonts w:ascii="Times New Roman" w:hAnsi="Times New Roman" w:cs="Times New Roman"/>
          <w:vertAlign w:val="subscript"/>
          <w:lang w:val="ru-RU"/>
        </w:rPr>
        <w:t xml:space="preserve">дпо  </w:t>
      </w:r>
      <w:r>
        <w:rPr>
          <w:rFonts w:ascii="Times New Roman" w:hAnsi="Times New Roman" w:cs="Times New Roman"/>
          <w:lang w:val="ru-RU"/>
        </w:rPr>
        <w:t>– затраты на приобретение образовательных услуг по професси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нальной переподготовке и повышению квалификации работников;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Σ – знак суммы;</w:t>
      </w:r>
      <w:r>
        <w:rPr>
          <w:rFonts w:ascii="Times New Roman" w:eastAsia="Times New Roman" w:hAnsi="Times New Roman" w:cs="Times New Roman"/>
          <w:position w:val="-10"/>
          <w:lang w:val="ru-RU"/>
        </w:rPr>
        <w:object w:dxaOrig="195" w:dyaOrig="345">
          <v:shape id="_x0000_i1099" type="#_x0000_t75" style="width:9.75pt;height:17.25pt" o:ole="">
            <v:imagedata r:id="rId17" o:title=""/>
          </v:shape>
          <o:OLEObject Type="Embed" ProgID="Equation.3" ShapeID="_x0000_i1099" DrawAspect="Content" ObjectID="_1574492959" r:id="rId184"/>
        </w:objec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дпо</w:t>
      </w:r>
      <w:r>
        <w:rPr>
          <w:rFonts w:ascii="Times New Roman" w:hAnsi="Times New Roman" w:cs="Times New Roman"/>
          <w:lang w:val="ru-RU"/>
        </w:rPr>
        <w:t xml:space="preserve"> – количество работников, направляемых на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-й вид дополнител</w:t>
      </w:r>
      <w:r>
        <w:rPr>
          <w:rFonts w:ascii="Times New Roman" w:hAnsi="Times New Roman" w:cs="Times New Roman"/>
          <w:lang w:val="ru-RU"/>
        </w:rPr>
        <w:t>ь</w:t>
      </w:r>
      <w:r>
        <w:rPr>
          <w:rFonts w:ascii="Times New Roman" w:hAnsi="Times New Roman" w:cs="Times New Roman"/>
          <w:lang w:val="ru-RU"/>
        </w:rPr>
        <w:t>ного профессионального образования;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vertAlign w:val="subscript"/>
          <w:lang w:val="ru-RU"/>
        </w:rPr>
        <w:t xml:space="preserve"> дпо</w:t>
      </w:r>
      <w:r>
        <w:rPr>
          <w:rFonts w:ascii="Times New Roman" w:hAnsi="Times New Roman" w:cs="Times New Roman"/>
          <w:lang w:val="ru-RU"/>
        </w:rPr>
        <w:t xml:space="preserve"> – цена обучения одного работника по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ru-RU"/>
        </w:rPr>
        <w:t>-му виду дополнительного профессионального образования;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lang w:val="ru-RU"/>
        </w:rPr>
        <w:t xml:space="preserve"> – количество типов видов дополнительного профессионального обр</w:t>
      </w:r>
      <w:r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зования.</w:t>
      </w: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</w:p>
    <w:p w:rsidR="007B0C8A" w:rsidRDefault="007B0C8A" w:rsidP="007B0C8A">
      <w:pPr>
        <w:pStyle w:val="ConsPlusNormal"/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106. Затраты на приобретение образовательных услуг по професси</w:t>
      </w:r>
      <w:r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>нальной переподготовке и повышению квалификации работников определ</w:t>
      </w:r>
      <w:r>
        <w:rPr>
          <w:rFonts w:ascii="Times New Roman" w:hAnsi="Times New Roman" w:cs="Times New Roman"/>
          <w:lang w:val="ru-RU"/>
        </w:rPr>
        <w:t>я</w:t>
      </w:r>
      <w:r>
        <w:rPr>
          <w:rFonts w:ascii="Times New Roman" w:hAnsi="Times New Roman" w:cs="Times New Roman"/>
          <w:lang w:val="ru-RU"/>
        </w:rPr>
        <w:t>ются в соответствии со статьей 22 Федерального закона.</w:t>
      </w:r>
    </w:p>
    <w:p w:rsidR="00E15FD9" w:rsidRDefault="00E15FD9" w:rsidP="00CA4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F43" w:rsidRDefault="00944F43" w:rsidP="00CA4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44F43" w:rsidSect="00266557">
          <w:headerReference w:type="default" r:id="rId185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944F43" w:rsidRPr="00944F43" w:rsidRDefault="00944F43" w:rsidP="00944F43">
      <w:pPr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944F4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44F43" w:rsidRPr="00944F43" w:rsidRDefault="00944F43" w:rsidP="00944F43">
      <w:pPr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определения нормати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затрат на обеспечение функций органов местного самоуправления Георгиевского городского округа Ставропольского края (включая подведомственные казенные учр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Георгиевского городского округа Ставропольского края, за исключением казенных учрежд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которым в установленном п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формируется муниципальное задание на оказание муниципал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выполнение работ)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функций органов местного самоуправления Георгиевского городского округа Ставропольского края,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при расчете нормативных затрат на приобретение средств подвижной связи и услуг подвижной связи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47" w:type="dxa"/>
        <w:jc w:val="center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3600"/>
        <w:gridCol w:w="3828"/>
        <w:gridCol w:w="3869"/>
        <w:gridCol w:w="3828"/>
      </w:tblGrid>
      <w:tr w:rsidR="00944F43" w:rsidRPr="00944F43" w:rsidTr="00423AF0">
        <w:trPr>
          <w:jc w:val="center"/>
        </w:trPr>
        <w:tc>
          <w:tcPr>
            <w:tcW w:w="422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600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должностей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</w:p>
        </w:tc>
        <w:tc>
          <w:tcPr>
            <w:tcW w:w="3828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средств связи</w:t>
            </w:r>
          </w:p>
        </w:tc>
        <w:tc>
          <w:tcPr>
            <w:tcW w:w="3869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приобретения средств</w:t>
            </w:r>
          </w:p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3828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услуги связи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</w:tr>
      <w:tr w:rsidR="00944F43" w:rsidRPr="00944F43" w:rsidTr="00423AF0">
        <w:trPr>
          <w:trHeight w:val="312"/>
          <w:jc w:val="center"/>
        </w:trPr>
        <w:tc>
          <w:tcPr>
            <w:tcW w:w="422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00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8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69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828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44F43" w:rsidRPr="00944F43" w:rsidTr="00423AF0">
        <w:trPr>
          <w:trHeight w:val="12"/>
          <w:jc w:val="center"/>
        </w:trPr>
        <w:tc>
          <w:tcPr>
            <w:tcW w:w="422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600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Высшая группа должностей муниципальной службы Гео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гиевского городского округа Ставропольского края (далее - муниципальная служба)</w:t>
            </w:r>
          </w:p>
        </w:tc>
        <w:tc>
          <w:tcPr>
            <w:tcW w:w="3828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1 единицы в расчете на муниципального служащего, з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мещающего должность муниц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(далее – мун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ципальный служащий)</w:t>
            </w:r>
          </w:p>
        </w:tc>
        <w:tc>
          <w:tcPr>
            <w:tcW w:w="3869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15 тыс. рублей за 1 ед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ницу в расчете на муниципал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служащего </w:t>
            </w:r>
          </w:p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ежемесячные расходы не более 2 тыс. рублей в расчете на мун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служащего</w:t>
            </w:r>
          </w:p>
        </w:tc>
      </w:tr>
      <w:tr w:rsidR="00944F43" w:rsidRPr="00944F43" w:rsidTr="00423AF0">
        <w:trPr>
          <w:trHeight w:val="58"/>
          <w:tblHeader/>
          <w:jc w:val="center"/>
        </w:trPr>
        <w:tc>
          <w:tcPr>
            <w:tcW w:w="422" w:type="dxa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br w:type="page"/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00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8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69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828" w:type="dxa"/>
            <w:vAlign w:val="center"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44F43" w:rsidRPr="00944F43" w:rsidTr="00423AF0">
        <w:trPr>
          <w:trHeight w:val="170"/>
          <w:jc w:val="center"/>
        </w:trPr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Главная группа должностей муниципальной службы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1 единицы в расчете на муниципального служащего</w:t>
            </w:r>
          </w:p>
        </w:tc>
        <w:tc>
          <w:tcPr>
            <w:tcW w:w="3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5 тыс. рублей за 1 ед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ницу в расчете на муниципал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служащего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ежемесячные расходы не более 1 тыс. рублей в расчете на мун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ципального служащего </w:t>
            </w:r>
          </w:p>
        </w:tc>
      </w:tr>
      <w:tr w:rsidR="00944F43" w:rsidRPr="00944F43" w:rsidTr="00423AF0">
        <w:trPr>
          <w:trHeight w:val="192"/>
          <w:jc w:val="center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bookmarkStart w:id="19" w:name="P54"/>
      <w:bookmarkEnd w:id="19"/>
      <w:r w:rsidRPr="00944F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944F43">
        <w:rPr>
          <w:rFonts w:ascii="Times New Roman" w:eastAsia="Times New Roman" w:hAnsi="Times New Roman" w:cs="Times New Roman"/>
          <w:sz w:val="20"/>
          <w:szCs w:val="20"/>
          <w:lang w:eastAsia="ru-RU"/>
        </w:rPr>
        <w:t>Группы должностей муниципальной службы Ставропольского края приводятся в соответствии с Реестром должностей муниципальной службы Ставропольск</w:t>
      </w:r>
      <w:r w:rsidRPr="00944F4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944F43">
        <w:rPr>
          <w:rFonts w:ascii="Times New Roman" w:eastAsia="Times New Roman" w:hAnsi="Times New Roman" w:cs="Times New Roman"/>
          <w:sz w:val="20"/>
          <w:szCs w:val="20"/>
          <w:lang w:eastAsia="ru-RU"/>
        </w:rPr>
        <w:t>го края.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4F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944F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Периодичность приобретения средств связи определяется максимальным сроком полезного использования и составляет 5 лет.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44F4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944F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Объем расходов, рассчитанный с применением нормативных затрат на приобретение сотовой связи, изменяется по решению руководителя органов местного самоуправления 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определения нормати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затрат на обеспечение функций органов местного самоуправления Георгиевского городского округа Ставропольского края (включая подведомственные казенные учр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Георгиевского городского округа Ставропольского края, за исключением казенных учрежд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которым в установленном п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формируется муниципальное задание на оказание муниципал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выполнение работ)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функций органов местного самоуправления Георгиевского городского округа Ставропольского края,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F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при расчете нормативных затрат на приобретение служебного легкового автотранспорта</w:t>
      </w: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20" w:type="dxa"/>
        <w:jc w:val="center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201"/>
        <w:gridCol w:w="3959"/>
        <w:gridCol w:w="3780"/>
        <w:gridCol w:w="3780"/>
      </w:tblGrid>
      <w:tr w:rsidR="00944F43" w:rsidRPr="00944F43" w:rsidTr="00423AF0">
        <w:trPr>
          <w:trHeight w:val="845"/>
          <w:jc w:val="center"/>
        </w:trPr>
        <w:tc>
          <w:tcPr>
            <w:tcW w:w="8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Служебный легковой автотранспорт</w:t>
            </w:r>
          </w:p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персональным закреплением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Служебный легковой автотранспорт, предоставляемый по вызову</w:t>
            </w:r>
          </w:p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(без персонального закрепления)</w:t>
            </w:r>
          </w:p>
        </w:tc>
      </w:tr>
      <w:tr w:rsidR="00944F43" w:rsidRPr="00944F43" w:rsidTr="00423AF0">
        <w:trPr>
          <w:jc w:val="center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и мощность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цена и мощность</w:t>
            </w:r>
          </w:p>
        </w:tc>
      </w:tr>
      <w:tr w:rsidR="00944F43" w:rsidRPr="00944F43" w:rsidTr="00423AF0">
        <w:trPr>
          <w:jc w:val="center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44F43" w:rsidRPr="00944F43" w:rsidTr="00423AF0">
        <w:trPr>
          <w:trHeight w:val="1266"/>
          <w:jc w:val="center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Главе и заместителю главы мун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органа Георгиевского городского округа – не более 1 единицы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ind w:left="-34" w:right="-3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не более 1,50 млн. руб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 и  не  более 200 лошадиных сил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муниципальному органу Гео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гиевского городского округа – не более 1 единицы в расчете на 8 единиц штатной численности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ind w:left="24" w:right="-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не более 1,50 млн. руб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лей и не более 200 лошадиных сил </w:t>
            </w:r>
          </w:p>
        </w:tc>
      </w:tr>
    </w:tbl>
    <w:p w:rsidR="00944F43" w:rsidRPr="00944F43" w:rsidRDefault="00944F43" w:rsidP="00944F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44F43">
        <w:rPr>
          <w:rFonts w:eastAsia="Times New Roman"/>
        </w:rPr>
        <w:br w:type="page"/>
      </w:r>
    </w:p>
    <w:tbl>
      <w:tblPr>
        <w:tblW w:w="15720" w:type="dxa"/>
        <w:jc w:val="center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4201"/>
        <w:gridCol w:w="3959"/>
        <w:gridCol w:w="3780"/>
        <w:gridCol w:w="3780"/>
      </w:tblGrid>
      <w:tr w:rsidR="00944F43" w:rsidRPr="00944F43" w:rsidTr="00423AF0">
        <w:trPr>
          <w:tblHeader/>
          <w:jc w:val="center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44F43" w:rsidRPr="00944F43" w:rsidTr="00423AF0">
        <w:trPr>
          <w:jc w:val="center"/>
        </w:trPr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ind w:left="-34" w:right="-36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муниципальных служащих и р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замещающих дол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не являющиеся должн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стями муниципальной службы;</w:t>
            </w:r>
          </w:p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44F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структурным подразделениям администрации Георгиевского городского округа - не более 1 единицы в расчете на 50 единиц штатной численности</w:t>
            </w:r>
          </w:p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43" w:rsidRPr="00944F43" w:rsidRDefault="00944F43" w:rsidP="00944F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44F43" w:rsidRPr="00944F43" w:rsidRDefault="00944F43" w:rsidP="00944F4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4F43" w:rsidRPr="00944F43" w:rsidRDefault="00944F43" w:rsidP="00944F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F43" w:rsidRPr="00266557" w:rsidRDefault="00944F43" w:rsidP="00CA49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4F43" w:rsidRPr="00266557" w:rsidSect="00BF3370">
      <w:headerReference w:type="default" r:id="rId186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E8" w:rsidRDefault="00947DE8" w:rsidP="00C7118F">
      <w:pPr>
        <w:spacing w:after="0" w:line="240" w:lineRule="auto"/>
      </w:pPr>
      <w:r>
        <w:separator/>
      </w:r>
    </w:p>
  </w:endnote>
  <w:endnote w:type="continuationSeparator" w:id="0">
    <w:p w:rsidR="00947DE8" w:rsidRDefault="00947DE8" w:rsidP="00C71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E8" w:rsidRDefault="00947DE8" w:rsidP="00C7118F">
      <w:pPr>
        <w:spacing w:after="0" w:line="240" w:lineRule="auto"/>
      </w:pPr>
      <w:r>
        <w:separator/>
      </w:r>
    </w:p>
  </w:footnote>
  <w:footnote w:type="continuationSeparator" w:id="0">
    <w:p w:rsidR="00947DE8" w:rsidRDefault="00947DE8" w:rsidP="00C71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D2B" w:rsidRPr="007C309A" w:rsidRDefault="00010723" w:rsidP="007C309A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E47DE2">
      <w:rPr>
        <w:rFonts w:ascii="Times New Roman" w:hAnsi="Times New Roman" w:cs="Times New Roman"/>
        <w:sz w:val="28"/>
        <w:szCs w:val="28"/>
      </w:rPr>
      <w:fldChar w:fldCharType="begin"/>
    </w:r>
    <w:r w:rsidR="00AE1D2B" w:rsidRPr="00E47DE2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47DE2">
      <w:rPr>
        <w:rFonts w:ascii="Times New Roman" w:hAnsi="Times New Roman" w:cs="Times New Roman"/>
        <w:sz w:val="28"/>
        <w:szCs w:val="28"/>
      </w:rPr>
      <w:fldChar w:fldCharType="separate"/>
    </w:r>
    <w:r w:rsidR="00882FC2">
      <w:rPr>
        <w:rFonts w:ascii="Times New Roman" w:hAnsi="Times New Roman" w:cs="Times New Roman"/>
        <w:noProof/>
        <w:sz w:val="28"/>
        <w:szCs w:val="28"/>
      </w:rPr>
      <w:t>46</w:t>
    </w:r>
    <w:r w:rsidRPr="00E47DE2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697" w:rsidRPr="00A93586" w:rsidRDefault="00702D53" w:rsidP="00457B2A">
    <w:pPr>
      <w:pStyle w:val="a6"/>
      <w:framePr w:wrap="auto" w:vAnchor="text" w:hAnchor="margin" w:xAlign="right" w:y="1"/>
      <w:rPr>
        <w:rStyle w:val="af4"/>
        <w:rFonts w:ascii="Times New Roman" w:hAnsi="Times New Roman" w:cs="Times New Roman"/>
        <w:sz w:val="28"/>
        <w:szCs w:val="28"/>
      </w:rPr>
    </w:pPr>
    <w:r w:rsidRPr="00A93586">
      <w:rPr>
        <w:rStyle w:val="af4"/>
        <w:rFonts w:ascii="Times New Roman" w:hAnsi="Times New Roman" w:cs="Times New Roman"/>
        <w:sz w:val="28"/>
        <w:szCs w:val="28"/>
      </w:rPr>
      <w:fldChar w:fldCharType="begin"/>
    </w:r>
    <w:r w:rsidRPr="00A93586">
      <w:rPr>
        <w:rStyle w:val="af4"/>
        <w:rFonts w:ascii="Times New Roman" w:hAnsi="Times New Roman" w:cs="Times New Roman"/>
        <w:sz w:val="28"/>
        <w:szCs w:val="28"/>
      </w:rPr>
      <w:instrText xml:space="preserve">PAGE  </w:instrText>
    </w:r>
    <w:r w:rsidRPr="00A93586">
      <w:rPr>
        <w:rStyle w:val="af4"/>
        <w:rFonts w:ascii="Times New Roman" w:hAnsi="Times New Roman" w:cs="Times New Roman"/>
        <w:sz w:val="28"/>
        <w:szCs w:val="28"/>
      </w:rPr>
      <w:fldChar w:fldCharType="separate"/>
    </w:r>
    <w:r w:rsidR="00882FC2">
      <w:rPr>
        <w:rStyle w:val="af4"/>
        <w:rFonts w:ascii="Times New Roman" w:hAnsi="Times New Roman" w:cs="Times New Roman"/>
        <w:noProof/>
        <w:sz w:val="28"/>
        <w:szCs w:val="28"/>
      </w:rPr>
      <w:t>50</w:t>
    </w:r>
    <w:r w:rsidRPr="00A93586">
      <w:rPr>
        <w:rStyle w:val="af4"/>
        <w:rFonts w:ascii="Times New Roman" w:hAnsi="Times New Roman" w:cs="Times New Roman"/>
        <w:sz w:val="28"/>
        <w:szCs w:val="28"/>
      </w:rPr>
      <w:fldChar w:fldCharType="end"/>
    </w:r>
  </w:p>
  <w:p w:rsidR="00897697" w:rsidRDefault="00947DE8" w:rsidP="00A9358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480C"/>
    <w:multiLevelType w:val="multilevel"/>
    <w:tmpl w:val="75FA6060"/>
    <w:lvl w:ilvl="0">
      <w:start w:val="1"/>
      <w:numFmt w:val="decimal"/>
      <w:lvlText w:val="%1."/>
      <w:lvlJc w:val="left"/>
      <w:pPr>
        <w:ind w:left="200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F48"/>
    <w:rsid w:val="00010723"/>
    <w:rsid w:val="00020C60"/>
    <w:rsid w:val="000222DF"/>
    <w:rsid w:val="00036874"/>
    <w:rsid w:val="00043184"/>
    <w:rsid w:val="00043F23"/>
    <w:rsid w:val="0004435A"/>
    <w:rsid w:val="0004695E"/>
    <w:rsid w:val="00051C6F"/>
    <w:rsid w:val="00061BEF"/>
    <w:rsid w:val="000644A5"/>
    <w:rsid w:val="00070D9F"/>
    <w:rsid w:val="0008322D"/>
    <w:rsid w:val="0008366B"/>
    <w:rsid w:val="00095A0E"/>
    <w:rsid w:val="000A7DF3"/>
    <w:rsid w:val="000B5FD7"/>
    <w:rsid w:val="000C0B34"/>
    <w:rsid w:val="000C4D12"/>
    <w:rsid w:val="000D2C6C"/>
    <w:rsid w:val="000D6A94"/>
    <w:rsid w:val="000D7C89"/>
    <w:rsid w:val="000D7FFA"/>
    <w:rsid w:val="000E3A6F"/>
    <w:rsid w:val="000E54DD"/>
    <w:rsid w:val="000F5538"/>
    <w:rsid w:val="00105D55"/>
    <w:rsid w:val="00110599"/>
    <w:rsid w:val="0011313E"/>
    <w:rsid w:val="00117088"/>
    <w:rsid w:val="00117AB2"/>
    <w:rsid w:val="0012059A"/>
    <w:rsid w:val="0012410B"/>
    <w:rsid w:val="0013204F"/>
    <w:rsid w:val="00137E07"/>
    <w:rsid w:val="001419E5"/>
    <w:rsid w:val="00144BD9"/>
    <w:rsid w:val="00145830"/>
    <w:rsid w:val="00145F00"/>
    <w:rsid w:val="00146679"/>
    <w:rsid w:val="00150F21"/>
    <w:rsid w:val="00167191"/>
    <w:rsid w:val="00170ECD"/>
    <w:rsid w:val="00180813"/>
    <w:rsid w:val="0019414C"/>
    <w:rsid w:val="00195FA2"/>
    <w:rsid w:val="001A504D"/>
    <w:rsid w:val="001A5B32"/>
    <w:rsid w:val="001C28F8"/>
    <w:rsid w:val="001E0A83"/>
    <w:rsid w:val="001E3512"/>
    <w:rsid w:val="001F737B"/>
    <w:rsid w:val="00200A38"/>
    <w:rsid w:val="00214E3D"/>
    <w:rsid w:val="002276C7"/>
    <w:rsid w:val="00240E52"/>
    <w:rsid w:val="00245DC9"/>
    <w:rsid w:val="00245E8C"/>
    <w:rsid w:val="00247D06"/>
    <w:rsid w:val="00253575"/>
    <w:rsid w:val="0026300E"/>
    <w:rsid w:val="0026630C"/>
    <w:rsid w:val="00266557"/>
    <w:rsid w:val="0026776B"/>
    <w:rsid w:val="00267DEF"/>
    <w:rsid w:val="00271A7C"/>
    <w:rsid w:val="00273ADF"/>
    <w:rsid w:val="002816A5"/>
    <w:rsid w:val="00287F6E"/>
    <w:rsid w:val="002905EC"/>
    <w:rsid w:val="002A183D"/>
    <w:rsid w:val="002A2AF4"/>
    <w:rsid w:val="002C038B"/>
    <w:rsid w:val="002C4AB9"/>
    <w:rsid w:val="002F3245"/>
    <w:rsid w:val="002F55EE"/>
    <w:rsid w:val="00313F19"/>
    <w:rsid w:val="00317F3D"/>
    <w:rsid w:val="0032050B"/>
    <w:rsid w:val="0032280A"/>
    <w:rsid w:val="00330D24"/>
    <w:rsid w:val="00332073"/>
    <w:rsid w:val="00336A50"/>
    <w:rsid w:val="003427E1"/>
    <w:rsid w:val="003510CB"/>
    <w:rsid w:val="00372AEE"/>
    <w:rsid w:val="00381C97"/>
    <w:rsid w:val="00384095"/>
    <w:rsid w:val="0039512D"/>
    <w:rsid w:val="003979E2"/>
    <w:rsid w:val="003A1F48"/>
    <w:rsid w:val="003D06A8"/>
    <w:rsid w:val="003E5786"/>
    <w:rsid w:val="003E683E"/>
    <w:rsid w:val="003E6C4D"/>
    <w:rsid w:val="003F6348"/>
    <w:rsid w:val="004071AC"/>
    <w:rsid w:val="004127DE"/>
    <w:rsid w:val="004228B6"/>
    <w:rsid w:val="004311C7"/>
    <w:rsid w:val="00434F3C"/>
    <w:rsid w:val="004365A3"/>
    <w:rsid w:val="00437B03"/>
    <w:rsid w:val="00457307"/>
    <w:rsid w:val="0045758A"/>
    <w:rsid w:val="004608BA"/>
    <w:rsid w:val="004622DE"/>
    <w:rsid w:val="0046391E"/>
    <w:rsid w:val="0047145C"/>
    <w:rsid w:val="004A6F1A"/>
    <w:rsid w:val="004B01DE"/>
    <w:rsid w:val="004C4ABA"/>
    <w:rsid w:val="004C531D"/>
    <w:rsid w:val="004C64AA"/>
    <w:rsid w:val="004C7A37"/>
    <w:rsid w:val="004D0271"/>
    <w:rsid w:val="004D4975"/>
    <w:rsid w:val="00504CF3"/>
    <w:rsid w:val="00506650"/>
    <w:rsid w:val="005271E1"/>
    <w:rsid w:val="00530544"/>
    <w:rsid w:val="0053087B"/>
    <w:rsid w:val="00530A85"/>
    <w:rsid w:val="005455F2"/>
    <w:rsid w:val="00556E4D"/>
    <w:rsid w:val="00565C80"/>
    <w:rsid w:val="0058227A"/>
    <w:rsid w:val="005827A5"/>
    <w:rsid w:val="00582BB0"/>
    <w:rsid w:val="005A0437"/>
    <w:rsid w:val="005A13E2"/>
    <w:rsid w:val="005A1672"/>
    <w:rsid w:val="005B6F66"/>
    <w:rsid w:val="005C0AFA"/>
    <w:rsid w:val="005C727A"/>
    <w:rsid w:val="005C729A"/>
    <w:rsid w:val="005D089B"/>
    <w:rsid w:val="005D14DB"/>
    <w:rsid w:val="005D2533"/>
    <w:rsid w:val="005D29A0"/>
    <w:rsid w:val="005D6AB3"/>
    <w:rsid w:val="005D7AA9"/>
    <w:rsid w:val="005E167A"/>
    <w:rsid w:val="005E45CD"/>
    <w:rsid w:val="005E7124"/>
    <w:rsid w:val="005F6BBE"/>
    <w:rsid w:val="00600349"/>
    <w:rsid w:val="00607201"/>
    <w:rsid w:val="006130A0"/>
    <w:rsid w:val="00623507"/>
    <w:rsid w:val="00623F78"/>
    <w:rsid w:val="00626EA7"/>
    <w:rsid w:val="00631A87"/>
    <w:rsid w:val="006326D3"/>
    <w:rsid w:val="00642C16"/>
    <w:rsid w:val="00642E78"/>
    <w:rsid w:val="006706DD"/>
    <w:rsid w:val="00671A82"/>
    <w:rsid w:val="00677A45"/>
    <w:rsid w:val="00682AC7"/>
    <w:rsid w:val="0069457B"/>
    <w:rsid w:val="006966D0"/>
    <w:rsid w:val="006B1ED3"/>
    <w:rsid w:val="006B7E42"/>
    <w:rsid w:val="006C35BE"/>
    <w:rsid w:val="006C3BCB"/>
    <w:rsid w:val="006E05D5"/>
    <w:rsid w:val="006E5D4C"/>
    <w:rsid w:val="006E6971"/>
    <w:rsid w:val="00701360"/>
    <w:rsid w:val="0070291D"/>
    <w:rsid w:val="00702D53"/>
    <w:rsid w:val="007039EE"/>
    <w:rsid w:val="00707A59"/>
    <w:rsid w:val="00710E1C"/>
    <w:rsid w:val="0073696C"/>
    <w:rsid w:val="00736AE6"/>
    <w:rsid w:val="0074030C"/>
    <w:rsid w:val="0074188F"/>
    <w:rsid w:val="007419D3"/>
    <w:rsid w:val="007429F5"/>
    <w:rsid w:val="00742F04"/>
    <w:rsid w:val="00751D05"/>
    <w:rsid w:val="0075425F"/>
    <w:rsid w:val="007656B1"/>
    <w:rsid w:val="0076622B"/>
    <w:rsid w:val="00786C69"/>
    <w:rsid w:val="00792224"/>
    <w:rsid w:val="007A3854"/>
    <w:rsid w:val="007B0C8A"/>
    <w:rsid w:val="007B0CE2"/>
    <w:rsid w:val="007C25DD"/>
    <w:rsid w:val="007C309A"/>
    <w:rsid w:val="007C55F4"/>
    <w:rsid w:val="007E03CF"/>
    <w:rsid w:val="007E7871"/>
    <w:rsid w:val="007E7A14"/>
    <w:rsid w:val="007F1D55"/>
    <w:rsid w:val="007F266C"/>
    <w:rsid w:val="00803D04"/>
    <w:rsid w:val="00806974"/>
    <w:rsid w:val="008138E1"/>
    <w:rsid w:val="008166FA"/>
    <w:rsid w:val="0082587D"/>
    <w:rsid w:val="00825EEA"/>
    <w:rsid w:val="00826367"/>
    <w:rsid w:val="00833AB0"/>
    <w:rsid w:val="00833FBB"/>
    <w:rsid w:val="00834DF9"/>
    <w:rsid w:val="00836411"/>
    <w:rsid w:val="008464F5"/>
    <w:rsid w:val="00855DEF"/>
    <w:rsid w:val="00857E57"/>
    <w:rsid w:val="00865911"/>
    <w:rsid w:val="008719BB"/>
    <w:rsid w:val="00882647"/>
    <w:rsid w:val="00882FC2"/>
    <w:rsid w:val="0088442F"/>
    <w:rsid w:val="008853B8"/>
    <w:rsid w:val="008A3FD9"/>
    <w:rsid w:val="008B2E19"/>
    <w:rsid w:val="008B40E6"/>
    <w:rsid w:val="008B59E4"/>
    <w:rsid w:val="008C1DB3"/>
    <w:rsid w:val="008C499B"/>
    <w:rsid w:val="008D0585"/>
    <w:rsid w:val="008D5F98"/>
    <w:rsid w:val="008E1F54"/>
    <w:rsid w:val="008F228E"/>
    <w:rsid w:val="008F70B1"/>
    <w:rsid w:val="009111D6"/>
    <w:rsid w:val="009125FB"/>
    <w:rsid w:val="0091466A"/>
    <w:rsid w:val="00914AA6"/>
    <w:rsid w:val="00925917"/>
    <w:rsid w:val="009319B7"/>
    <w:rsid w:val="00932C0C"/>
    <w:rsid w:val="00944F43"/>
    <w:rsid w:val="00947DE8"/>
    <w:rsid w:val="00950C45"/>
    <w:rsid w:val="00954D36"/>
    <w:rsid w:val="00960E60"/>
    <w:rsid w:val="00967630"/>
    <w:rsid w:val="00972A99"/>
    <w:rsid w:val="0097727F"/>
    <w:rsid w:val="00977C16"/>
    <w:rsid w:val="00977FF3"/>
    <w:rsid w:val="009812FA"/>
    <w:rsid w:val="00982554"/>
    <w:rsid w:val="00984DFE"/>
    <w:rsid w:val="00990759"/>
    <w:rsid w:val="009955FB"/>
    <w:rsid w:val="009A43BB"/>
    <w:rsid w:val="009B3D8F"/>
    <w:rsid w:val="009C4070"/>
    <w:rsid w:val="009C4AE0"/>
    <w:rsid w:val="009C5CD4"/>
    <w:rsid w:val="009D5A27"/>
    <w:rsid w:val="009D6377"/>
    <w:rsid w:val="00A06064"/>
    <w:rsid w:val="00A200DC"/>
    <w:rsid w:val="00A25FDB"/>
    <w:rsid w:val="00A30C1C"/>
    <w:rsid w:val="00A40B03"/>
    <w:rsid w:val="00A43E51"/>
    <w:rsid w:val="00A7128C"/>
    <w:rsid w:val="00A72369"/>
    <w:rsid w:val="00A75790"/>
    <w:rsid w:val="00A82503"/>
    <w:rsid w:val="00A953B1"/>
    <w:rsid w:val="00A96897"/>
    <w:rsid w:val="00AA10D8"/>
    <w:rsid w:val="00AA18F5"/>
    <w:rsid w:val="00AA552F"/>
    <w:rsid w:val="00AA5B7B"/>
    <w:rsid w:val="00AB730A"/>
    <w:rsid w:val="00AC0E98"/>
    <w:rsid w:val="00AC41BE"/>
    <w:rsid w:val="00AE1D2B"/>
    <w:rsid w:val="00AE3DEC"/>
    <w:rsid w:val="00AF65E5"/>
    <w:rsid w:val="00B052F0"/>
    <w:rsid w:val="00B10575"/>
    <w:rsid w:val="00B15B40"/>
    <w:rsid w:val="00B17BAD"/>
    <w:rsid w:val="00B21330"/>
    <w:rsid w:val="00B23BB3"/>
    <w:rsid w:val="00B24B4F"/>
    <w:rsid w:val="00B3058A"/>
    <w:rsid w:val="00B312E8"/>
    <w:rsid w:val="00B354B1"/>
    <w:rsid w:val="00B365D2"/>
    <w:rsid w:val="00B42F6C"/>
    <w:rsid w:val="00B52D1A"/>
    <w:rsid w:val="00B61569"/>
    <w:rsid w:val="00B62111"/>
    <w:rsid w:val="00B70967"/>
    <w:rsid w:val="00B83B09"/>
    <w:rsid w:val="00BA0EBC"/>
    <w:rsid w:val="00BA4BA9"/>
    <w:rsid w:val="00BA6FF4"/>
    <w:rsid w:val="00BB4384"/>
    <w:rsid w:val="00BC1C72"/>
    <w:rsid w:val="00BE792A"/>
    <w:rsid w:val="00BF6FC1"/>
    <w:rsid w:val="00BF7558"/>
    <w:rsid w:val="00C0068D"/>
    <w:rsid w:val="00C01DA4"/>
    <w:rsid w:val="00C033C2"/>
    <w:rsid w:val="00C20004"/>
    <w:rsid w:val="00C31FCC"/>
    <w:rsid w:val="00C37CBA"/>
    <w:rsid w:val="00C448D9"/>
    <w:rsid w:val="00C45084"/>
    <w:rsid w:val="00C503A7"/>
    <w:rsid w:val="00C503D8"/>
    <w:rsid w:val="00C5522B"/>
    <w:rsid w:val="00C5611F"/>
    <w:rsid w:val="00C56DBA"/>
    <w:rsid w:val="00C7118F"/>
    <w:rsid w:val="00C74C2C"/>
    <w:rsid w:val="00C76EB5"/>
    <w:rsid w:val="00C81151"/>
    <w:rsid w:val="00C929B0"/>
    <w:rsid w:val="00C960DB"/>
    <w:rsid w:val="00C97CD1"/>
    <w:rsid w:val="00CA49E5"/>
    <w:rsid w:val="00CB0C64"/>
    <w:rsid w:val="00CB1697"/>
    <w:rsid w:val="00CB221B"/>
    <w:rsid w:val="00CB3718"/>
    <w:rsid w:val="00CB7EDC"/>
    <w:rsid w:val="00CC2B63"/>
    <w:rsid w:val="00CE6DD4"/>
    <w:rsid w:val="00CF1FAA"/>
    <w:rsid w:val="00CF2759"/>
    <w:rsid w:val="00D05349"/>
    <w:rsid w:val="00D0745D"/>
    <w:rsid w:val="00D15491"/>
    <w:rsid w:val="00D20164"/>
    <w:rsid w:val="00D22C0D"/>
    <w:rsid w:val="00D25398"/>
    <w:rsid w:val="00D3736F"/>
    <w:rsid w:val="00D51B71"/>
    <w:rsid w:val="00D74383"/>
    <w:rsid w:val="00D82AFE"/>
    <w:rsid w:val="00D83BB4"/>
    <w:rsid w:val="00D8419B"/>
    <w:rsid w:val="00D90DB3"/>
    <w:rsid w:val="00D96CE4"/>
    <w:rsid w:val="00D97BF5"/>
    <w:rsid w:val="00DA001C"/>
    <w:rsid w:val="00DA539D"/>
    <w:rsid w:val="00DA7698"/>
    <w:rsid w:val="00DB2E4E"/>
    <w:rsid w:val="00DB64E0"/>
    <w:rsid w:val="00DB6C31"/>
    <w:rsid w:val="00DC0E7F"/>
    <w:rsid w:val="00DD11D0"/>
    <w:rsid w:val="00DD4CD4"/>
    <w:rsid w:val="00DD7489"/>
    <w:rsid w:val="00DD74F6"/>
    <w:rsid w:val="00DE375D"/>
    <w:rsid w:val="00DE6653"/>
    <w:rsid w:val="00DE670C"/>
    <w:rsid w:val="00E01F00"/>
    <w:rsid w:val="00E0392C"/>
    <w:rsid w:val="00E03FE7"/>
    <w:rsid w:val="00E042B5"/>
    <w:rsid w:val="00E06232"/>
    <w:rsid w:val="00E0652C"/>
    <w:rsid w:val="00E077C5"/>
    <w:rsid w:val="00E15FD9"/>
    <w:rsid w:val="00E16D7F"/>
    <w:rsid w:val="00E205E0"/>
    <w:rsid w:val="00E279BE"/>
    <w:rsid w:val="00E31C9C"/>
    <w:rsid w:val="00E33E4E"/>
    <w:rsid w:val="00E34D95"/>
    <w:rsid w:val="00E35818"/>
    <w:rsid w:val="00E47163"/>
    <w:rsid w:val="00E47DE2"/>
    <w:rsid w:val="00E52DF8"/>
    <w:rsid w:val="00E575EF"/>
    <w:rsid w:val="00E706E0"/>
    <w:rsid w:val="00E737CC"/>
    <w:rsid w:val="00E760F5"/>
    <w:rsid w:val="00E84AEA"/>
    <w:rsid w:val="00E8783C"/>
    <w:rsid w:val="00E9094D"/>
    <w:rsid w:val="00E923BA"/>
    <w:rsid w:val="00E963F4"/>
    <w:rsid w:val="00EA6E43"/>
    <w:rsid w:val="00EA7608"/>
    <w:rsid w:val="00EB0F31"/>
    <w:rsid w:val="00EC59C2"/>
    <w:rsid w:val="00ED04EE"/>
    <w:rsid w:val="00ED6358"/>
    <w:rsid w:val="00ED7644"/>
    <w:rsid w:val="00EE63E2"/>
    <w:rsid w:val="00EF42CC"/>
    <w:rsid w:val="00F014E5"/>
    <w:rsid w:val="00F10957"/>
    <w:rsid w:val="00F124B1"/>
    <w:rsid w:val="00F17E84"/>
    <w:rsid w:val="00F26919"/>
    <w:rsid w:val="00F351D1"/>
    <w:rsid w:val="00F40E0C"/>
    <w:rsid w:val="00F623B5"/>
    <w:rsid w:val="00F63088"/>
    <w:rsid w:val="00F672D4"/>
    <w:rsid w:val="00F76B16"/>
    <w:rsid w:val="00F863F7"/>
    <w:rsid w:val="00FA0FDA"/>
    <w:rsid w:val="00FB0FC0"/>
    <w:rsid w:val="00FC0638"/>
    <w:rsid w:val="00FC06E5"/>
    <w:rsid w:val="00FD4556"/>
    <w:rsid w:val="00FE016D"/>
    <w:rsid w:val="00FE02B4"/>
    <w:rsid w:val="00FE6EC0"/>
    <w:rsid w:val="00FF252A"/>
    <w:rsid w:val="00FF27FE"/>
    <w:rsid w:val="00F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6E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2591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7B0C8A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locked/>
    <w:rsid w:val="007B0C8A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locked/>
    <w:rsid w:val="007B0C8A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locked/>
    <w:rsid w:val="007B0C8A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locked/>
    <w:rsid w:val="007B0C8A"/>
    <w:pPr>
      <w:spacing w:before="240" w:after="60" w:line="240" w:lineRule="auto"/>
      <w:outlineLvl w:val="5"/>
    </w:pPr>
    <w:rPr>
      <w:rFonts w:eastAsia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locked/>
    <w:rsid w:val="007B0C8A"/>
    <w:pPr>
      <w:spacing w:before="240" w:after="60" w:line="240" w:lineRule="auto"/>
      <w:outlineLvl w:val="6"/>
    </w:pPr>
    <w:rPr>
      <w:rFonts w:eastAsia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locked/>
    <w:rsid w:val="007B0C8A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locked/>
    <w:rsid w:val="007B0C8A"/>
    <w:pPr>
      <w:spacing w:before="240" w:after="60" w:line="240" w:lineRule="auto"/>
      <w:outlineLvl w:val="8"/>
    </w:pPr>
    <w:rPr>
      <w:rFonts w:ascii="Cambria" w:eastAsia="Times New Roman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1F4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rsid w:val="00287F6E"/>
    <w:pPr>
      <w:spacing w:after="0" w:line="26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87F6E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D20164"/>
    <w:pPr>
      <w:ind w:left="720"/>
    </w:pPr>
  </w:style>
  <w:style w:type="paragraph" w:styleId="a6">
    <w:name w:val="header"/>
    <w:basedOn w:val="a"/>
    <w:link w:val="a7"/>
    <w:uiPriority w:val="99"/>
    <w:rsid w:val="00C711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7118F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rsid w:val="00C711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7118F"/>
    <w:rPr>
      <w:sz w:val="22"/>
      <w:szCs w:val="22"/>
      <w:lang w:eastAsia="en-US"/>
    </w:rPr>
  </w:style>
  <w:style w:type="paragraph" w:styleId="aa">
    <w:name w:val="No Spacing"/>
    <w:uiPriority w:val="1"/>
    <w:qFormat/>
    <w:rsid w:val="00960E60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E8783C"/>
    <w:pPr>
      <w:autoSpaceDE w:val="0"/>
      <w:autoSpaceDN w:val="0"/>
      <w:adjustRightInd w:val="0"/>
    </w:pPr>
    <w:rPr>
      <w:rFonts w:cs="Calibri"/>
      <w:sz w:val="28"/>
      <w:szCs w:val="28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925917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7B0C8A"/>
    <w:rPr>
      <w:rFonts w:ascii="Cambria" w:eastAsia="Times New Roman" w:hAnsi="Cambria" w:cs="Cambria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semiHidden/>
    <w:rsid w:val="007B0C8A"/>
    <w:rPr>
      <w:rFonts w:ascii="Cambria" w:eastAsia="Times New Roman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rsid w:val="007B0C8A"/>
    <w:rPr>
      <w:rFonts w:eastAsia="Times New Roman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rsid w:val="007B0C8A"/>
    <w:rPr>
      <w:rFonts w:eastAsia="Times New Roman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rsid w:val="007B0C8A"/>
    <w:rPr>
      <w:rFonts w:eastAsia="Times New Roman" w:cs="Calibri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semiHidden/>
    <w:rsid w:val="007B0C8A"/>
    <w:rPr>
      <w:rFonts w:eastAsia="Times New Roman" w:cs="Calibri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semiHidden/>
    <w:rsid w:val="007B0C8A"/>
    <w:rPr>
      <w:rFonts w:eastAsia="Times New Roman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rsid w:val="007B0C8A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ab">
    <w:name w:val="Title"/>
    <w:basedOn w:val="a"/>
    <w:next w:val="a"/>
    <w:link w:val="ac"/>
    <w:uiPriority w:val="99"/>
    <w:qFormat/>
    <w:locked/>
    <w:rsid w:val="007B0C8A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val="en-US"/>
    </w:rPr>
  </w:style>
  <w:style w:type="character" w:customStyle="1" w:styleId="ac">
    <w:name w:val="Название Знак"/>
    <w:basedOn w:val="a0"/>
    <w:link w:val="ab"/>
    <w:uiPriority w:val="99"/>
    <w:rsid w:val="007B0C8A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d">
    <w:name w:val="Subtitle"/>
    <w:basedOn w:val="a"/>
    <w:next w:val="a"/>
    <w:link w:val="ae"/>
    <w:uiPriority w:val="99"/>
    <w:qFormat/>
    <w:locked/>
    <w:rsid w:val="007B0C8A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99"/>
    <w:rsid w:val="007B0C8A"/>
    <w:rPr>
      <w:rFonts w:ascii="Cambria" w:eastAsia="Times New Roman" w:hAnsi="Cambria" w:cs="Cambria"/>
      <w:sz w:val="24"/>
      <w:szCs w:val="24"/>
      <w:lang w:val="en-US"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7B0C8A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B0C8A"/>
    <w:rPr>
      <w:rFonts w:eastAsia="Times New Roman" w:cs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7B0C8A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7B0C8A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QuoteChar">
    <w:name w:val="Quote Char"/>
    <w:link w:val="210"/>
    <w:uiPriority w:val="99"/>
    <w:locked/>
    <w:rsid w:val="007B0C8A"/>
    <w:rPr>
      <w:rFonts w:cs="Calibri"/>
      <w:i/>
      <w:iCs/>
      <w:sz w:val="24"/>
      <w:szCs w:val="24"/>
      <w:lang w:val="en-US" w:eastAsia="en-US"/>
    </w:rPr>
  </w:style>
  <w:style w:type="paragraph" w:customStyle="1" w:styleId="210">
    <w:name w:val="Цитата 21"/>
    <w:basedOn w:val="a"/>
    <w:next w:val="a"/>
    <w:link w:val="QuoteChar"/>
    <w:uiPriority w:val="99"/>
    <w:rsid w:val="007B0C8A"/>
    <w:pPr>
      <w:spacing w:after="0" w:line="240" w:lineRule="auto"/>
    </w:pPr>
    <w:rPr>
      <w:i/>
      <w:iCs/>
      <w:sz w:val="24"/>
      <w:szCs w:val="24"/>
      <w:lang w:val="en-US"/>
    </w:rPr>
  </w:style>
  <w:style w:type="character" w:customStyle="1" w:styleId="IntenseQuoteChar">
    <w:name w:val="Intense Quote Char"/>
    <w:link w:val="11"/>
    <w:uiPriority w:val="99"/>
    <w:locked/>
    <w:rsid w:val="007B0C8A"/>
    <w:rPr>
      <w:rFonts w:cs="Calibri"/>
      <w:b/>
      <w:bCs/>
      <w:i/>
      <w:iCs/>
      <w:sz w:val="24"/>
      <w:szCs w:val="24"/>
      <w:lang w:val="en-US" w:eastAsia="en-US"/>
    </w:rPr>
  </w:style>
  <w:style w:type="paragraph" w:customStyle="1" w:styleId="11">
    <w:name w:val="Выделенная цитата1"/>
    <w:basedOn w:val="a"/>
    <w:next w:val="a"/>
    <w:link w:val="IntenseQuoteChar"/>
    <w:uiPriority w:val="99"/>
    <w:rsid w:val="007B0C8A"/>
    <w:pPr>
      <w:spacing w:after="0" w:line="240" w:lineRule="auto"/>
      <w:ind w:left="720" w:right="720"/>
    </w:pPr>
    <w:rPr>
      <w:b/>
      <w:bCs/>
      <w:i/>
      <w:iCs/>
      <w:sz w:val="24"/>
      <w:szCs w:val="24"/>
      <w:lang w:val="en-US"/>
    </w:rPr>
  </w:style>
  <w:style w:type="character" w:styleId="af1">
    <w:name w:val="Placeholder Text"/>
    <w:uiPriority w:val="99"/>
    <w:semiHidden/>
    <w:rsid w:val="007B0C8A"/>
    <w:rPr>
      <w:color w:val="808080"/>
    </w:rPr>
  </w:style>
  <w:style w:type="character" w:customStyle="1" w:styleId="12">
    <w:name w:val="Замещающий текст1"/>
    <w:uiPriority w:val="99"/>
    <w:semiHidden/>
    <w:rsid w:val="007B0C8A"/>
    <w:rPr>
      <w:color w:val="808080"/>
    </w:rPr>
  </w:style>
  <w:style w:type="character" w:styleId="af2">
    <w:name w:val="Hyperlink"/>
    <w:basedOn w:val="a0"/>
    <w:uiPriority w:val="99"/>
    <w:semiHidden/>
    <w:unhideWhenUsed/>
    <w:rsid w:val="007B0C8A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7B0C8A"/>
    <w:rPr>
      <w:color w:val="800080"/>
      <w:u w:val="single"/>
    </w:rPr>
  </w:style>
  <w:style w:type="character" w:styleId="af4">
    <w:name w:val="page number"/>
    <w:basedOn w:val="a0"/>
    <w:uiPriority w:val="99"/>
    <w:rsid w:val="00944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9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image" Target="media/image55.wmf"/><Relationship Id="rId21" Type="http://schemas.openxmlformats.org/officeDocument/2006/relationships/oleObject" Target="embeddings/oleObject3.bin"/><Relationship Id="rId42" Type="http://schemas.openxmlformats.org/officeDocument/2006/relationships/oleObject" Target="embeddings/oleObject13.bin"/><Relationship Id="rId47" Type="http://schemas.openxmlformats.org/officeDocument/2006/relationships/image" Target="media/image16.wmf"/><Relationship Id="rId63" Type="http://schemas.openxmlformats.org/officeDocument/2006/relationships/oleObject" Target="embeddings/oleObject23.bin"/><Relationship Id="rId68" Type="http://schemas.openxmlformats.org/officeDocument/2006/relationships/image" Target="media/image26.wmf"/><Relationship Id="rId84" Type="http://schemas.openxmlformats.org/officeDocument/2006/relationships/image" Target="media/image34.png"/><Relationship Id="rId89" Type="http://schemas.openxmlformats.org/officeDocument/2006/relationships/oleObject" Target="embeddings/oleObject34.bin"/><Relationship Id="rId112" Type="http://schemas.openxmlformats.org/officeDocument/2006/relationships/oleObject" Target="embeddings/oleObject43.bin"/><Relationship Id="rId133" Type="http://schemas.openxmlformats.org/officeDocument/2006/relationships/oleObject" Target="embeddings/oleObject53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image" Target="media/image77.png"/><Relationship Id="rId175" Type="http://schemas.openxmlformats.org/officeDocument/2006/relationships/hyperlink" Target="consultantplus://offline/ref=F8765FCC2989C7256A413EE672379C385F1A70D3353CC357E0681DD39D83F4CC9D6AE2D86AFA0AEAC331M" TargetMode="External"/><Relationship Id="rId170" Type="http://schemas.openxmlformats.org/officeDocument/2006/relationships/image" Target="media/image85.png"/><Relationship Id="rId16" Type="http://schemas.openxmlformats.org/officeDocument/2006/relationships/image" Target="media/image1.wmf"/><Relationship Id="rId107" Type="http://schemas.openxmlformats.org/officeDocument/2006/relationships/image" Target="media/image49.wmf"/><Relationship Id="rId11" Type="http://schemas.openxmlformats.org/officeDocument/2006/relationships/hyperlink" Target="consultantplus://offline/ref=A1DA6175671619C4D0BD8CA0D968435A445FF229835CE7F2EB611216972784D617C968560E04F774DA4D87dDh1H" TargetMode="External"/><Relationship Id="rId32" Type="http://schemas.openxmlformats.org/officeDocument/2006/relationships/oleObject" Target="embeddings/oleObject9.bin"/><Relationship Id="rId37" Type="http://schemas.openxmlformats.org/officeDocument/2006/relationships/image" Target="media/image11.png"/><Relationship Id="rId53" Type="http://schemas.openxmlformats.org/officeDocument/2006/relationships/image" Target="media/image19.wmf"/><Relationship Id="rId58" Type="http://schemas.openxmlformats.org/officeDocument/2006/relationships/oleObject" Target="embeddings/oleObject21.bin"/><Relationship Id="rId74" Type="http://schemas.openxmlformats.org/officeDocument/2006/relationships/image" Target="media/image29.wmf"/><Relationship Id="rId79" Type="http://schemas.openxmlformats.org/officeDocument/2006/relationships/oleObject" Target="embeddings/oleObject31.bin"/><Relationship Id="rId102" Type="http://schemas.openxmlformats.org/officeDocument/2006/relationships/oleObject" Target="embeddings/oleObject39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51.bin"/><Relationship Id="rId144" Type="http://schemas.openxmlformats.org/officeDocument/2006/relationships/image" Target="media/image69.wmf"/><Relationship Id="rId149" Type="http://schemas.openxmlformats.org/officeDocument/2006/relationships/oleObject" Target="embeddings/oleObject61.bin"/><Relationship Id="rId5" Type="http://schemas.openxmlformats.org/officeDocument/2006/relationships/webSettings" Target="webSettings.xml"/><Relationship Id="rId90" Type="http://schemas.openxmlformats.org/officeDocument/2006/relationships/image" Target="media/image39.png"/><Relationship Id="rId95" Type="http://schemas.openxmlformats.org/officeDocument/2006/relationships/image" Target="media/image43.wmf"/><Relationship Id="rId160" Type="http://schemas.openxmlformats.org/officeDocument/2006/relationships/image" Target="media/image78.png"/><Relationship Id="rId165" Type="http://schemas.openxmlformats.org/officeDocument/2006/relationships/image" Target="media/image81.wmf"/><Relationship Id="rId181" Type="http://schemas.openxmlformats.org/officeDocument/2006/relationships/oleObject" Target="embeddings/oleObject73.bin"/><Relationship Id="rId186" Type="http://schemas.openxmlformats.org/officeDocument/2006/relationships/header" Target="header2.xml"/><Relationship Id="rId22" Type="http://schemas.openxmlformats.org/officeDocument/2006/relationships/oleObject" Target="embeddings/oleObject4.bin"/><Relationship Id="rId27" Type="http://schemas.openxmlformats.org/officeDocument/2006/relationships/image" Target="media/image6.wmf"/><Relationship Id="rId43" Type="http://schemas.openxmlformats.org/officeDocument/2006/relationships/image" Target="media/image14.wmf"/><Relationship Id="rId48" Type="http://schemas.openxmlformats.org/officeDocument/2006/relationships/oleObject" Target="embeddings/oleObject16.bin"/><Relationship Id="rId64" Type="http://schemas.openxmlformats.org/officeDocument/2006/relationships/image" Target="media/image24.wmf"/><Relationship Id="rId69" Type="http://schemas.openxmlformats.org/officeDocument/2006/relationships/oleObject" Target="embeddings/oleObject26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46.bin"/><Relationship Id="rId134" Type="http://schemas.openxmlformats.org/officeDocument/2006/relationships/image" Target="media/image64.wmf"/><Relationship Id="rId139" Type="http://schemas.openxmlformats.org/officeDocument/2006/relationships/oleObject" Target="embeddings/oleObject56.bin"/><Relationship Id="rId80" Type="http://schemas.openxmlformats.org/officeDocument/2006/relationships/image" Target="media/image32.wmf"/><Relationship Id="rId85" Type="http://schemas.openxmlformats.org/officeDocument/2006/relationships/image" Target="media/image35.png"/><Relationship Id="rId150" Type="http://schemas.openxmlformats.org/officeDocument/2006/relationships/image" Target="media/image72.wmf"/><Relationship Id="rId155" Type="http://schemas.openxmlformats.org/officeDocument/2006/relationships/oleObject" Target="embeddings/oleObject64.bin"/><Relationship Id="rId171" Type="http://schemas.openxmlformats.org/officeDocument/2006/relationships/image" Target="media/image86.wmf"/><Relationship Id="rId176" Type="http://schemas.openxmlformats.org/officeDocument/2006/relationships/image" Target="media/image88.wmf"/><Relationship Id="rId12" Type="http://schemas.openxmlformats.org/officeDocument/2006/relationships/hyperlink" Target="consultantplus://offline/ref=A1DA6175671619C4D0BD8CA0D968435A445FF229835CE7F2EB611216972784D617C968560E04F774DA4985dDh1H" TargetMode="External"/><Relationship Id="rId17" Type="http://schemas.openxmlformats.org/officeDocument/2006/relationships/image" Target="media/image2.wmf"/><Relationship Id="rId33" Type="http://schemas.openxmlformats.org/officeDocument/2006/relationships/image" Target="media/image9.wmf"/><Relationship Id="rId38" Type="http://schemas.openxmlformats.org/officeDocument/2006/relationships/hyperlink" Target="consultantplus://offline/ref=F8765FCC2989C7256A413EE672379C385F1A70D3353CC357E0681DD39D83F4CC9D6AE2D86AFA0AEAC331M" TargetMode="External"/><Relationship Id="rId59" Type="http://schemas.openxmlformats.org/officeDocument/2006/relationships/image" Target="media/image22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42.bin"/><Relationship Id="rId124" Type="http://schemas.openxmlformats.org/officeDocument/2006/relationships/oleObject" Target="embeddings/oleObject49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19.bin"/><Relationship Id="rId70" Type="http://schemas.openxmlformats.org/officeDocument/2006/relationships/image" Target="media/image27.wmf"/><Relationship Id="rId75" Type="http://schemas.openxmlformats.org/officeDocument/2006/relationships/oleObject" Target="embeddings/oleObject29.bin"/><Relationship Id="rId91" Type="http://schemas.openxmlformats.org/officeDocument/2006/relationships/image" Target="media/image40.png"/><Relationship Id="rId96" Type="http://schemas.openxmlformats.org/officeDocument/2006/relationships/oleObject" Target="embeddings/oleObject36.bin"/><Relationship Id="rId140" Type="http://schemas.openxmlformats.org/officeDocument/2006/relationships/image" Target="media/image67.wmf"/><Relationship Id="rId145" Type="http://schemas.openxmlformats.org/officeDocument/2006/relationships/oleObject" Target="embeddings/oleObject59.bin"/><Relationship Id="rId161" Type="http://schemas.openxmlformats.org/officeDocument/2006/relationships/image" Target="media/image79.wmf"/><Relationship Id="rId166" Type="http://schemas.openxmlformats.org/officeDocument/2006/relationships/oleObject" Target="embeddings/oleObject68.bin"/><Relationship Id="rId182" Type="http://schemas.openxmlformats.org/officeDocument/2006/relationships/hyperlink" Target="consultantplus://offline/ref=F8765FCC2989C7256A413EE672379C385F1A70D3353CC357E0681DD39D83F4CC9D6AE2D86AFA0AEAC331M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image" Target="media/image4.wmf"/><Relationship Id="rId28" Type="http://schemas.openxmlformats.org/officeDocument/2006/relationships/oleObject" Target="embeddings/oleObject7.bin"/><Relationship Id="rId49" Type="http://schemas.openxmlformats.org/officeDocument/2006/relationships/image" Target="media/image17.wmf"/><Relationship Id="rId114" Type="http://schemas.openxmlformats.org/officeDocument/2006/relationships/oleObject" Target="embeddings/oleObject44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4.bin"/><Relationship Id="rId60" Type="http://schemas.openxmlformats.org/officeDocument/2006/relationships/oleObject" Target="embeddings/oleObject22.bin"/><Relationship Id="rId65" Type="http://schemas.openxmlformats.org/officeDocument/2006/relationships/oleObject" Target="embeddings/oleObject24.bin"/><Relationship Id="rId81" Type="http://schemas.openxmlformats.org/officeDocument/2006/relationships/oleObject" Target="embeddings/oleObject32.bin"/><Relationship Id="rId86" Type="http://schemas.openxmlformats.org/officeDocument/2006/relationships/image" Target="media/image36.png"/><Relationship Id="rId130" Type="http://schemas.openxmlformats.org/officeDocument/2006/relationships/oleObject" Target="embeddings/oleObject52.bin"/><Relationship Id="rId135" Type="http://schemas.openxmlformats.org/officeDocument/2006/relationships/oleObject" Target="embeddings/oleObject54.bin"/><Relationship Id="rId151" Type="http://schemas.openxmlformats.org/officeDocument/2006/relationships/oleObject" Target="embeddings/oleObject62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71.bin"/><Relationship Id="rId172" Type="http://schemas.openxmlformats.org/officeDocument/2006/relationships/oleObject" Target="embeddings/oleObject69.bin"/><Relationship Id="rId13" Type="http://schemas.openxmlformats.org/officeDocument/2006/relationships/hyperlink" Target="consultantplus://offline/ref=A1DA6175671619C4D0BD8CA0D968435A445FF229835CE7F2EB611216972784D617C968560E04F774DA4980dDhCH" TargetMode="External"/><Relationship Id="rId18" Type="http://schemas.openxmlformats.org/officeDocument/2006/relationships/oleObject" Target="embeddings/oleObject1.bin"/><Relationship Id="rId39" Type="http://schemas.openxmlformats.org/officeDocument/2006/relationships/image" Target="media/image12.wmf"/><Relationship Id="rId109" Type="http://schemas.openxmlformats.org/officeDocument/2006/relationships/image" Target="media/image50.png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7.bin"/><Relationship Id="rId55" Type="http://schemas.openxmlformats.org/officeDocument/2006/relationships/image" Target="media/image20.wmf"/><Relationship Id="rId76" Type="http://schemas.openxmlformats.org/officeDocument/2006/relationships/image" Target="media/image30.wmf"/><Relationship Id="rId97" Type="http://schemas.openxmlformats.org/officeDocument/2006/relationships/image" Target="media/image44.wmf"/><Relationship Id="rId104" Type="http://schemas.openxmlformats.org/officeDocument/2006/relationships/oleObject" Target="embeddings/oleObject40.bin"/><Relationship Id="rId120" Type="http://schemas.openxmlformats.org/officeDocument/2006/relationships/oleObject" Target="embeddings/oleObject47.bin"/><Relationship Id="rId125" Type="http://schemas.openxmlformats.org/officeDocument/2006/relationships/image" Target="media/image59.wmf"/><Relationship Id="rId141" Type="http://schemas.openxmlformats.org/officeDocument/2006/relationships/oleObject" Target="embeddings/oleObject57.bin"/><Relationship Id="rId146" Type="http://schemas.openxmlformats.org/officeDocument/2006/relationships/image" Target="media/image70.wmf"/><Relationship Id="rId167" Type="http://schemas.openxmlformats.org/officeDocument/2006/relationships/image" Target="media/image82.png"/><Relationship Id="rId188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27.bin"/><Relationship Id="rId92" Type="http://schemas.openxmlformats.org/officeDocument/2006/relationships/image" Target="media/image41.png"/><Relationship Id="rId162" Type="http://schemas.openxmlformats.org/officeDocument/2006/relationships/oleObject" Target="embeddings/oleObject66.bin"/><Relationship Id="rId183" Type="http://schemas.openxmlformats.org/officeDocument/2006/relationships/image" Target="media/image91.wmf"/><Relationship Id="rId2" Type="http://schemas.openxmlformats.org/officeDocument/2006/relationships/styles" Target="styles.xml"/><Relationship Id="rId29" Type="http://schemas.openxmlformats.org/officeDocument/2006/relationships/image" Target="media/image7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2.bin"/><Relationship Id="rId45" Type="http://schemas.openxmlformats.org/officeDocument/2006/relationships/image" Target="media/image15.wmf"/><Relationship Id="rId66" Type="http://schemas.openxmlformats.org/officeDocument/2006/relationships/image" Target="media/image25.wmf"/><Relationship Id="rId87" Type="http://schemas.openxmlformats.org/officeDocument/2006/relationships/image" Target="media/image37.png"/><Relationship Id="rId110" Type="http://schemas.openxmlformats.org/officeDocument/2006/relationships/image" Target="media/image51.png"/><Relationship Id="rId115" Type="http://schemas.openxmlformats.org/officeDocument/2006/relationships/image" Target="media/image54.wmf"/><Relationship Id="rId131" Type="http://schemas.openxmlformats.org/officeDocument/2006/relationships/image" Target="media/image62.png"/><Relationship Id="rId136" Type="http://schemas.openxmlformats.org/officeDocument/2006/relationships/image" Target="media/image65.wmf"/><Relationship Id="rId157" Type="http://schemas.openxmlformats.org/officeDocument/2006/relationships/oleObject" Target="embeddings/oleObject65.bin"/><Relationship Id="rId178" Type="http://schemas.openxmlformats.org/officeDocument/2006/relationships/image" Target="media/image89.wmf"/><Relationship Id="rId61" Type="http://schemas.openxmlformats.org/officeDocument/2006/relationships/hyperlink" Target="consultantplus://offline/ref=F8765FCC2989C7256A413EE672379C385F1A70D3353CC357E0681DD39D83F4CC9D6AE2D86AFA0AEAC331M" TargetMode="External"/><Relationship Id="rId82" Type="http://schemas.openxmlformats.org/officeDocument/2006/relationships/image" Target="media/image33.wmf"/><Relationship Id="rId152" Type="http://schemas.openxmlformats.org/officeDocument/2006/relationships/image" Target="media/image73.wmf"/><Relationship Id="rId173" Type="http://schemas.openxmlformats.org/officeDocument/2006/relationships/image" Target="media/image87.wmf"/><Relationship Id="rId19" Type="http://schemas.openxmlformats.org/officeDocument/2006/relationships/image" Target="media/image3.wmf"/><Relationship Id="rId14" Type="http://schemas.openxmlformats.org/officeDocument/2006/relationships/hyperlink" Target="consultantplus://offline/ref=A1DA6175671619C4D0BD8CA0D968435A445FF229835CE7F2EB611216972784D617C968560E04F774DA4980dDhCH" TargetMode="External"/><Relationship Id="rId30" Type="http://schemas.openxmlformats.org/officeDocument/2006/relationships/oleObject" Target="embeddings/oleObject8.bin"/><Relationship Id="rId35" Type="http://schemas.openxmlformats.org/officeDocument/2006/relationships/image" Target="media/image10.wmf"/><Relationship Id="rId56" Type="http://schemas.openxmlformats.org/officeDocument/2006/relationships/oleObject" Target="embeddings/oleObject20.bin"/><Relationship Id="rId77" Type="http://schemas.openxmlformats.org/officeDocument/2006/relationships/oleObject" Target="embeddings/oleObject30.bin"/><Relationship Id="rId100" Type="http://schemas.openxmlformats.org/officeDocument/2006/relationships/oleObject" Target="embeddings/oleObject38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50.bin"/><Relationship Id="rId147" Type="http://schemas.openxmlformats.org/officeDocument/2006/relationships/oleObject" Target="embeddings/oleObject60.bin"/><Relationship Id="rId168" Type="http://schemas.openxmlformats.org/officeDocument/2006/relationships/image" Target="media/image83.png"/><Relationship Id="rId8" Type="http://schemas.openxmlformats.org/officeDocument/2006/relationships/hyperlink" Target="consultantplus://offline/ref=A1DA6175671619C4D0BD92ADCF041D564453AA208E5FE4ADB63E494BC02E8E8150863114d4hFH" TargetMode="External"/><Relationship Id="rId51" Type="http://schemas.openxmlformats.org/officeDocument/2006/relationships/image" Target="media/image18.wmf"/><Relationship Id="rId72" Type="http://schemas.openxmlformats.org/officeDocument/2006/relationships/image" Target="media/image28.wmf"/><Relationship Id="rId93" Type="http://schemas.openxmlformats.org/officeDocument/2006/relationships/image" Target="media/image42.wmf"/><Relationship Id="rId98" Type="http://schemas.openxmlformats.org/officeDocument/2006/relationships/oleObject" Target="embeddings/oleObject37.bin"/><Relationship Id="rId121" Type="http://schemas.openxmlformats.org/officeDocument/2006/relationships/image" Target="media/image57.wmf"/><Relationship Id="rId142" Type="http://schemas.openxmlformats.org/officeDocument/2006/relationships/image" Target="media/image68.wmf"/><Relationship Id="rId163" Type="http://schemas.openxmlformats.org/officeDocument/2006/relationships/image" Target="media/image80.wmf"/><Relationship Id="rId184" Type="http://schemas.openxmlformats.org/officeDocument/2006/relationships/oleObject" Target="embeddings/oleObject74.bin"/><Relationship Id="rId3" Type="http://schemas.microsoft.com/office/2007/relationships/stylesWithEffects" Target="stylesWithEffects.xml"/><Relationship Id="rId25" Type="http://schemas.openxmlformats.org/officeDocument/2006/relationships/image" Target="media/image5.wmf"/><Relationship Id="rId46" Type="http://schemas.openxmlformats.org/officeDocument/2006/relationships/oleObject" Target="embeddings/oleObject15.bin"/><Relationship Id="rId67" Type="http://schemas.openxmlformats.org/officeDocument/2006/relationships/oleObject" Target="embeddings/oleObject25.bin"/><Relationship Id="rId116" Type="http://schemas.openxmlformats.org/officeDocument/2006/relationships/oleObject" Target="embeddings/oleObject45.bin"/><Relationship Id="rId137" Type="http://schemas.openxmlformats.org/officeDocument/2006/relationships/oleObject" Target="embeddings/oleObject55.bin"/><Relationship Id="rId158" Type="http://schemas.openxmlformats.org/officeDocument/2006/relationships/image" Target="media/image76.png"/><Relationship Id="rId20" Type="http://schemas.openxmlformats.org/officeDocument/2006/relationships/oleObject" Target="embeddings/oleObject2.bin"/><Relationship Id="rId41" Type="http://schemas.openxmlformats.org/officeDocument/2006/relationships/image" Target="media/image13.wmf"/><Relationship Id="rId62" Type="http://schemas.openxmlformats.org/officeDocument/2006/relationships/image" Target="media/image23.wmf"/><Relationship Id="rId83" Type="http://schemas.openxmlformats.org/officeDocument/2006/relationships/oleObject" Target="embeddings/oleObject33.bin"/><Relationship Id="rId88" Type="http://schemas.openxmlformats.org/officeDocument/2006/relationships/image" Target="media/image38.wmf"/><Relationship Id="rId111" Type="http://schemas.openxmlformats.org/officeDocument/2006/relationships/image" Target="media/image52.wmf"/><Relationship Id="rId132" Type="http://schemas.openxmlformats.org/officeDocument/2006/relationships/image" Target="media/image63.wmf"/><Relationship Id="rId153" Type="http://schemas.openxmlformats.org/officeDocument/2006/relationships/oleObject" Target="embeddings/oleObject63.bin"/><Relationship Id="rId174" Type="http://schemas.openxmlformats.org/officeDocument/2006/relationships/oleObject" Target="embeddings/oleObject70.bin"/><Relationship Id="rId179" Type="http://schemas.openxmlformats.org/officeDocument/2006/relationships/oleObject" Target="embeddings/oleObject72.bin"/><Relationship Id="rId15" Type="http://schemas.openxmlformats.org/officeDocument/2006/relationships/hyperlink" Target="consultantplus://offline/ref=A1DA6175671619C4D0BD8CA0D968435A445FF229835CE7F2EB611216972784D617C968560E04F774DA4985dDh1H" TargetMode="External"/><Relationship Id="rId36" Type="http://schemas.openxmlformats.org/officeDocument/2006/relationships/oleObject" Target="embeddings/oleObject11.bin"/><Relationship Id="rId57" Type="http://schemas.openxmlformats.org/officeDocument/2006/relationships/image" Target="media/image21.wmf"/><Relationship Id="rId106" Type="http://schemas.openxmlformats.org/officeDocument/2006/relationships/oleObject" Target="embeddings/oleObject41.bin"/><Relationship Id="rId127" Type="http://schemas.openxmlformats.org/officeDocument/2006/relationships/image" Target="media/image60.wmf"/><Relationship Id="rId10" Type="http://schemas.openxmlformats.org/officeDocument/2006/relationships/hyperlink" Target="consultantplus://offline/ref=A1DA6175671619C4D0BD8CA0D968435A445FF229835CE7F2EB611216972784D617C968560E04F774DA4F87dDh5H" TargetMode="External"/><Relationship Id="rId31" Type="http://schemas.openxmlformats.org/officeDocument/2006/relationships/image" Target="media/image8.wmf"/><Relationship Id="rId52" Type="http://schemas.openxmlformats.org/officeDocument/2006/relationships/oleObject" Target="embeddings/oleObject18.bin"/><Relationship Id="rId73" Type="http://schemas.openxmlformats.org/officeDocument/2006/relationships/oleObject" Target="embeddings/oleObject28.bin"/><Relationship Id="rId78" Type="http://schemas.openxmlformats.org/officeDocument/2006/relationships/image" Target="media/image31.wmf"/><Relationship Id="rId94" Type="http://schemas.openxmlformats.org/officeDocument/2006/relationships/oleObject" Target="embeddings/oleObject35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48.bin"/><Relationship Id="rId143" Type="http://schemas.openxmlformats.org/officeDocument/2006/relationships/oleObject" Target="embeddings/oleObject58.bin"/><Relationship Id="rId148" Type="http://schemas.openxmlformats.org/officeDocument/2006/relationships/image" Target="media/image71.wmf"/><Relationship Id="rId164" Type="http://schemas.openxmlformats.org/officeDocument/2006/relationships/oleObject" Target="embeddings/oleObject67.bin"/><Relationship Id="rId169" Type="http://schemas.openxmlformats.org/officeDocument/2006/relationships/image" Target="media/image84.png"/><Relationship Id="rId18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DA6175671619C4D0BD8CA0D968435A445FF229835CE7F2EB611216972784D617C968560E04F774DA4F87dDh4H" TargetMode="External"/><Relationship Id="rId180" Type="http://schemas.openxmlformats.org/officeDocument/2006/relationships/image" Target="media/image9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50</Pages>
  <Words>13808</Words>
  <Characters>78711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ГЕОРГИЕВСКА</vt:lpstr>
    </vt:vector>
  </TitlesOfParts>
  <Company>Финуправление</Company>
  <LinksUpToDate>false</LinksUpToDate>
  <CharactersWithSpaces>92335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ГЕОРГИЕВСКА</dc:title>
  <dc:subject/>
  <dc:creator>Пользователь</dc:creator>
  <cp:keywords/>
  <cp:lastModifiedBy>Пользователь</cp:lastModifiedBy>
  <cp:revision>11</cp:revision>
  <cp:lastPrinted>2017-11-17T11:59:00Z</cp:lastPrinted>
  <dcterms:created xsi:type="dcterms:W3CDTF">2017-11-20T14:15:00Z</dcterms:created>
  <dcterms:modified xsi:type="dcterms:W3CDTF">2017-12-11T07:20:00Z</dcterms:modified>
</cp:coreProperties>
</file>