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0A96" w:rsidRPr="00A50A96" w:rsidRDefault="00A50A96" w:rsidP="00A50A96">
      <w:pPr>
        <w:widowControl/>
        <w:suppressAutoHyphens w:val="0"/>
        <w:autoSpaceDE/>
        <w:jc w:val="center"/>
        <w:rPr>
          <w:rFonts w:eastAsia="Times New Roman" w:cs="Times New Roman"/>
          <w:b/>
          <w:sz w:val="32"/>
          <w:szCs w:val="32"/>
          <w:lang w:eastAsia="ru-RU" w:bidi="ar-SA"/>
        </w:rPr>
      </w:pPr>
      <w:r w:rsidRPr="00A50A96">
        <w:rPr>
          <w:rFonts w:eastAsia="Times New Roman" w:cs="Times New Roman"/>
          <w:b/>
          <w:sz w:val="32"/>
          <w:szCs w:val="32"/>
          <w:lang w:eastAsia="ru-RU" w:bidi="ar-SA"/>
        </w:rPr>
        <w:t>ПОСТАНОВЛЕНИЕ</w:t>
      </w:r>
    </w:p>
    <w:p w:rsidR="00A50A96" w:rsidRPr="00A50A96" w:rsidRDefault="00A50A96" w:rsidP="00A50A96">
      <w:pPr>
        <w:widowControl/>
        <w:suppressAutoHyphens w:val="0"/>
        <w:autoSpaceDE/>
        <w:jc w:val="center"/>
        <w:rPr>
          <w:rFonts w:eastAsia="Times New Roman" w:cs="Times New Roman"/>
          <w:b/>
          <w:sz w:val="28"/>
          <w:szCs w:val="28"/>
          <w:lang w:eastAsia="ru-RU" w:bidi="ar-SA"/>
        </w:rPr>
      </w:pPr>
      <w:r w:rsidRPr="00A50A96">
        <w:rPr>
          <w:rFonts w:eastAsia="Times New Roman" w:cs="Times New Roman"/>
          <w:b/>
          <w:sz w:val="28"/>
          <w:szCs w:val="28"/>
          <w:lang w:eastAsia="ru-RU" w:bidi="ar-SA"/>
        </w:rPr>
        <w:t xml:space="preserve">АДМИНИСТРАЦИИ </w:t>
      </w:r>
      <w:proofErr w:type="gramStart"/>
      <w:r w:rsidRPr="00A50A96">
        <w:rPr>
          <w:rFonts w:eastAsia="Times New Roman" w:cs="Times New Roman"/>
          <w:b/>
          <w:sz w:val="28"/>
          <w:szCs w:val="28"/>
          <w:lang w:eastAsia="ru-RU" w:bidi="ar-SA"/>
        </w:rPr>
        <w:t>ГЕОРГИЕВСКОГО</w:t>
      </w:r>
      <w:proofErr w:type="gramEnd"/>
    </w:p>
    <w:p w:rsidR="00A50A96" w:rsidRPr="00A50A96" w:rsidRDefault="00A50A96" w:rsidP="00A50A96">
      <w:pPr>
        <w:widowControl/>
        <w:suppressAutoHyphens w:val="0"/>
        <w:autoSpaceDE/>
        <w:jc w:val="center"/>
        <w:rPr>
          <w:rFonts w:eastAsia="Times New Roman" w:cs="Times New Roman"/>
          <w:b/>
          <w:sz w:val="28"/>
          <w:szCs w:val="28"/>
          <w:lang w:eastAsia="ru-RU" w:bidi="ar-SA"/>
        </w:rPr>
      </w:pPr>
      <w:r w:rsidRPr="00A50A96">
        <w:rPr>
          <w:rFonts w:eastAsia="Times New Roman" w:cs="Times New Roman"/>
          <w:b/>
          <w:sz w:val="28"/>
          <w:szCs w:val="28"/>
          <w:lang w:eastAsia="ru-RU" w:bidi="ar-SA"/>
        </w:rPr>
        <w:t>ГОРОДСКОГО ОКРУГА</w:t>
      </w:r>
    </w:p>
    <w:p w:rsidR="00A50A96" w:rsidRPr="00A50A96" w:rsidRDefault="00A50A96" w:rsidP="00A50A96">
      <w:pPr>
        <w:widowControl/>
        <w:suppressAutoHyphens w:val="0"/>
        <w:autoSpaceDE/>
        <w:jc w:val="center"/>
        <w:rPr>
          <w:rFonts w:eastAsia="Times New Roman" w:cs="Times New Roman"/>
          <w:b/>
          <w:sz w:val="28"/>
          <w:szCs w:val="28"/>
          <w:lang w:eastAsia="ru-RU" w:bidi="ar-SA"/>
        </w:rPr>
      </w:pPr>
      <w:r w:rsidRPr="00A50A96">
        <w:rPr>
          <w:rFonts w:eastAsia="Times New Roman" w:cs="Times New Roman"/>
          <w:b/>
          <w:sz w:val="28"/>
          <w:szCs w:val="28"/>
          <w:lang w:eastAsia="ru-RU" w:bidi="ar-SA"/>
        </w:rPr>
        <w:t>СТАВРОПОЛЬСКОГО КРАЯ</w:t>
      </w:r>
    </w:p>
    <w:p w:rsidR="00A50A96" w:rsidRPr="00A50A96" w:rsidRDefault="00A50A96" w:rsidP="00A50A96">
      <w:pPr>
        <w:widowControl/>
        <w:suppressAutoHyphens w:val="0"/>
        <w:autoSpaceDE/>
        <w:jc w:val="center"/>
        <w:rPr>
          <w:rFonts w:eastAsia="Times New Roman" w:cs="Times New Roman"/>
          <w:sz w:val="28"/>
          <w:szCs w:val="28"/>
          <w:lang w:eastAsia="ru-RU" w:bidi="ar-SA"/>
        </w:rPr>
      </w:pPr>
    </w:p>
    <w:p w:rsidR="00A50A96" w:rsidRPr="00A50A96" w:rsidRDefault="008705FC" w:rsidP="00A50A96">
      <w:pPr>
        <w:widowControl/>
        <w:suppressAutoHyphens w:val="0"/>
        <w:autoSpaceDE/>
        <w:rPr>
          <w:rFonts w:eastAsia="Times New Roman" w:cs="Times New Roman"/>
          <w:sz w:val="28"/>
          <w:szCs w:val="28"/>
          <w:lang w:eastAsia="ru-RU" w:bidi="ar-SA"/>
        </w:rPr>
      </w:pPr>
      <w:r>
        <w:rPr>
          <w:rFonts w:eastAsia="Times New Roman" w:cs="Times New Roman"/>
          <w:sz w:val="28"/>
          <w:szCs w:val="28"/>
          <w:lang w:eastAsia="ru-RU" w:bidi="ar-SA"/>
        </w:rPr>
        <w:t>20 сентября</w:t>
      </w:r>
      <w:r w:rsidR="00A50A96" w:rsidRPr="00A50A96">
        <w:rPr>
          <w:rFonts w:eastAsia="Times New Roman" w:cs="Times New Roman"/>
          <w:sz w:val="28"/>
          <w:szCs w:val="28"/>
          <w:lang w:eastAsia="ru-RU" w:bidi="ar-SA"/>
        </w:rPr>
        <w:t xml:space="preserve"> 2018 г.            </w:t>
      </w:r>
      <w:r>
        <w:rPr>
          <w:rFonts w:eastAsia="Times New Roman" w:cs="Times New Roman"/>
          <w:sz w:val="28"/>
          <w:szCs w:val="28"/>
          <w:lang w:eastAsia="ru-RU" w:bidi="ar-SA"/>
        </w:rPr>
        <w:t xml:space="preserve">   </w:t>
      </w:r>
      <w:r w:rsidR="00A50A96" w:rsidRPr="00A50A96">
        <w:rPr>
          <w:rFonts w:eastAsia="Times New Roman" w:cs="Times New Roman"/>
          <w:sz w:val="28"/>
          <w:szCs w:val="28"/>
          <w:lang w:eastAsia="ru-RU" w:bidi="ar-SA"/>
        </w:rPr>
        <w:t xml:space="preserve">       г. Георгиевск               </w:t>
      </w:r>
      <w:r>
        <w:rPr>
          <w:rFonts w:eastAsia="Times New Roman" w:cs="Times New Roman"/>
          <w:sz w:val="28"/>
          <w:szCs w:val="28"/>
          <w:lang w:eastAsia="ru-RU" w:bidi="ar-SA"/>
        </w:rPr>
        <w:t xml:space="preserve">                            № 2496</w:t>
      </w:r>
    </w:p>
    <w:p w:rsidR="00A50A96" w:rsidRPr="00A50A96" w:rsidRDefault="00A50A96" w:rsidP="00A50A96">
      <w:pPr>
        <w:widowControl/>
        <w:autoSpaceDE/>
        <w:rPr>
          <w:rFonts w:eastAsia="Calibri"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shd w:val="clear" w:color="auto" w:fill="FFFFFF"/>
        <w:autoSpaceDE/>
        <w:spacing w:after="28" w:line="240" w:lineRule="exact"/>
        <w:jc w:val="both"/>
        <w:rPr>
          <w:rFonts w:eastAsia="Times New Roman" w:cs="Times New Roman"/>
          <w:sz w:val="28"/>
          <w:szCs w:val="28"/>
          <w:lang w:eastAsia="ar-SA" w:bidi="ar-SA"/>
        </w:rPr>
      </w:pPr>
      <w:r w:rsidRPr="00A50A96">
        <w:rPr>
          <w:rFonts w:eastAsia="Times New Roman" w:cs="Times New Roman"/>
          <w:bCs/>
          <w:color w:val="00000A"/>
          <w:sz w:val="28"/>
          <w:szCs w:val="28"/>
          <w:lang w:eastAsia="ar-SA" w:bidi="ar-SA"/>
        </w:rPr>
        <w:t>Об утверждении нормативных затрат на обеспечение функций управления по делам территорий администрации Георгиевского городского округа</w:t>
      </w:r>
      <w:r w:rsidRPr="00A50A96">
        <w:rPr>
          <w:rFonts w:eastAsia="Times New Roman" w:cs="Times New Roman"/>
          <w:bCs/>
          <w:sz w:val="28"/>
          <w:szCs w:val="28"/>
          <w:lang w:eastAsia="ar-SA" w:bidi="ar-SA"/>
        </w:rPr>
        <w:t xml:space="preserve"> </w:t>
      </w:r>
      <w:r w:rsidRPr="00A50A96">
        <w:rPr>
          <w:rFonts w:eastAsia="Times New Roman" w:cs="Times New Roman"/>
          <w:bCs/>
          <w:color w:val="00000A"/>
          <w:sz w:val="28"/>
          <w:szCs w:val="28"/>
          <w:lang w:eastAsia="ar-SA" w:bidi="ar-SA"/>
        </w:rPr>
        <w:t>Ставропольского края</w:t>
      </w:r>
    </w:p>
    <w:p w:rsidR="00A50A96" w:rsidRPr="00A50A96" w:rsidRDefault="00A50A96" w:rsidP="00A50A96">
      <w:pPr>
        <w:widowControl/>
        <w:shd w:val="clear" w:color="auto" w:fill="FFFFFF"/>
        <w:autoSpaceDE/>
        <w:spacing w:after="28"/>
        <w:jc w:val="both"/>
        <w:rPr>
          <w:rFonts w:eastAsia="Times New Roman" w:cs="Times New Roman"/>
          <w:sz w:val="28"/>
          <w:szCs w:val="28"/>
          <w:lang w:eastAsia="ar-SA" w:bidi="ar-SA"/>
        </w:rPr>
      </w:pPr>
    </w:p>
    <w:p w:rsidR="00A50A96" w:rsidRPr="00A50A96" w:rsidRDefault="00A50A96" w:rsidP="00A50A96">
      <w:pPr>
        <w:widowControl/>
        <w:shd w:val="clear" w:color="auto" w:fill="FFFFFF"/>
        <w:autoSpaceDE/>
        <w:spacing w:after="28"/>
        <w:jc w:val="both"/>
        <w:rPr>
          <w:rFonts w:eastAsia="Times New Roman" w:cs="Times New Roman"/>
          <w:sz w:val="28"/>
          <w:szCs w:val="28"/>
          <w:lang w:eastAsia="ar-SA" w:bidi="ar-SA"/>
        </w:rPr>
      </w:pPr>
    </w:p>
    <w:p w:rsidR="00A50A96" w:rsidRPr="00A50A96" w:rsidRDefault="00A50A96" w:rsidP="00A50A96">
      <w:pPr>
        <w:autoSpaceDE/>
        <w:jc w:val="both"/>
        <w:rPr>
          <w:rFonts w:eastAsia="Times New Roman" w:cs="Times New Roman"/>
          <w:sz w:val="28"/>
          <w:szCs w:val="28"/>
          <w:lang w:eastAsia="ar-SA" w:bidi="ar-SA"/>
        </w:rPr>
      </w:pPr>
    </w:p>
    <w:p w:rsidR="00A50A96" w:rsidRPr="00A50A96" w:rsidRDefault="00A50A96" w:rsidP="00A50A96">
      <w:pPr>
        <w:widowControl/>
        <w:autoSpaceDE/>
        <w:ind w:firstLine="709"/>
        <w:jc w:val="both"/>
        <w:rPr>
          <w:rFonts w:eastAsia="Times New Roman" w:cs="Times New Roman"/>
          <w:sz w:val="28"/>
          <w:szCs w:val="28"/>
          <w:lang w:eastAsia="ar-SA" w:bidi="ar-SA"/>
        </w:rPr>
      </w:pPr>
      <w:proofErr w:type="gramStart"/>
      <w:r w:rsidRPr="00A50A96">
        <w:rPr>
          <w:rFonts w:eastAsia="Times New Roman" w:cs="Times New Roman"/>
          <w:sz w:val="28"/>
          <w:szCs w:val="28"/>
          <w:lang w:eastAsia="ar-SA" w:bidi="ar-SA"/>
        </w:rPr>
        <w:t xml:space="preserve">В соответствии с частью 5 </w:t>
      </w:r>
      <w:hyperlink r:id="rId8" w:history="1">
        <w:r w:rsidRPr="00A50A96">
          <w:rPr>
            <w:rFonts w:eastAsia="Times New Roman" w:cs="Times New Roman"/>
            <w:color w:val="00000A"/>
            <w:sz w:val="28"/>
            <w:szCs w:val="28"/>
            <w:lang w:eastAsia="ar-SA" w:bidi="ar-SA"/>
          </w:rPr>
          <w:t>статьи 19</w:t>
        </w:r>
      </w:hyperlink>
      <w:r w:rsidRPr="00A50A96">
        <w:rPr>
          <w:rFonts w:eastAsia="Times New Roman" w:cs="Times New Roman"/>
          <w:sz w:val="28"/>
          <w:szCs w:val="28"/>
          <w:lang w:eastAsia="ar-SA" w:bidi="ar-SA"/>
        </w:rPr>
        <w:t xml:space="preserve"> Федерального закона от 05 апреля 2013 г. № 44-ФЗ «О контрактной системе в сфере закупок товаров, работ, услуг для обеспечения государственных и муниципальных нужд»</w:t>
      </w:r>
      <w:r w:rsidRPr="00A50A96">
        <w:rPr>
          <w:rFonts w:eastAsia="Times New Roman" w:cs="Times New Roman"/>
          <w:bCs/>
          <w:sz w:val="28"/>
          <w:szCs w:val="28"/>
          <w:lang w:eastAsia="ar-SA" w:bidi="ar-SA"/>
        </w:rPr>
        <w:t>, постановлением администрации Георгиевского городского округа Ставропольского края от 24 октября 2017 г. № 1828 «Об утверждении Требований к порядку разработки и принятия правовых актов о нормировании в сфере закупок для обеспечения</w:t>
      </w:r>
      <w:proofErr w:type="gramEnd"/>
      <w:r w:rsidRPr="00A50A96">
        <w:rPr>
          <w:rFonts w:eastAsia="Times New Roman" w:cs="Times New Roman"/>
          <w:bCs/>
          <w:sz w:val="28"/>
          <w:szCs w:val="28"/>
          <w:lang w:eastAsia="ar-SA" w:bidi="ar-SA"/>
        </w:rPr>
        <w:t xml:space="preserve"> муниципальных нужд Георгиевского городского округа Ставропольского края, содержанию указанных правовых актов и обеспечению их исполнения в Георгиевском городском округе Ставропольского края», постановлением администрации Георгиевского городского округа Ставропольского края от 21 ноября 2017 г. </w:t>
      </w:r>
      <w:proofErr w:type="gramStart"/>
      <w:r w:rsidRPr="00A50A96">
        <w:rPr>
          <w:rFonts w:eastAsia="Times New Roman" w:cs="Times New Roman"/>
          <w:bCs/>
          <w:sz w:val="28"/>
          <w:szCs w:val="28"/>
          <w:lang w:eastAsia="ar-SA" w:bidi="ar-SA"/>
        </w:rPr>
        <w:t>№ 2154 «</w:t>
      </w:r>
      <w:r w:rsidRPr="00A50A96">
        <w:rPr>
          <w:rFonts w:eastAsia="Times New Roman" w:cs="Times New Roman"/>
          <w:bCs/>
          <w:color w:val="00000A"/>
          <w:sz w:val="28"/>
          <w:szCs w:val="28"/>
          <w:lang w:eastAsia="ar-SA" w:bidi="ar-SA"/>
        </w:rPr>
        <w:t>Об утверждении Правил определения нормативных затрат на обеспечение функций органов местного самоуправления Георгиевского городского округа Ставропольского края (включая подведомственные казенные учреждения Георгиевского городского округа Ставропольского края, за исключением казенных учреждений, которым в установленном порядке формируется муниципальное задание на оказание муниципальных услуг, выполнение работ)»</w:t>
      </w:r>
      <w:r w:rsidRPr="00A50A96">
        <w:rPr>
          <w:rFonts w:eastAsia="Times New Roman" w:cs="Times New Roman"/>
          <w:sz w:val="28"/>
          <w:szCs w:val="28"/>
          <w:lang w:eastAsia="ar-SA" w:bidi="ar-SA"/>
        </w:rPr>
        <w:t>, на основании статей 57, 61 Устава Георгиевского городского округа Ставропольского края, администрация Георгиевского городского округа Ставропольского</w:t>
      </w:r>
      <w:proofErr w:type="gramEnd"/>
      <w:r w:rsidRPr="00A50A96">
        <w:rPr>
          <w:rFonts w:eastAsia="Times New Roman" w:cs="Times New Roman"/>
          <w:sz w:val="28"/>
          <w:szCs w:val="28"/>
          <w:lang w:eastAsia="ar-SA" w:bidi="ar-SA"/>
        </w:rPr>
        <w:t xml:space="preserve"> края </w:t>
      </w:r>
    </w:p>
    <w:p w:rsidR="00A50A96" w:rsidRPr="00A50A96" w:rsidRDefault="00A50A96" w:rsidP="00A50A96">
      <w:pPr>
        <w:autoSpaceDE/>
        <w:jc w:val="both"/>
        <w:rPr>
          <w:rFonts w:eastAsia="Times New Roman" w:cs="Times New Roman"/>
          <w:sz w:val="28"/>
          <w:szCs w:val="28"/>
          <w:lang w:eastAsia="ar-SA" w:bidi="ar-SA"/>
        </w:rPr>
      </w:pPr>
    </w:p>
    <w:p w:rsidR="00A50A96" w:rsidRPr="00A50A96" w:rsidRDefault="00A50A96" w:rsidP="00A50A96">
      <w:pPr>
        <w:autoSpaceDE/>
        <w:jc w:val="both"/>
        <w:rPr>
          <w:rFonts w:eastAsia="Times New Roman" w:cs="Times New Roman"/>
          <w:sz w:val="28"/>
          <w:szCs w:val="28"/>
          <w:lang w:eastAsia="ar-SA" w:bidi="ar-SA"/>
        </w:rPr>
      </w:pPr>
    </w:p>
    <w:p w:rsidR="00A50A96" w:rsidRPr="00A50A96" w:rsidRDefault="00A50A96" w:rsidP="00A50A96">
      <w:pPr>
        <w:autoSpaceDE/>
        <w:jc w:val="both"/>
        <w:rPr>
          <w:rFonts w:eastAsia="Times New Roman" w:cs="Times New Roman"/>
          <w:sz w:val="28"/>
          <w:szCs w:val="28"/>
          <w:lang w:eastAsia="ar-SA" w:bidi="ar-SA"/>
        </w:rPr>
      </w:pPr>
      <w:r w:rsidRPr="00A50A96">
        <w:rPr>
          <w:rFonts w:eastAsia="Times New Roman" w:cs="Times New Roman"/>
          <w:sz w:val="28"/>
          <w:szCs w:val="28"/>
          <w:lang w:eastAsia="ar-SA" w:bidi="ar-SA"/>
        </w:rPr>
        <w:t>ПОСТАНОВЛЯЕТ:</w:t>
      </w:r>
    </w:p>
    <w:p w:rsidR="00A50A96" w:rsidRPr="00A50A96" w:rsidRDefault="00A50A96" w:rsidP="00A50A96">
      <w:pPr>
        <w:autoSpaceDE/>
        <w:rPr>
          <w:rFonts w:eastAsia="Times New Roman" w:cs="Times New Roman"/>
          <w:sz w:val="28"/>
          <w:szCs w:val="28"/>
          <w:lang w:eastAsia="ar-SA" w:bidi="ar-SA"/>
        </w:rPr>
      </w:pPr>
    </w:p>
    <w:p w:rsidR="00A50A96" w:rsidRPr="00A50A96" w:rsidRDefault="00A50A96" w:rsidP="00A50A96">
      <w:pPr>
        <w:autoSpaceDE/>
        <w:rPr>
          <w:rFonts w:eastAsia="Times New Roman" w:cs="Times New Roman"/>
          <w:sz w:val="28"/>
          <w:szCs w:val="28"/>
          <w:lang w:eastAsia="ar-SA" w:bidi="ar-SA"/>
        </w:rPr>
      </w:pPr>
    </w:p>
    <w:p w:rsidR="00A50A96" w:rsidRPr="00A50A96" w:rsidRDefault="00A50A96" w:rsidP="00A50A96">
      <w:pPr>
        <w:widowControl/>
        <w:tabs>
          <w:tab w:val="left" w:pos="720"/>
        </w:tabs>
        <w:autoSpaceDE/>
        <w:ind w:left="-15" w:firstLine="724"/>
        <w:jc w:val="both"/>
        <w:rPr>
          <w:rFonts w:ascii="Calibri" w:eastAsia="Times New Roman" w:hAnsi="Calibri" w:cs="Calibri"/>
          <w:bCs/>
          <w:color w:val="00000A"/>
          <w:sz w:val="22"/>
          <w:szCs w:val="22"/>
          <w:lang w:eastAsia="ar-SA" w:bidi="ar-SA"/>
        </w:rPr>
      </w:pPr>
      <w:r w:rsidRPr="00A50A96">
        <w:rPr>
          <w:rFonts w:eastAsia="Times New Roman" w:cs="Times New Roman"/>
          <w:sz w:val="28"/>
          <w:szCs w:val="28"/>
          <w:lang w:eastAsia="ar-SA" w:bidi="ar-SA"/>
        </w:rPr>
        <w:t xml:space="preserve">1. </w:t>
      </w:r>
      <w:bookmarkStart w:id="0" w:name="sub_1"/>
      <w:bookmarkStart w:id="1" w:name="sub_2011"/>
      <w:bookmarkStart w:id="2" w:name="sub_203"/>
      <w:r w:rsidRPr="00A50A96">
        <w:rPr>
          <w:rFonts w:eastAsia="Times New Roman" w:cs="Times New Roman"/>
          <w:sz w:val="28"/>
          <w:szCs w:val="28"/>
          <w:lang w:eastAsia="ar-SA" w:bidi="ar-SA"/>
        </w:rPr>
        <w:t>Утвердить прилагаемые нормативные затраты на обеспечение</w:t>
      </w:r>
      <w:r w:rsidRPr="00A50A96">
        <w:rPr>
          <w:rFonts w:eastAsia="Times New Roman" w:cs="Times New Roman"/>
          <w:bCs/>
          <w:color w:val="00000A"/>
          <w:sz w:val="28"/>
          <w:szCs w:val="28"/>
          <w:lang w:eastAsia="ar-SA" w:bidi="ar-SA"/>
        </w:rPr>
        <w:t xml:space="preserve"> функций управления по делам территорий администрации Георгиевского городского округа Ставропольского края (далее — Управление).</w:t>
      </w:r>
    </w:p>
    <w:p w:rsidR="00A50A96" w:rsidRPr="00A50A96" w:rsidRDefault="00A50A96" w:rsidP="00A50A96">
      <w:pPr>
        <w:widowControl/>
        <w:tabs>
          <w:tab w:val="left" w:pos="720"/>
        </w:tabs>
        <w:autoSpaceDE/>
        <w:ind w:left="-15" w:firstLine="724"/>
        <w:jc w:val="both"/>
        <w:rPr>
          <w:rFonts w:ascii="Calibri" w:eastAsia="Times New Roman" w:hAnsi="Calibri" w:cs="Calibri"/>
          <w:sz w:val="22"/>
          <w:szCs w:val="22"/>
          <w:lang w:eastAsia="ar-SA" w:bidi="ar-SA"/>
        </w:rPr>
      </w:pPr>
    </w:p>
    <w:bookmarkEnd w:id="0"/>
    <w:p w:rsidR="00A50A96" w:rsidRPr="00A50A96" w:rsidRDefault="00A50A96" w:rsidP="00A50A96">
      <w:pPr>
        <w:widowControl/>
        <w:autoSpaceDE/>
        <w:ind w:left="-15" w:firstLine="724"/>
        <w:jc w:val="both"/>
        <w:rPr>
          <w:rFonts w:eastAsia="Times New Roman" w:cs="Times New Roman"/>
          <w:sz w:val="28"/>
          <w:szCs w:val="28"/>
          <w:lang w:eastAsia="ar-SA" w:bidi="ar-SA"/>
        </w:rPr>
      </w:pPr>
      <w:r w:rsidRPr="00A50A96">
        <w:rPr>
          <w:rFonts w:eastAsia="Times New Roman" w:cs="Times New Roman"/>
          <w:sz w:val="28"/>
          <w:szCs w:val="28"/>
          <w:lang w:eastAsia="ar-SA" w:bidi="ar-SA"/>
        </w:rPr>
        <w:lastRenderedPageBreak/>
        <w:t>2. У</w:t>
      </w:r>
      <w:bookmarkStart w:id="3" w:name="sub_201"/>
      <w:r w:rsidRPr="00A50A96">
        <w:rPr>
          <w:rFonts w:eastAsia="Times New Roman" w:cs="Times New Roman"/>
          <w:sz w:val="28"/>
          <w:szCs w:val="28"/>
          <w:lang w:eastAsia="ar-SA" w:bidi="ar-SA"/>
        </w:rPr>
        <w:t xml:space="preserve">правлению </w:t>
      </w:r>
      <w:bookmarkEnd w:id="3"/>
      <w:proofErr w:type="gramStart"/>
      <w:r w:rsidRPr="00A50A96">
        <w:rPr>
          <w:rFonts w:eastAsia="Times New Roman" w:cs="Times New Roman"/>
          <w:sz w:val="28"/>
          <w:szCs w:val="28"/>
          <w:lang w:eastAsia="ar-SA" w:bidi="ar-SA"/>
        </w:rPr>
        <w:t>разместить</w:t>
      </w:r>
      <w:proofErr w:type="gramEnd"/>
      <w:r w:rsidRPr="00A50A96">
        <w:rPr>
          <w:rFonts w:eastAsia="Times New Roman" w:cs="Times New Roman"/>
          <w:sz w:val="28"/>
          <w:szCs w:val="28"/>
          <w:lang w:eastAsia="ar-SA" w:bidi="ar-SA"/>
        </w:rPr>
        <w:t xml:space="preserve"> настоящее постановление в течение 7 рабочих дней со дня его принятия в единой информационной системе в сфере закупок.</w:t>
      </w:r>
      <w:bookmarkEnd w:id="1"/>
    </w:p>
    <w:p w:rsidR="00A50A96" w:rsidRPr="00A50A96" w:rsidRDefault="00A50A96" w:rsidP="00A50A96">
      <w:pPr>
        <w:widowControl/>
        <w:autoSpaceDE/>
        <w:ind w:left="-15" w:firstLine="724"/>
        <w:jc w:val="both"/>
        <w:rPr>
          <w:rFonts w:eastAsia="Times New Roman" w:cs="Times New Roman"/>
          <w:sz w:val="28"/>
          <w:szCs w:val="28"/>
          <w:lang w:eastAsia="ar-SA" w:bidi="ar-SA"/>
        </w:rPr>
      </w:pPr>
    </w:p>
    <w:bookmarkEnd w:id="2"/>
    <w:p w:rsidR="00A50A96" w:rsidRPr="00A50A96" w:rsidRDefault="00A50A96" w:rsidP="00A50A96">
      <w:pPr>
        <w:widowControl/>
        <w:autoSpaceDE/>
        <w:ind w:left="-15" w:firstLine="724"/>
        <w:jc w:val="both"/>
        <w:rPr>
          <w:rFonts w:eastAsia="Times New Roman" w:cs="Times New Roman"/>
          <w:sz w:val="28"/>
          <w:szCs w:val="28"/>
          <w:lang w:eastAsia="ar-SA" w:bidi="ar-SA"/>
        </w:rPr>
      </w:pPr>
      <w:r w:rsidRPr="00A50A96">
        <w:rPr>
          <w:rFonts w:eastAsia="Times New Roman" w:cs="Times New Roman"/>
          <w:sz w:val="28"/>
          <w:szCs w:val="28"/>
          <w:lang w:eastAsia="ar-SA" w:bidi="ar-SA"/>
        </w:rPr>
        <w:t xml:space="preserve">3. </w:t>
      </w:r>
      <w:proofErr w:type="gramStart"/>
      <w:r w:rsidRPr="00A50A96">
        <w:rPr>
          <w:rFonts w:eastAsia="Times New Roman" w:cs="Times New Roman"/>
          <w:sz w:val="28"/>
          <w:szCs w:val="28"/>
          <w:lang w:eastAsia="ar-SA" w:bidi="ar-SA"/>
        </w:rPr>
        <w:t>Контроль за</w:t>
      </w:r>
      <w:proofErr w:type="gramEnd"/>
      <w:r w:rsidRPr="00A50A96">
        <w:rPr>
          <w:rFonts w:eastAsia="Times New Roman" w:cs="Times New Roman"/>
          <w:sz w:val="28"/>
          <w:szCs w:val="28"/>
          <w:lang w:eastAsia="ar-SA" w:bidi="ar-SA"/>
        </w:rPr>
        <w:t xml:space="preserve"> выполнением настоящего постановления возложить на первого заместителя главы администрации Георгиевского городского округа Ставропольского края Батина Г.Г.</w:t>
      </w:r>
    </w:p>
    <w:p w:rsidR="00A50A96" w:rsidRPr="00A50A96" w:rsidRDefault="00A50A96" w:rsidP="00A50A96">
      <w:pPr>
        <w:widowControl/>
        <w:autoSpaceDE/>
        <w:ind w:left="-15" w:firstLine="724"/>
        <w:jc w:val="both"/>
        <w:rPr>
          <w:rFonts w:eastAsia="Times New Roman" w:cs="Times New Roman"/>
          <w:sz w:val="28"/>
          <w:szCs w:val="28"/>
          <w:lang w:eastAsia="ar-SA" w:bidi="ar-SA"/>
        </w:rPr>
      </w:pPr>
    </w:p>
    <w:p w:rsidR="00A50A96" w:rsidRPr="00A50A96" w:rsidRDefault="00A50A96" w:rsidP="00A50A96">
      <w:pPr>
        <w:widowControl/>
        <w:autoSpaceDE/>
        <w:ind w:left="-15" w:firstLine="724"/>
        <w:jc w:val="both"/>
        <w:rPr>
          <w:rFonts w:eastAsia="Times New Roman" w:cs="Times New Roman"/>
          <w:sz w:val="28"/>
          <w:szCs w:val="28"/>
          <w:lang w:eastAsia="ar-SA" w:bidi="ar-SA"/>
        </w:rPr>
      </w:pPr>
      <w:r w:rsidRPr="00A50A96">
        <w:rPr>
          <w:rFonts w:eastAsia="Times New Roman" w:cs="Times New Roman"/>
          <w:sz w:val="28"/>
          <w:szCs w:val="28"/>
          <w:lang w:eastAsia="ar-SA" w:bidi="ar-SA"/>
        </w:rPr>
        <w:t>4. Настоящее постановление вступает в силу со дня его п</w:t>
      </w:r>
      <w:r w:rsidR="004C7F38">
        <w:rPr>
          <w:rFonts w:eastAsia="Times New Roman" w:cs="Times New Roman"/>
          <w:sz w:val="28"/>
          <w:szCs w:val="28"/>
          <w:lang w:eastAsia="ar-SA" w:bidi="ar-SA"/>
        </w:rPr>
        <w:t>ринят</w:t>
      </w:r>
      <w:r w:rsidRPr="00A50A96">
        <w:rPr>
          <w:rFonts w:eastAsia="Times New Roman" w:cs="Times New Roman"/>
          <w:sz w:val="28"/>
          <w:szCs w:val="28"/>
          <w:lang w:eastAsia="ar-SA" w:bidi="ar-SA"/>
        </w:rPr>
        <w:t>ия.</w:t>
      </w: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 xml:space="preserve">Глава </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Георгиевского городского округа</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Ставропольского края                                                                          М.В.Клетин</w:t>
      </w: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Проект вносит первый заместитель главы администрации</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 xml:space="preserve">                                                                                                                    Г.Г.Батин</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Проект визируют:</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proofErr w:type="gramStart"/>
      <w:r w:rsidRPr="00A50A96">
        <w:rPr>
          <w:rFonts w:eastAsia="Times New Roman" w:cs="Times New Roman"/>
          <w:sz w:val="28"/>
          <w:szCs w:val="28"/>
          <w:lang w:eastAsia="ar-SA" w:bidi="ar-SA"/>
        </w:rPr>
        <w:t>исполняющая</w:t>
      </w:r>
      <w:proofErr w:type="gramEnd"/>
      <w:r w:rsidRPr="00A50A96">
        <w:rPr>
          <w:rFonts w:eastAsia="Times New Roman" w:cs="Times New Roman"/>
          <w:sz w:val="28"/>
          <w:szCs w:val="28"/>
          <w:lang w:eastAsia="ar-SA" w:bidi="ar-SA"/>
        </w:rPr>
        <w:t xml:space="preserve"> обязанности</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управляющего делами администрации                                         Н.Е.Филиппова</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заместитель главы администрации -</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начальник финансового управления</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администрации                                                                              И.И.Дубовикова</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начальник правового управления</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администрации                                                                                        И.В.Кельм</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заместитель начальника отдела общего</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делопроизводства и протокола администрации                                        Г.В.Пак</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proofErr w:type="gramStart"/>
      <w:r w:rsidRPr="00A50A96">
        <w:rPr>
          <w:rFonts w:eastAsia="Times New Roman" w:cs="Times New Roman"/>
          <w:sz w:val="28"/>
          <w:szCs w:val="28"/>
          <w:lang w:eastAsia="ar-SA" w:bidi="ar-SA"/>
        </w:rPr>
        <w:t>исполняющий</w:t>
      </w:r>
      <w:proofErr w:type="gramEnd"/>
      <w:r w:rsidRPr="00A50A96">
        <w:rPr>
          <w:rFonts w:eastAsia="Times New Roman" w:cs="Times New Roman"/>
          <w:sz w:val="28"/>
          <w:szCs w:val="28"/>
          <w:lang w:eastAsia="ar-SA" w:bidi="ar-SA"/>
        </w:rPr>
        <w:t xml:space="preserve"> обязанности заместителя</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 xml:space="preserve">председателя комитета по </w:t>
      </w:r>
      <w:proofErr w:type="gramStart"/>
      <w:r w:rsidRPr="00A50A96">
        <w:rPr>
          <w:rFonts w:eastAsia="Times New Roman" w:cs="Times New Roman"/>
          <w:sz w:val="28"/>
          <w:szCs w:val="28"/>
          <w:lang w:eastAsia="ar-SA" w:bidi="ar-SA"/>
        </w:rPr>
        <w:t>муниципальным</w:t>
      </w:r>
      <w:proofErr w:type="gramEnd"/>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закупкам администрации                                                               Д.В.Никифоров</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p>
    <w:p w:rsidR="00A50A96" w:rsidRPr="00A50A96" w:rsidRDefault="00A50A96" w:rsidP="00A50A96">
      <w:pPr>
        <w:widowControl/>
        <w:autoSpaceDE/>
        <w:spacing w:line="240" w:lineRule="exact"/>
        <w:jc w:val="both"/>
        <w:rPr>
          <w:rFonts w:eastAsia="Times New Roman" w:cs="Times New Roman"/>
          <w:sz w:val="28"/>
          <w:szCs w:val="28"/>
          <w:lang w:eastAsia="ar-SA" w:bidi="ar-SA"/>
        </w:rPr>
      </w:pPr>
      <w:bookmarkStart w:id="4" w:name="Par23"/>
      <w:bookmarkStart w:id="5" w:name="Par28"/>
      <w:bookmarkEnd w:id="4"/>
      <w:bookmarkEnd w:id="5"/>
      <w:r w:rsidRPr="00A50A96">
        <w:rPr>
          <w:rFonts w:eastAsia="Times New Roman" w:cs="Times New Roman"/>
          <w:sz w:val="28"/>
          <w:szCs w:val="28"/>
          <w:lang w:eastAsia="ar-SA" w:bidi="ar-SA"/>
        </w:rPr>
        <w:t>Проект подготовлен управлением по делам территорий администрации</w:t>
      </w:r>
    </w:p>
    <w:p w:rsidR="00A50A96" w:rsidRPr="00A50A96" w:rsidRDefault="00A50A96" w:rsidP="00A50A96">
      <w:pPr>
        <w:widowControl/>
        <w:autoSpaceDE/>
        <w:spacing w:line="240" w:lineRule="exact"/>
        <w:jc w:val="both"/>
        <w:rPr>
          <w:rFonts w:eastAsia="Times New Roman" w:cs="Times New Roman"/>
          <w:sz w:val="28"/>
          <w:szCs w:val="28"/>
          <w:lang w:eastAsia="ar-SA" w:bidi="ar-SA"/>
        </w:rPr>
      </w:pPr>
      <w:r w:rsidRPr="00A50A96">
        <w:rPr>
          <w:rFonts w:eastAsia="Times New Roman" w:cs="Times New Roman"/>
          <w:sz w:val="28"/>
          <w:szCs w:val="28"/>
          <w:lang w:eastAsia="ar-SA" w:bidi="ar-SA"/>
        </w:rPr>
        <w:t xml:space="preserve">                                                                                                            И.А.Грищенко</w:t>
      </w:r>
    </w:p>
    <w:p w:rsidR="00A50A96" w:rsidRPr="00A50A96" w:rsidRDefault="00A50A96" w:rsidP="00A50A96">
      <w:pPr>
        <w:widowControl/>
        <w:autoSpaceDE/>
        <w:rPr>
          <w:rFonts w:eastAsia="Times New Roman" w:cs="Times New Roman"/>
          <w:sz w:val="28"/>
          <w:szCs w:val="28"/>
          <w:lang w:eastAsia="ar-SA" w:bidi="ar-SA"/>
        </w:rPr>
      </w:pPr>
    </w:p>
    <w:p w:rsidR="00FC33EE" w:rsidRPr="00FC33EE" w:rsidRDefault="00A50A96" w:rsidP="00FC33EE">
      <w:pPr>
        <w:suppressAutoHyphens w:val="0"/>
        <w:autoSpaceDN w:val="0"/>
        <w:adjustRightInd w:val="0"/>
        <w:spacing w:line="240" w:lineRule="exact"/>
        <w:ind w:firstLine="5245"/>
        <w:jc w:val="center"/>
        <w:rPr>
          <w:rFonts w:eastAsia="Times New Roman" w:cs="Times New Roman"/>
          <w:sz w:val="28"/>
          <w:szCs w:val="28"/>
          <w:lang w:eastAsia="ru-RU" w:bidi="ar-SA"/>
        </w:rPr>
      </w:pPr>
      <w:r>
        <w:rPr>
          <w:rFonts w:eastAsia="Times New Roman" w:cs="Times New Roman"/>
          <w:sz w:val="28"/>
          <w:szCs w:val="28"/>
          <w:lang w:eastAsia="ru-RU" w:bidi="ar-SA"/>
        </w:rPr>
        <w:br w:type="page"/>
      </w:r>
      <w:r w:rsidR="00FC33EE" w:rsidRPr="00FC33EE">
        <w:rPr>
          <w:rFonts w:eastAsia="Times New Roman" w:cs="Times New Roman"/>
          <w:sz w:val="28"/>
          <w:szCs w:val="28"/>
          <w:lang w:eastAsia="ru-RU" w:bidi="ar-SA"/>
        </w:rPr>
        <w:lastRenderedPageBreak/>
        <w:t>УТВЕРЖДЕНЫ</w:t>
      </w:r>
    </w:p>
    <w:p w:rsidR="00FC33EE" w:rsidRPr="00FC33EE" w:rsidRDefault="00FC33EE" w:rsidP="00FC33EE">
      <w:pPr>
        <w:suppressAutoHyphens w:val="0"/>
        <w:autoSpaceDN w:val="0"/>
        <w:adjustRightInd w:val="0"/>
        <w:spacing w:line="240" w:lineRule="exact"/>
        <w:ind w:firstLine="5245"/>
        <w:jc w:val="both"/>
        <w:rPr>
          <w:rFonts w:eastAsia="Times New Roman" w:cs="Times New Roman"/>
          <w:sz w:val="28"/>
          <w:szCs w:val="28"/>
          <w:lang w:eastAsia="ru-RU" w:bidi="ar-SA"/>
        </w:rPr>
      </w:pPr>
    </w:p>
    <w:p w:rsidR="00FC33EE" w:rsidRPr="00FC33EE" w:rsidRDefault="00FC33EE" w:rsidP="00FC33EE">
      <w:pPr>
        <w:suppressAutoHyphens w:val="0"/>
        <w:autoSpaceDN w:val="0"/>
        <w:adjustRightInd w:val="0"/>
        <w:spacing w:line="240" w:lineRule="exact"/>
        <w:ind w:firstLine="5245"/>
        <w:jc w:val="both"/>
        <w:rPr>
          <w:rFonts w:eastAsia="Times New Roman" w:cs="Times New Roman"/>
          <w:sz w:val="28"/>
          <w:szCs w:val="28"/>
          <w:lang w:eastAsia="ru-RU" w:bidi="ar-SA"/>
        </w:rPr>
      </w:pPr>
      <w:r w:rsidRPr="00FC33EE">
        <w:rPr>
          <w:rFonts w:eastAsia="Times New Roman" w:cs="Times New Roman"/>
          <w:sz w:val="28"/>
          <w:szCs w:val="28"/>
          <w:lang w:eastAsia="ru-RU" w:bidi="ar-SA"/>
        </w:rPr>
        <w:t>постановлением администрации</w:t>
      </w:r>
    </w:p>
    <w:p w:rsidR="00FC33EE" w:rsidRPr="00FC33EE" w:rsidRDefault="00FC33EE" w:rsidP="00FC33EE">
      <w:pPr>
        <w:suppressAutoHyphens w:val="0"/>
        <w:autoSpaceDN w:val="0"/>
        <w:adjustRightInd w:val="0"/>
        <w:spacing w:line="240" w:lineRule="exact"/>
        <w:ind w:firstLine="5245"/>
        <w:jc w:val="both"/>
        <w:rPr>
          <w:rFonts w:eastAsia="Times New Roman" w:cs="Times New Roman"/>
          <w:sz w:val="28"/>
          <w:szCs w:val="28"/>
          <w:lang w:eastAsia="ru-RU" w:bidi="ar-SA"/>
        </w:rPr>
      </w:pPr>
      <w:r w:rsidRPr="00FC33EE">
        <w:rPr>
          <w:rFonts w:eastAsia="Times New Roman" w:cs="Times New Roman"/>
          <w:sz w:val="28"/>
          <w:szCs w:val="28"/>
          <w:lang w:eastAsia="ru-RU" w:bidi="ar-SA"/>
        </w:rPr>
        <w:t>Георгиевского городского</w:t>
      </w:r>
    </w:p>
    <w:p w:rsidR="00FC33EE" w:rsidRPr="00FC33EE" w:rsidRDefault="00FC33EE" w:rsidP="00FC33EE">
      <w:pPr>
        <w:suppressAutoHyphens w:val="0"/>
        <w:autoSpaceDN w:val="0"/>
        <w:adjustRightInd w:val="0"/>
        <w:spacing w:line="240" w:lineRule="exact"/>
        <w:ind w:firstLine="5245"/>
        <w:jc w:val="both"/>
        <w:rPr>
          <w:rFonts w:eastAsia="Times New Roman" w:cs="Times New Roman"/>
          <w:sz w:val="28"/>
          <w:szCs w:val="28"/>
          <w:lang w:eastAsia="ru-RU" w:bidi="ar-SA"/>
        </w:rPr>
      </w:pPr>
      <w:r w:rsidRPr="00FC33EE">
        <w:rPr>
          <w:rFonts w:eastAsia="Times New Roman" w:cs="Times New Roman"/>
          <w:sz w:val="28"/>
          <w:szCs w:val="28"/>
          <w:lang w:eastAsia="ru-RU" w:bidi="ar-SA"/>
        </w:rPr>
        <w:t>округа Ставропольского края</w:t>
      </w:r>
    </w:p>
    <w:p w:rsidR="00FC33EE" w:rsidRPr="00FC33EE" w:rsidRDefault="00A54E61" w:rsidP="00FC33EE">
      <w:pPr>
        <w:suppressAutoHyphens w:val="0"/>
        <w:autoSpaceDN w:val="0"/>
        <w:adjustRightInd w:val="0"/>
        <w:spacing w:line="240" w:lineRule="exact"/>
        <w:ind w:firstLine="5245"/>
        <w:jc w:val="both"/>
        <w:rPr>
          <w:rFonts w:eastAsia="Times New Roman" w:cs="Times New Roman"/>
          <w:sz w:val="28"/>
          <w:szCs w:val="28"/>
          <w:lang w:eastAsia="ru-RU" w:bidi="ar-SA"/>
        </w:rPr>
      </w:pPr>
      <w:r>
        <w:rPr>
          <w:rFonts w:eastAsia="Times New Roman" w:cs="Times New Roman"/>
          <w:sz w:val="28"/>
          <w:szCs w:val="28"/>
          <w:lang w:eastAsia="ru-RU" w:bidi="ar-SA"/>
        </w:rPr>
        <w:t>от 20 сентября</w:t>
      </w:r>
      <w:r w:rsidR="00FC33EE" w:rsidRPr="00FC33EE">
        <w:rPr>
          <w:rFonts w:eastAsia="Times New Roman" w:cs="Times New Roman"/>
          <w:sz w:val="28"/>
          <w:szCs w:val="28"/>
          <w:lang w:eastAsia="ru-RU" w:bidi="ar-SA"/>
        </w:rPr>
        <w:t xml:space="preserve"> 2018 г. № </w:t>
      </w:r>
      <w:r>
        <w:rPr>
          <w:rFonts w:eastAsia="Times New Roman" w:cs="Times New Roman"/>
          <w:sz w:val="28"/>
          <w:szCs w:val="28"/>
          <w:lang w:eastAsia="ru-RU" w:bidi="ar-SA"/>
        </w:rPr>
        <w:t>2496</w:t>
      </w:r>
    </w:p>
    <w:p w:rsidR="00A663D1" w:rsidRPr="00FC33EE" w:rsidRDefault="00A663D1">
      <w:pPr>
        <w:pStyle w:val="Standard"/>
        <w:jc w:val="center"/>
        <w:rPr>
          <w:sz w:val="28"/>
          <w:szCs w:val="28"/>
        </w:rPr>
      </w:pPr>
    </w:p>
    <w:p w:rsidR="00A663D1" w:rsidRPr="00FC33EE" w:rsidRDefault="00A663D1">
      <w:pPr>
        <w:pStyle w:val="Standard"/>
        <w:jc w:val="center"/>
        <w:rPr>
          <w:sz w:val="28"/>
          <w:szCs w:val="28"/>
        </w:rPr>
      </w:pPr>
    </w:p>
    <w:p w:rsidR="00A663D1" w:rsidRPr="00FC33EE" w:rsidRDefault="00A663D1">
      <w:pPr>
        <w:pStyle w:val="Standard"/>
        <w:jc w:val="center"/>
        <w:rPr>
          <w:sz w:val="28"/>
          <w:szCs w:val="28"/>
        </w:rPr>
      </w:pPr>
    </w:p>
    <w:p w:rsidR="00A663D1" w:rsidRPr="00FC33EE" w:rsidRDefault="00A663D1">
      <w:pPr>
        <w:pStyle w:val="Standard"/>
        <w:jc w:val="center"/>
        <w:rPr>
          <w:sz w:val="28"/>
          <w:szCs w:val="28"/>
        </w:rPr>
      </w:pPr>
    </w:p>
    <w:p w:rsidR="00A663D1" w:rsidRPr="00FC33EE" w:rsidRDefault="00A663D1">
      <w:pPr>
        <w:pStyle w:val="Standard"/>
        <w:spacing w:line="240" w:lineRule="exact"/>
        <w:jc w:val="center"/>
        <w:rPr>
          <w:sz w:val="28"/>
          <w:szCs w:val="28"/>
        </w:rPr>
      </w:pPr>
      <w:r w:rsidRPr="00FC33EE">
        <w:rPr>
          <w:rFonts w:cs="Times New Roman"/>
          <w:sz w:val="28"/>
          <w:szCs w:val="28"/>
        </w:rPr>
        <w:t>НОРМАТИВНЫЕ ЗАТРАТЫ</w:t>
      </w:r>
    </w:p>
    <w:p w:rsidR="00A663D1" w:rsidRPr="00FC33EE" w:rsidRDefault="00A663D1">
      <w:pPr>
        <w:pStyle w:val="Standard"/>
        <w:spacing w:line="240" w:lineRule="exact"/>
        <w:jc w:val="center"/>
        <w:rPr>
          <w:sz w:val="28"/>
          <w:szCs w:val="28"/>
        </w:rPr>
      </w:pPr>
    </w:p>
    <w:p w:rsidR="00A663D1" w:rsidRPr="00FC33EE" w:rsidRDefault="00A663D1">
      <w:pPr>
        <w:pStyle w:val="Standard"/>
        <w:spacing w:line="240" w:lineRule="exact"/>
        <w:jc w:val="center"/>
        <w:rPr>
          <w:rFonts w:cs="Times New Roman"/>
          <w:sz w:val="28"/>
          <w:szCs w:val="28"/>
        </w:rPr>
      </w:pPr>
      <w:r w:rsidRPr="00FC33EE">
        <w:rPr>
          <w:rFonts w:cs="Times New Roman"/>
          <w:sz w:val="28"/>
          <w:szCs w:val="28"/>
        </w:rPr>
        <w:t xml:space="preserve">на обеспечение функций управления </w:t>
      </w:r>
      <w:r w:rsidRPr="00FC33EE">
        <w:rPr>
          <w:rFonts w:cs="Times New Roman"/>
          <w:sz w:val="28"/>
          <w:szCs w:val="28"/>
          <w:lang w:val="ru-RU"/>
        </w:rPr>
        <w:t xml:space="preserve">по делам территорий </w:t>
      </w:r>
      <w:r w:rsidRPr="00FC33EE">
        <w:rPr>
          <w:rFonts w:cs="Times New Roman"/>
          <w:sz w:val="28"/>
          <w:szCs w:val="28"/>
        </w:rPr>
        <w:t>администрации</w:t>
      </w:r>
    </w:p>
    <w:p w:rsidR="00A663D1" w:rsidRPr="00FC33EE" w:rsidRDefault="00A663D1">
      <w:pPr>
        <w:pStyle w:val="Standard"/>
        <w:spacing w:line="240" w:lineRule="exact"/>
        <w:jc w:val="center"/>
        <w:rPr>
          <w:sz w:val="28"/>
          <w:szCs w:val="28"/>
        </w:rPr>
      </w:pPr>
      <w:r w:rsidRPr="00FC33EE">
        <w:rPr>
          <w:rFonts w:cs="Times New Roman"/>
          <w:sz w:val="28"/>
          <w:szCs w:val="28"/>
        </w:rPr>
        <w:t xml:space="preserve"> Георгиевского городского округа Ставропольского края</w:t>
      </w:r>
    </w:p>
    <w:p w:rsidR="00A663D1" w:rsidRPr="00FC33EE" w:rsidRDefault="00A663D1" w:rsidP="00FC33EE">
      <w:pPr>
        <w:pStyle w:val="Standard"/>
        <w:jc w:val="center"/>
        <w:rPr>
          <w:sz w:val="28"/>
          <w:szCs w:val="28"/>
          <w:lang w:val="ru-RU"/>
        </w:rPr>
      </w:pPr>
    </w:p>
    <w:p w:rsidR="00A663D1" w:rsidRPr="00FC33EE" w:rsidRDefault="00A663D1" w:rsidP="00FC33EE">
      <w:pPr>
        <w:pStyle w:val="Standard"/>
        <w:jc w:val="center"/>
        <w:rPr>
          <w:sz w:val="28"/>
          <w:szCs w:val="28"/>
        </w:rPr>
      </w:pPr>
    </w:p>
    <w:p w:rsidR="00A663D1" w:rsidRPr="00713414" w:rsidRDefault="00A663D1" w:rsidP="00FC33EE">
      <w:pPr>
        <w:pStyle w:val="Standard"/>
        <w:ind w:firstLine="709"/>
        <w:jc w:val="both"/>
        <w:rPr>
          <w:sz w:val="28"/>
          <w:szCs w:val="28"/>
        </w:rPr>
      </w:pPr>
      <w:r>
        <w:rPr>
          <w:rFonts w:cs="Times New Roman"/>
          <w:sz w:val="28"/>
        </w:rPr>
        <w:t xml:space="preserve">1. Нормативные затраты на обеспечение функций управления </w:t>
      </w:r>
      <w:r>
        <w:rPr>
          <w:rFonts w:cs="Times New Roman"/>
          <w:sz w:val="28"/>
          <w:lang w:val="ru-RU"/>
        </w:rPr>
        <w:t xml:space="preserve">по делам </w:t>
      </w:r>
      <w:r w:rsidRPr="00713414">
        <w:rPr>
          <w:rFonts w:cs="Times New Roman"/>
          <w:sz w:val="28"/>
          <w:szCs w:val="28"/>
          <w:lang w:val="ru-RU"/>
        </w:rPr>
        <w:t>территорий</w:t>
      </w:r>
      <w:r w:rsidRPr="00713414">
        <w:rPr>
          <w:rFonts w:cs="Times New Roman"/>
          <w:sz w:val="28"/>
          <w:szCs w:val="28"/>
        </w:rPr>
        <w:t xml:space="preserve"> администрации Георгиевского городского округа Ставропольского края</w:t>
      </w:r>
      <w:r w:rsidR="00FC33EE" w:rsidRPr="00713414">
        <w:rPr>
          <w:rFonts w:cs="Times New Roman"/>
          <w:sz w:val="28"/>
          <w:szCs w:val="28"/>
        </w:rPr>
        <w:t xml:space="preserve"> (далее – нормативные затраты, </w:t>
      </w:r>
      <w:r w:rsidRPr="00713414">
        <w:rPr>
          <w:rFonts w:cs="Times New Roman"/>
          <w:sz w:val="28"/>
          <w:szCs w:val="28"/>
        </w:rPr>
        <w:t>управление) определяют объём закупок товаров, работ и услуг, порядок расчёта которых определён Правилами определения нормативных затрат на обеспечение функций органов местного самоуправления Георгиевского городского округа Ставропольского края (включая подведомственные казенные учреждения Георгиевского городского округа Ставропольского края, за исключением казенных учреждений, которым в установленном порядке формируется муниципальное задание на оказание муниципальных услуг, выполнение работ), утверждёнными постановлением администрации Георгиевского городского округа Ставропольского края от 21 ноября 2017 г. № 2154 (далее - Правила), а также устанавливает порядок определения нормативных затрат, для которых Правилами не определён порядок расчёта.</w:t>
      </w:r>
    </w:p>
    <w:p w:rsidR="00A663D1" w:rsidRPr="00713414" w:rsidRDefault="00A663D1" w:rsidP="00FC33EE">
      <w:pPr>
        <w:pStyle w:val="Standard"/>
        <w:ind w:firstLine="709"/>
        <w:jc w:val="both"/>
        <w:rPr>
          <w:sz w:val="28"/>
          <w:szCs w:val="28"/>
        </w:rPr>
      </w:pPr>
    </w:p>
    <w:p w:rsidR="00A663D1" w:rsidRPr="00713414" w:rsidRDefault="00A663D1" w:rsidP="00FC33EE">
      <w:pPr>
        <w:pStyle w:val="Standard"/>
        <w:ind w:firstLine="709"/>
        <w:jc w:val="both"/>
        <w:rPr>
          <w:rFonts w:cs="Times New Roman"/>
          <w:sz w:val="28"/>
          <w:szCs w:val="28"/>
        </w:rPr>
      </w:pPr>
      <w:r w:rsidRPr="00713414">
        <w:rPr>
          <w:rFonts w:cs="Times New Roman"/>
          <w:sz w:val="28"/>
          <w:szCs w:val="28"/>
        </w:rPr>
        <w:t>2. Нормативные затраты применяются для обоснования объекта и (или) объектов закупки.</w:t>
      </w:r>
    </w:p>
    <w:p w:rsidR="00A663D1" w:rsidRPr="00713414" w:rsidRDefault="00A663D1" w:rsidP="00FC33EE">
      <w:pPr>
        <w:pStyle w:val="Standard"/>
        <w:ind w:firstLine="709"/>
        <w:jc w:val="both"/>
        <w:rPr>
          <w:rFonts w:cs="Times New Roman"/>
          <w:sz w:val="28"/>
          <w:szCs w:val="28"/>
        </w:rPr>
      </w:pPr>
      <w:r w:rsidRPr="00713414">
        <w:rPr>
          <w:rFonts w:cs="Times New Roman"/>
          <w:sz w:val="28"/>
          <w:szCs w:val="28"/>
        </w:rPr>
        <w:t>К видам нормативных затрат относятся:</w:t>
      </w:r>
    </w:p>
    <w:p w:rsidR="00A663D1" w:rsidRPr="00713414" w:rsidRDefault="00A663D1" w:rsidP="00FC33EE">
      <w:pPr>
        <w:pStyle w:val="Standard"/>
        <w:ind w:firstLine="709"/>
        <w:jc w:val="both"/>
        <w:rPr>
          <w:rFonts w:cs="Times New Roman"/>
          <w:sz w:val="28"/>
          <w:szCs w:val="28"/>
        </w:rPr>
      </w:pPr>
      <w:r w:rsidRPr="00713414">
        <w:rPr>
          <w:rFonts w:cs="Times New Roman"/>
          <w:sz w:val="28"/>
          <w:szCs w:val="28"/>
        </w:rPr>
        <w:t>1) затраты на услуги связи, включающие абонентскую плату, повременную оплату местных телефонных соединений, повременную оплату междугородных телефонных соединений, услуги подвижной связи, оплату доступа к сети «Интернет», почтовую связь;</w:t>
      </w:r>
    </w:p>
    <w:p w:rsidR="00A663D1" w:rsidRPr="00713414" w:rsidRDefault="00A663D1" w:rsidP="00FC33EE">
      <w:pPr>
        <w:pStyle w:val="Standard"/>
        <w:ind w:firstLine="709"/>
        <w:jc w:val="both"/>
        <w:rPr>
          <w:rFonts w:cs="Times New Roman"/>
          <w:sz w:val="28"/>
          <w:szCs w:val="28"/>
        </w:rPr>
      </w:pPr>
      <w:r w:rsidRPr="00713414">
        <w:rPr>
          <w:rFonts w:cs="Times New Roman"/>
          <w:sz w:val="28"/>
          <w:szCs w:val="28"/>
        </w:rPr>
        <w:t>2) затраты на транспортные услуги, включающие проезд к месту командирования работника и обратно при заключении договора со сторонними организациями;</w:t>
      </w:r>
    </w:p>
    <w:p w:rsidR="00A663D1" w:rsidRPr="00713414" w:rsidRDefault="00A663D1" w:rsidP="00FC33EE">
      <w:pPr>
        <w:pStyle w:val="Standard"/>
        <w:ind w:firstLine="709"/>
        <w:jc w:val="both"/>
        <w:rPr>
          <w:rFonts w:cs="Times New Roman"/>
          <w:sz w:val="28"/>
          <w:szCs w:val="28"/>
        </w:rPr>
      </w:pPr>
      <w:r w:rsidRPr="00713414">
        <w:rPr>
          <w:rFonts w:cs="Times New Roman"/>
          <w:sz w:val="28"/>
          <w:szCs w:val="28"/>
        </w:rPr>
        <w:t xml:space="preserve">3) затраты на содержание имущества, включающие обслуживание и уборку помещений, техническое обслуживание и регламентно-профилактический ремонт вычислительной техники, системы телефонной связи (автоматизированных телефонных станций), локальных вычислительных сетей, систем бесперебойного питания, оргтехники, </w:t>
      </w:r>
      <w:r w:rsidRPr="00713414">
        <w:rPr>
          <w:rFonts w:cs="Times New Roman"/>
          <w:sz w:val="28"/>
          <w:szCs w:val="28"/>
        </w:rPr>
        <w:lastRenderedPageBreak/>
        <w:t>транспортных средств, иного оборудования;</w:t>
      </w:r>
    </w:p>
    <w:p w:rsidR="00A663D1" w:rsidRPr="00713414" w:rsidRDefault="00A663D1" w:rsidP="00713414">
      <w:pPr>
        <w:pStyle w:val="Standard"/>
        <w:ind w:firstLine="709"/>
        <w:jc w:val="both"/>
        <w:rPr>
          <w:rFonts w:cs="Times New Roman"/>
          <w:sz w:val="28"/>
          <w:szCs w:val="28"/>
          <w:lang w:val="ru-RU"/>
        </w:rPr>
      </w:pPr>
      <w:r w:rsidRPr="00713414">
        <w:rPr>
          <w:rFonts w:cs="Times New Roman"/>
          <w:sz w:val="28"/>
          <w:szCs w:val="28"/>
        </w:rPr>
        <w:t>4) затраты на капитальный ремонт муниципального имущества;</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5) затраты на приобретение прочих работ и услуг, не относящиеся к затратам на услуги связи и содержание имущества, включающие затраты на:</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сопровождение программного обеспечения и приобретение простых (неисключительных) лицензий на использование программного обеспечения;</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аттестационные, проверочные и контрольные мероприятия, связанные с обеспечением безопасности информации;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монтаж (установку), дооборудование и наладку оборудования;</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найм жилого помещения в связи с командированием работника при заключении договора со сторонними организациями;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приобретение специализированных журналов и бланков строгой отчетности;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приобретение периодических печатных изданий, справочной литературы;</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подачу объявлений в печатные издания;</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проведение предрейсового и послерейсового осмотра водителей транспортных средств;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проведение диспансеризации работников;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обязательное страхование гражданской ответственности владельцев транспортных средств;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дополнительное профессиональное образование работников;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6) затраты на приобретение материальных запасов: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мониторов;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системных блоков;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запасных частей для рабочих станций, оргтехники;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расходных материалов для оргтехники;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носителей информации;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бланочной и иной типографской продукции;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канцелярских принадлежностей;</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хозяйственных товаров и принадлежностей;</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горюче-смазочных материалов;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запасных частей для транспортных средств;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7) затраты на приобретение основных средств: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рабочих станций;</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оргтехники;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средств подвижной связи;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планшетных компьютеров;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транспортных средств;</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мебели;</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систем кондиционирования.</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t>Для расчёта нормативных затрат используются формулы расчёта, предусмотренные Правилами, с учётом нормативов, установленных приложением к настоящим нормативным затратам.</w:t>
      </w:r>
    </w:p>
    <w:p w:rsidR="00A663D1" w:rsidRPr="00713414" w:rsidRDefault="00A663D1" w:rsidP="00713414">
      <w:pPr>
        <w:pStyle w:val="Standard"/>
        <w:ind w:firstLine="709"/>
        <w:jc w:val="both"/>
        <w:rPr>
          <w:rFonts w:cs="Times New Roman"/>
          <w:sz w:val="28"/>
          <w:szCs w:val="28"/>
        </w:rPr>
      </w:pPr>
      <w:r w:rsidRPr="00713414">
        <w:rPr>
          <w:rFonts w:cs="Times New Roman"/>
          <w:sz w:val="28"/>
          <w:szCs w:val="28"/>
        </w:rPr>
        <w:lastRenderedPageBreak/>
        <w:t>Периодичность приобретения основных средств определяется максимальным сроком полезного использования.</w:t>
      </w:r>
    </w:p>
    <w:p w:rsidR="00A663D1" w:rsidRPr="00713414" w:rsidRDefault="00A663D1" w:rsidP="00713414">
      <w:pPr>
        <w:pStyle w:val="Standard"/>
        <w:ind w:firstLine="709"/>
        <w:jc w:val="both"/>
        <w:rPr>
          <w:sz w:val="28"/>
          <w:szCs w:val="28"/>
        </w:rPr>
      </w:pPr>
      <w:r w:rsidRPr="00713414">
        <w:rPr>
          <w:rFonts w:cs="Times New Roman"/>
          <w:sz w:val="28"/>
          <w:szCs w:val="28"/>
        </w:rPr>
        <w:t>Общий объем затрат, связанный с закупкой товаров, работ и услуг, рассчитанный на основе нормативных затрат, не может превышать объёма лимитов бюджетных обязательств, доведённых  управлению как получателю средств бюджета Георгиевского городского округа Ставропольского края на закупку товаров, работ и услуг в рамках его исполнения.</w:t>
      </w:r>
    </w:p>
    <w:p w:rsidR="00A663D1" w:rsidRPr="00713414" w:rsidRDefault="00A663D1" w:rsidP="00713414">
      <w:pPr>
        <w:pStyle w:val="Standard"/>
        <w:ind w:firstLine="709"/>
        <w:jc w:val="both"/>
        <w:rPr>
          <w:sz w:val="28"/>
          <w:szCs w:val="28"/>
        </w:rPr>
      </w:pPr>
    </w:p>
    <w:p w:rsidR="00A663D1" w:rsidRPr="00713414" w:rsidRDefault="00A663D1" w:rsidP="00713414">
      <w:pPr>
        <w:pStyle w:val="Standard"/>
        <w:ind w:firstLine="709"/>
        <w:jc w:val="both"/>
        <w:rPr>
          <w:sz w:val="28"/>
          <w:szCs w:val="28"/>
        </w:rPr>
      </w:pPr>
      <w:r w:rsidRPr="00713414">
        <w:rPr>
          <w:rFonts w:cs="Times New Roman"/>
          <w:sz w:val="28"/>
          <w:szCs w:val="28"/>
        </w:rPr>
        <w:t>3. Служебные помещения обеспечиваются предметами, не указанными в приложении к настоящим нормативным затратам, в децентрализованном порядке за счёт средств, выделяемых на эти цели.</w:t>
      </w:r>
    </w:p>
    <w:p w:rsidR="00A663D1" w:rsidRPr="00713414" w:rsidRDefault="00A663D1" w:rsidP="00713414">
      <w:pPr>
        <w:pStyle w:val="Standard"/>
        <w:ind w:firstLine="709"/>
        <w:jc w:val="both"/>
        <w:rPr>
          <w:sz w:val="28"/>
          <w:szCs w:val="28"/>
        </w:rPr>
      </w:pPr>
    </w:p>
    <w:p w:rsidR="00A663D1" w:rsidRPr="00713414" w:rsidRDefault="00A663D1" w:rsidP="00713414">
      <w:pPr>
        <w:pStyle w:val="Standard"/>
        <w:ind w:firstLine="709"/>
        <w:jc w:val="both"/>
        <w:rPr>
          <w:sz w:val="28"/>
          <w:szCs w:val="28"/>
        </w:rPr>
      </w:pPr>
      <w:r w:rsidRPr="00713414">
        <w:rPr>
          <w:rFonts w:cs="Times New Roman"/>
          <w:sz w:val="28"/>
          <w:szCs w:val="28"/>
        </w:rPr>
        <w:t>4. При расчёте нормативных затрат учитывается фактическая численность работников  управления на дату расчёта нормативных затрат. При расчёте применяется коэффициент 1.1, используемый на случай замещения вакантных должностей. В случае, если полученное значение расчётной численности (с учётом коэффициента) превышает значение установленной численности управления, при определении нормативных затрат используется значение установленной штатной численности на дату расчёта нормативных затрат.</w:t>
      </w:r>
    </w:p>
    <w:p w:rsidR="00A663D1" w:rsidRPr="00713414" w:rsidRDefault="00A663D1" w:rsidP="00713414">
      <w:pPr>
        <w:pStyle w:val="Standard"/>
        <w:ind w:firstLine="709"/>
        <w:jc w:val="both"/>
        <w:rPr>
          <w:sz w:val="28"/>
          <w:szCs w:val="28"/>
        </w:rPr>
      </w:pPr>
    </w:p>
    <w:p w:rsidR="00A663D1" w:rsidRDefault="00A663D1" w:rsidP="00713414">
      <w:pPr>
        <w:pStyle w:val="Standard"/>
        <w:ind w:firstLine="709"/>
        <w:jc w:val="both"/>
      </w:pPr>
      <w:r w:rsidRPr="00713414">
        <w:rPr>
          <w:rFonts w:cs="Times New Roman"/>
          <w:sz w:val="28"/>
          <w:szCs w:val="28"/>
        </w:rPr>
        <w:t>5. Объем</w:t>
      </w:r>
      <w:r>
        <w:rPr>
          <w:rFonts w:cs="Times New Roman"/>
          <w:sz w:val="28"/>
        </w:rPr>
        <w:t xml:space="preserve"> расходов, рассчитанный с применением нормативных затрат по их видам, может быть изменён по решению руководителя  управления в пределах утверждённых на эти цели лимитов бюджетных обязательств по соответствующему коду классификации расходов бюджетов.</w:t>
      </w:r>
    </w:p>
    <w:p w:rsidR="00A663D1" w:rsidRPr="00713414" w:rsidRDefault="00A663D1">
      <w:pPr>
        <w:pStyle w:val="Standard"/>
        <w:jc w:val="both"/>
        <w:rPr>
          <w:sz w:val="28"/>
          <w:szCs w:val="28"/>
        </w:rPr>
      </w:pPr>
    </w:p>
    <w:p w:rsidR="00A663D1" w:rsidRPr="00713414" w:rsidRDefault="00A663D1">
      <w:pPr>
        <w:pStyle w:val="Standard"/>
        <w:jc w:val="both"/>
        <w:rPr>
          <w:sz w:val="28"/>
          <w:szCs w:val="28"/>
        </w:rPr>
      </w:pPr>
    </w:p>
    <w:p w:rsidR="00A663D1" w:rsidRPr="00713414" w:rsidRDefault="00A663D1">
      <w:pPr>
        <w:pStyle w:val="Standard"/>
        <w:jc w:val="both"/>
        <w:rPr>
          <w:sz w:val="28"/>
          <w:szCs w:val="28"/>
        </w:rPr>
      </w:pPr>
    </w:p>
    <w:p w:rsidR="00DC5CBD" w:rsidRDefault="00A663D1" w:rsidP="00B93006">
      <w:pPr>
        <w:pStyle w:val="Standard"/>
        <w:spacing w:line="240" w:lineRule="exact"/>
        <w:jc w:val="both"/>
        <w:rPr>
          <w:rFonts w:cs="Times New Roman"/>
          <w:sz w:val="28"/>
          <w:lang w:val="ru-RU"/>
        </w:rPr>
      </w:pPr>
      <w:r>
        <w:rPr>
          <w:rFonts w:cs="Times New Roman"/>
          <w:sz w:val="28"/>
          <w:lang w:val="ru-RU"/>
        </w:rPr>
        <w:t>Первый заместитель главы</w:t>
      </w:r>
      <w:r w:rsidR="00DC5CBD">
        <w:rPr>
          <w:rFonts w:cs="Times New Roman"/>
          <w:sz w:val="28"/>
          <w:lang w:val="ru-RU"/>
        </w:rPr>
        <w:t xml:space="preserve"> </w:t>
      </w:r>
      <w:r>
        <w:rPr>
          <w:rFonts w:cs="Times New Roman"/>
          <w:sz w:val="28"/>
        </w:rPr>
        <w:t>администрации</w:t>
      </w:r>
    </w:p>
    <w:p w:rsidR="00A663D1" w:rsidRDefault="00A663D1" w:rsidP="00B93006">
      <w:pPr>
        <w:pStyle w:val="Standard"/>
        <w:spacing w:line="240" w:lineRule="exact"/>
        <w:jc w:val="both"/>
        <w:rPr>
          <w:rFonts w:cs="Times New Roman"/>
          <w:sz w:val="28"/>
        </w:rPr>
      </w:pPr>
      <w:r>
        <w:rPr>
          <w:rFonts w:cs="Times New Roman"/>
          <w:sz w:val="28"/>
        </w:rPr>
        <w:t>Георгиевского</w:t>
      </w:r>
      <w:r w:rsidR="00DC5CBD">
        <w:rPr>
          <w:rFonts w:cs="Times New Roman"/>
          <w:sz w:val="28"/>
          <w:lang w:val="ru-RU"/>
        </w:rPr>
        <w:t xml:space="preserve"> </w:t>
      </w:r>
      <w:r>
        <w:rPr>
          <w:rFonts w:cs="Times New Roman"/>
          <w:sz w:val="28"/>
        </w:rPr>
        <w:t>городского округа</w:t>
      </w:r>
    </w:p>
    <w:p w:rsidR="00714505" w:rsidRDefault="00A663D1" w:rsidP="00714505">
      <w:pPr>
        <w:spacing w:line="240" w:lineRule="exact"/>
        <w:jc w:val="center"/>
        <w:rPr>
          <w:rFonts w:cs="Times New Roman"/>
          <w:sz w:val="28"/>
        </w:rPr>
      </w:pPr>
      <w:r>
        <w:rPr>
          <w:rFonts w:cs="Times New Roman"/>
          <w:sz w:val="28"/>
        </w:rPr>
        <w:t xml:space="preserve">Ставропольского края                                          </w:t>
      </w:r>
      <w:r w:rsidR="00DC5CBD">
        <w:rPr>
          <w:rFonts w:cs="Times New Roman"/>
          <w:sz w:val="28"/>
        </w:rPr>
        <w:t xml:space="preserve">                     </w:t>
      </w:r>
      <w:r>
        <w:rPr>
          <w:rFonts w:cs="Times New Roman"/>
          <w:sz w:val="28"/>
        </w:rPr>
        <w:t xml:space="preserve">               Г.Г.Батин</w:t>
      </w:r>
    </w:p>
    <w:p w:rsidR="00714505" w:rsidRDefault="00714505" w:rsidP="00714505">
      <w:pPr>
        <w:spacing w:line="240" w:lineRule="exact"/>
        <w:jc w:val="center"/>
        <w:rPr>
          <w:rFonts w:cs="Times New Roman"/>
          <w:sz w:val="28"/>
        </w:rPr>
      </w:pPr>
    </w:p>
    <w:p w:rsidR="00F8649E" w:rsidRPr="00F8649E" w:rsidRDefault="00A50A96" w:rsidP="00714505">
      <w:pPr>
        <w:spacing w:line="240" w:lineRule="exact"/>
        <w:ind w:left="5245"/>
        <w:jc w:val="center"/>
        <w:rPr>
          <w:rFonts w:eastAsia="Tahoma" w:cs="Andale Sans UI"/>
          <w:kern w:val="2"/>
          <w:sz w:val="28"/>
          <w:szCs w:val="28"/>
          <w:lang w:val="de-DE"/>
        </w:rPr>
      </w:pPr>
      <w:r>
        <w:br w:type="page"/>
      </w:r>
      <w:r w:rsidR="00F8649E" w:rsidRPr="00F8649E">
        <w:rPr>
          <w:rFonts w:eastAsia="Times New Roman" w:cs="Andale Sans UI"/>
          <w:kern w:val="2"/>
          <w:sz w:val="28"/>
          <w:szCs w:val="28"/>
          <w:lang w:val="de-DE"/>
        </w:rPr>
        <w:lastRenderedPageBreak/>
        <w:t>Приложение</w:t>
      </w:r>
    </w:p>
    <w:p w:rsidR="00F8649E" w:rsidRPr="00F8649E" w:rsidRDefault="00F8649E" w:rsidP="00714505">
      <w:pPr>
        <w:suppressAutoHyphens w:val="0"/>
        <w:spacing w:line="240" w:lineRule="exact"/>
        <w:ind w:left="5245"/>
        <w:jc w:val="both"/>
        <w:rPr>
          <w:rFonts w:eastAsia="Tahoma" w:cs="Andale Sans UI"/>
          <w:kern w:val="2"/>
          <w:sz w:val="28"/>
          <w:szCs w:val="28"/>
          <w:lang w:val="de-DE"/>
        </w:rPr>
      </w:pPr>
    </w:p>
    <w:p w:rsidR="00F8649E" w:rsidRPr="00F8649E" w:rsidRDefault="00F8649E" w:rsidP="00714505">
      <w:pPr>
        <w:suppressAutoHyphens w:val="0"/>
        <w:spacing w:line="240" w:lineRule="exact"/>
        <w:ind w:left="5245"/>
        <w:jc w:val="both"/>
        <w:rPr>
          <w:rFonts w:eastAsia="Tahoma" w:cs="Andale Sans UI"/>
          <w:kern w:val="2"/>
          <w:sz w:val="28"/>
          <w:szCs w:val="28"/>
          <w:lang w:val="de-DE"/>
        </w:rPr>
      </w:pPr>
      <w:r w:rsidRPr="00F8649E">
        <w:rPr>
          <w:rFonts w:eastAsia="Times New Roman" w:cs="Andale Sans UI"/>
          <w:kern w:val="2"/>
          <w:sz w:val="28"/>
          <w:szCs w:val="28"/>
          <w:lang w:val="de-DE"/>
        </w:rPr>
        <w:t xml:space="preserve">к нормативным затратам на обеспечение функций  управления </w:t>
      </w:r>
      <w:r w:rsidRPr="00F8649E">
        <w:rPr>
          <w:rFonts w:eastAsia="Times New Roman" w:cs="Andale Sans UI"/>
          <w:kern w:val="2"/>
          <w:sz w:val="28"/>
          <w:szCs w:val="28"/>
        </w:rPr>
        <w:t>по делам те</w:t>
      </w:r>
      <w:r w:rsidRPr="00F8649E">
        <w:rPr>
          <w:rFonts w:eastAsia="Times New Roman" w:cs="Andale Sans UI"/>
          <w:kern w:val="2"/>
          <w:sz w:val="28"/>
          <w:szCs w:val="28"/>
        </w:rPr>
        <w:t>р</w:t>
      </w:r>
      <w:r w:rsidRPr="00F8649E">
        <w:rPr>
          <w:rFonts w:eastAsia="Times New Roman" w:cs="Andale Sans UI"/>
          <w:kern w:val="2"/>
          <w:sz w:val="28"/>
          <w:szCs w:val="28"/>
        </w:rPr>
        <w:t>риторий</w:t>
      </w:r>
      <w:r w:rsidRPr="00F8649E">
        <w:rPr>
          <w:rFonts w:eastAsia="Times New Roman" w:cs="Andale Sans UI"/>
          <w:kern w:val="2"/>
          <w:sz w:val="28"/>
          <w:szCs w:val="28"/>
          <w:lang w:val="de-DE"/>
        </w:rPr>
        <w:t xml:space="preserve"> администрации Георгиевского городского округа Ставропольского края</w:t>
      </w:r>
    </w:p>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spacing w:line="240" w:lineRule="exact"/>
        <w:jc w:val="center"/>
        <w:rPr>
          <w:rFonts w:eastAsia="Tahoma" w:cs="Andale Sans UI"/>
          <w:kern w:val="2"/>
          <w:sz w:val="28"/>
          <w:szCs w:val="28"/>
          <w:lang w:val="de-DE"/>
        </w:rPr>
      </w:pPr>
      <w:r w:rsidRPr="00F8649E">
        <w:rPr>
          <w:rFonts w:eastAsia="Times New Roman" w:cs="Andale Sans UI"/>
          <w:kern w:val="2"/>
          <w:sz w:val="28"/>
          <w:szCs w:val="28"/>
          <w:lang w:val="de-DE"/>
        </w:rPr>
        <w:t>НОРМАТИВЫ</w:t>
      </w:r>
    </w:p>
    <w:p w:rsidR="00F8649E" w:rsidRPr="00F8649E" w:rsidRDefault="00F8649E" w:rsidP="00F8649E">
      <w:pPr>
        <w:spacing w:line="240" w:lineRule="exact"/>
        <w:jc w:val="center"/>
        <w:rPr>
          <w:rFonts w:eastAsia="Tahoma" w:cs="Andale Sans UI"/>
          <w:kern w:val="2"/>
          <w:sz w:val="28"/>
          <w:szCs w:val="28"/>
          <w:lang w:val="de-DE"/>
        </w:rPr>
      </w:pPr>
    </w:p>
    <w:p w:rsidR="00F8649E" w:rsidRPr="00F8649E" w:rsidRDefault="00F8649E" w:rsidP="00F8649E">
      <w:pPr>
        <w:suppressAutoHyphens w:val="0"/>
        <w:spacing w:line="240" w:lineRule="exact"/>
        <w:jc w:val="center"/>
        <w:rPr>
          <w:rFonts w:eastAsia="Tahoma" w:cs="Andale Sans UI"/>
          <w:kern w:val="2"/>
          <w:sz w:val="28"/>
          <w:szCs w:val="28"/>
          <w:lang w:val="de-DE"/>
        </w:rPr>
      </w:pPr>
      <w:r w:rsidRPr="00F8649E">
        <w:rPr>
          <w:rFonts w:eastAsia="Times New Roman" w:cs="Andale Sans UI"/>
          <w:kern w:val="2"/>
          <w:sz w:val="28"/>
          <w:szCs w:val="28"/>
          <w:lang w:val="de-DE"/>
        </w:rPr>
        <w:t>затрат на информационно-коммуникационные технологии</w:t>
      </w:r>
    </w:p>
    <w:p w:rsidR="00F8649E" w:rsidRPr="00F8649E" w:rsidRDefault="00F8649E" w:rsidP="00F8649E">
      <w:pPr>
        <w:suppressAutoHyphens w:val="0"/>
        <w:jc w:val="center"/>
        <w:rPr>
          <w:rFonts w:eastAsia="Tahoma" w:cs="Andale Sans UI"/>
          <w:kern w:val="2"/>
          <w:sz w:val="28"/>
          <w:szCs w:val="28"/>
        </w:rPr>
      </w:pPr>
    </w:p>
    <w:p w:rsidR="00F8649E" w:rsidRPr="00F8649E" w:rsidRDefault="00F8649E" w:rsidP="00F8649E">
      <w:pPr>
        <w:suppressAutoHyphens w:val="0"/>
        <w:jc w:val="center"/>
        <w:rPr>
          <w:rFonts w:eastAsia="Tahoma" w:cs="Andale Sans UI"/>
          <w:kern w:val="2"/>
          <w:sz w:val="28"/>
          <w:szCs w:val="28"/>
        </w:rPr>
      </w:pPr>
    </w:p>
    <w:p w:rsidR="00F8649E" w:rsidRPr="00F8649E" w:rsidRDefault="00F8649E" w:rsidP="00F8649E">
      <w:pPr>
        <w:suppressAutoHyphens w:val="0"/>
        <w:jc w:val="center"/>
        <w:rPr>
          <w:rFonts w:eastAsia="Tahoma" w:cs="Andale Sans UI"/>
          <w:color w:val="000000"/>
          <w:kern w:val="2"/>
          <w:sz w:val="28"/>
          <w:szCs w:val="28"/>
          <w:lang w:val="de-DE"/>
        </w:rPr>
      </w:pPr>
      <w:r w:rsidRPr="00F8649E">
        <w:rPr>
          <w:rFonts w:eastAsia="Times New Roman" w:cs="Andale Sans UI"/>
          <w:color w:val="000000"/>
          <w:kern w:val="2"/>
          <w:sz w:val="28"/>
          <w:szCs w:val="28"/>
          <w:lang w:val="de-DE"/>
        </w:rPr>
        <w:t xml:space="preserve">1) </w:t>
      </w:r>
      <w:r w:rsidRPr="00F8649E">
        <w:rPr>
          <w:rFonts w:eastAsia="Times New Roman" w:cs="Andale Sans UI"/>
          <w:color w:val="000000"/>
          <w:kern w:val="2"/>
          <w:sz w:val="28"/>
          <w:szCs w:val="28"/>
        </w:rPr>
        <w:t>З</w:t>
      </w:r>
      <w:r w:rsidRPr="00F8649E">
        <w:rPr>
          <w:rFonts w:eastAsia="Times New Roman" w:cs="Andale Sans UI"/>
          <w:color w:val="000000"/>
          <w:kern w:val="2"/>
          <w:sz w:val="28"/>
          <w:szCs w:val="28"/>
          <w:lang w:val="de-DE"/>
        </w:rPr>
        <w:t>атраты на услуги связи</w:t>
      </w:r>
    </w:p>
    <w:p w:rsidR="00F8649E" w:rsidRPr="00F8649E" w:rsidRDefault="00F8649E" w:rsidP="00F8649E">
      <w:pPr>
        <w:suppressAutoHyphens w:val="0"/>
        <w:jc w:val="center"/>
        <w:rPr>
          <w:rFonts w:eastAsia="Tahoma" w:cs="Andale Sans UI"/>
          <w:color w:val="000000"/>
          <w:kern w:val="2"/>
          <w:sz w:val="28"/>
          <w:szCs w:val="28"/>
          <w:lang w:val="de-DE"/>
        </w:rPr>
      </w:pPr>
    </w:p>
    <w:tbl>
      <w:tblPr>
        <w:tblW w:w="0" w:type="auto"/>
        <w:tblInd w:w="-28" w:type="dxa"/>
        <w:tblLayout w:type="fixed"/>
        <w:tblCellMar>
          <w:left w:w="10" w:type="dxa"/>
          <w:right w:w="10" w:type="dxa"/>
        </w:tblCellMar>
        <w:tblLook w:val="04A0"/>
      </w:tblPr>
      <w:tblGrid>
        <w:gridCol w:w="600"/>
        <w:gridCol w:w="1815"/>
        <w:gridCol w:w="2550"/>
        <w:gridCol w:w="4277"/>
      </w:tblGrid>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 п/п</w:t>
            </w:r>
          </w:p>
        </w:tc>
        <w:tc>
          <w:tcPr>
            <w:tcW w:w="181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Наименование должности</w:t>
            </w:r>
          </w:p>
        </w:tc>
        <w:tc>
          <w:tcPr>
            <w:tcW w:w="255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Количество абонентских номеров</w:t>
            </w:r>
          </w:p>
        </w:tc>
        <w:tc>
          <w:tcPr>
            <w:tcW w:w="427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color w:val="000000"/>
                <w:kern w:val="2"/>
                <w:lang w:val="de-DE"/>
              </w:rPr>
              <w:t>Ежемесячная абонентская плата в расчете на 1 абонентский номер для передачи головой передачи (руб.)</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1</w:t>
            </w:r>
          </w:p>
        </w:tc>
        <w:tc>
          <w:tcPr>
            <w:tcW w:w="181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2</w:t>
            </w:r>
          </w:p>
        </w:tc>
        <w:tc>
          <w:tcPr>
            <w:tcW w:w="255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3</w:t>
            </w:r>
          </w:p>
        </w:tc>
        <w:tc>
          <w:tcPr>
            <w:tcW w:w="427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color w:val="000000"/>
                <w:kern w:val="2"/>
                <w:lang w:val="de-DE"/>
              </w:rPr>
              <w:t>5</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1.</w:t>
            </w:r>
          </w:p>
        </w:tc>
        <w:tc>
          <w:tcPr>
            <w:tcW w:w="181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Начальник  управления</w:t>
            </w:r>
          </w:p>
        </w:tc>
        <w:tc>
          <w:tcPr>
            <w:tcW w:w="255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1</w:t>
            </w:r>
          </w:p>
        </w:tc>
        <w:tc>
          <w:tcPr>
            <w:tcW w:w="427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color w:val="000000"/>
                <w:kern w:val="2"/>
                <w:lang w:val="de-DE"/>
              </w:rPr>
              <w:t>800,00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3.</w:t>
            </w:r>
          </w:p>
        </w:tc>
        <w:tc>
          <w:tcPr>
            <w:tcW w:w="181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Прочие должности  управления</w:t>
            </w:r>
          </w:p>
        </w:tc>
        <w:tc>
          <w:tcPr>
            <w:tcW w:w="255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color w:val="000000"/>
                <w:kern w:val="2"/>
                <w:lang w:val="de-DE"/>
              </w:rPr>
            </w:pPr>
            <w:r w:rsidRPr="00F8649E">
              <w:rPr>
                <w:rFonts w:eastAsia="Times New Roman" w:cs="Andale Sans UI"/>
                <w:color w:val="000000"/>
                <w:kern w:val="2"/>
                <w:lang w:val="de-DE"/>
              </w:rPr>
              <w:t>не более 1 в расчете на кабинет</w:t>
            </w:r>
          </w:p>
        </w:tc>
        <w:tc>
          <w:tcPr>
            <w:tcW w:w="427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color w:val="000000"/>
                <w:kern w:val="2"/>
                <w:lang w:val="de-DE"/>
              </w:rPr>
              <w:t>600,00</w:t>
            </w:r>
          </w:p>
        </w:tc>
      </w:tr>
    </w:tbl>
    <w:p w:rsidR="00F8649E" w:rsidRPr="00F8649E" w:rsidRDefault="00F8649E" w:rsidP="00F8649E">
      <w:pPr>
        <w:suppressAutoHyphens w:val="0"/>
        <w:jc w:val="center"/>
        <w:rPr>
          <w:rFonts w:eastAsia="Tahoma" w:cs="Andale Sans UI"/>
          <w:color w:val="000000"/>
          <w:kern w:val="2"/>
          <w:sz w:val="28"/>
          <w:szCs w:val="28"/>
          <w:lang w:val="de-DE"/>
        </w:rPr>
      </w:pPr>
    </w:p>
    <w:p w:rsidR="00F8649E" w:rsidRPr="00F8649E" w:rsidRDefault="00F8649E" w:rsidP="00F8649E">
      <w:pPr>
        <w:suppressAutoHyphens w:val="0"/>
        <w:spacing w:line="240" w:lineRule="exact"/>
        <w:jc w:val="center"/>
        <w:rPr>
          <w:rFonts w:eastAsia="Times New Roman" w:cs="Andale Sans UI"/>
          <w:kern w:val="2"/>
          <w:sz w:val="28"/>
          <w:szCs w:val="28"/>
        </w:rPr>
      </w:pPr>
      <w:r w:rsidRPr="00F8649E">
        <w:rPr>
          <w:rFonts w:eastAsia="Times New Roman" w:cs="Andale Sans UI"/>
          <w:kern w:val="2"/>
          <w:sz w:val="28"/>
          <w:szCs w:val="28"/>
          <w:lang w:val="de-DE"/>
        </w:rPr>
        <w:t xml:space="preserve">2) </w:t>
      </w:r>
      <w:r w:rsidRPr="00F8649E">
        <w:rPr>
          <w:rFonts w:eastAsia="Times New Roman" w:cs="Andale Sans UI"/>
          <w:kern w:val="2"/>
          <w:sz w:val="28"/>
          <w:szCs w:val="28"/>
        </w:rPr>
        <w:t>Н</w:t>
      </w:r>
      <w:r w:rsidRPr="00F8649E">
        <w:rPr>
          <w:rFonts w:eastAsia="Times New Roman" w:cs="Andale Sans UI"/>
          <w:kern w:val="2"/>
          <w:sz w:val="28"/>
          <w:szCs w:val="28"/>
          <w:lang w:val="de-DE"/>
        </w:rPr>
        <w:t>ормативы цены на повременную оплату местных, междугородних</w:t>
      </w:r>
    </w:p>
    <w:p w:rsidR="00F8649E" w:rsidRPr="00F8649E" w:rsidRDefault="00F8649E" w:rsidP="00F8649E">
      <w:pPr>
        <w:suppressAutoHyphens w:val="0"/>
        <w:spacing w:line="240" w:lineRule="exact"/>
        <w:jc w:val="center"/>
        <w:rPr>
          <w:rFonts w:eastAsia="Times New Roman" w:cs="Andale Sans UI"/>
          <w:kern w:val="2"/>
          <w:sz w:val="28"/>
          <w:szCs w:val="28"/>
          <w:lang w:val="de-DE"/>
        </w:rPr>
      </w:pPr>
      <w:r w:rsidRPr="00F8649E">
        <w:rPr>
          <w:rFonts w:eastAsia="Times New Roman" w:cs="Andale Sans UI"/>
          <w:kern w:val="2"/>
          <w:sz w:val="28"/>
          <w:szCs w:val="28"/>
          <w:lang w:val="de-DE"/>
        </w:rPr>
        <w:t>и международные телефонных соединений</w:t>
      </w:r>
    </w:p>
    <w:p w:rsidR="00F8649E" w:rsidRPr="00F8649E" w:rsidRDefault="00F8649E" w:rsidP="00F8649E">
      <w:pPr>
        <w:suppressAutoHyphens w:val="0"/>
        <w:spacing w:line="240" w:lineRule="exact"/>
        <w:jc w:val="center"/>
        <w:rPr>
          <w:rFonts w:eastAsia="Tahoma" w:cs="Andale Sans UI"/>
          <w:kern w:val="2"/>
          <w:sz w:val="28"/>
          <w:szCs w:val="28"/>
          <w:lang w:val="de-DE"/>
        </w:rPr>
      </w:pPr>
      <w:r w:rsidRPr="00F8649E">
        <w:rPr>
          <w:rFonts w:eastAsia="Times New Roman" w:cs="Andale Sans UI"/>
          <w:kern w:val="2"/>
          <w:sz w:val="28"/>
          <w:szCs w:val="28"/>
          <w:lang w:val="de-DE"/>
        </w:rPr>
        <w:t>по мере необходимости</w:t>
      </w:r>
    </w:p>
    <w:p w:rsidR="00F8649E" w:rsidRPr="00F8649E" w:rsidRDefault="00F8649E" w:rsidP="00F8649E">
      <w:pPr>
        <w:suppressAutoHyphens w:val="0"/>
        <w:spacing w:line="240" w:lineRule="exact"/>
        <w:jc w:val="center"/>
        <w:rPr>
          <w:rFonts w:eastAsia="Tahoma" w:cs="Andale Sans UI"/>
          <w:kern w:val="2"/>
          <w:sz w:val="28"/>
          <w:szCs w:val="28"/>
          <w:lang w:val="de-DE"/>
        </w:rPr>
      </w:pPr>
    </w:p>
    <w:p w:rsidR="00F8649E" w:rsidRPr="00F8649E" w:rsidRDefault="00F8649E" w:rsidP="00F8649E">
      <w:pPr>
        <w:suppressAutoHyphens w:val="0"/>
        <w:spacing w:line="240" w:lineRule="exact"/>
        <w:jc w:val="center"/>
        <w:rPr>
          <w:rFonts w:eastAsia="Tahoma" w:cs="Andale Sans UI"/>
          <w:kern w:val="2"/>
          <w:sz w:val="28"/>
          <w:szCs w:val="28"/>
          <w:lang w:val="de-DE"/>
        </w:rPr>
      </w:pPr>
    </w:p>
    <w:p w:rsidR="00F8649E" w:rsidRPr="00F8649E" w:rsidRDefault="00F8649E" w:rsidP="00F8649E">
      <w:pPr>
        <w:suppressAutoHyphens w:val="0"/>
        <w:spacing w:line="240" w:lineRule="exact"/>
        <w:jc w:val="center"/>
        <w:rPr>
          <w:rFonts w:eastAsia="Times New Roman" w:cs="Andale Sans UI"/>
          <w:kern w:val="2"/>
          <w:sz w:val="28"/>
          <w:szCs w:val="28"/>
          <w:lang w:val="de-DE"/>
        </w:rPr>
      </w:pPr>
      <w:r w:rsidRPr="00F8649E">
        <w:rPr>
          <w:rFonts w:eastAsia="Times New Roman" w:cs="Andale Sans UI"/>
          <w:kern w:val="2"/>
          <w:sz w:val="28"/>
          <w:szCs w:val="28"/>
          <w:lang w:val="de-DE"/>
        </w:rPr>
        <w:t xml:space="preserve">3) </w:t>
      </w:r>
      <w:r w:rsidRPr="00F8649E">
        <w:rPr>
          <w:rFonts w:eastAsia="Times New Roman" w:cs="Andale Sans UI"/>
          <w:kern w:val="2"/>
          <w:sz w:val="28"/>
          <w:szCs w:val="28"/>
        </w:rPr>
        <w:t xml:space="preserve">Нормативы </w:t>
      </w:r>
      <w:r w:rsidRPr="00F8649E">
        <w:rPr>
          <w:rFonts w:eastAsia="Times New Roman" w:cs="Andale Sans UI"/>
          <w:kern w:val="2"/>
          <w:sz w:val="28"/>
          <w:szCs w:val="28"/>
          <w:lang w:val="de-DE"/>
        </w:rPr>
        <w:t xml:space="preserve"> обеспечения на приобретение средств подвижной</w:t>
      </w:r>
    </w:p>
    <w:p w:rsidR="00F8649E" w:rsidRPr="00F8649E" w:rsidRDefault="00F8649E" w:rsidP="00F8649E">
      <w:pPr>
        <w:suppressAutoHyphens w:val="0"/>
        <w:spacing w:line="240" w:lineRule="exact"/>
        <w:jc w:val="center"/>
        <w:rPr>
          <w:rFonts w:eastAsia="Tahoma" w:cs="Andale Sans UI"/>
          <w:kern w:val="2"/>
          <w:sz w:val="28"/>
          <w:szCs w:val="28"/>
          <w:lang w:val="de-DE"/>
        </w:rPr>
      </w:pPr>
      <w:r w:rsidRPr="00F8649E">
        <w:rPr>
          <w:rFonts w:eastAsia="Times New Roman" w:cs="Andale Sans UI"/>
          <w:kern w:val="2"/>
          <w:sz w:val="28"/>
          <w:szCs w:val="28"/>
          <w:lang w:val="de-DE"/>
        </w:rPr>
        <w:t>связи и оплату услуг подвижной связи</w:t>
      </w:r>
    </w:p>
    <w:p w:rsidR="00F8649E" w:rsidRPr="00F8649E" w:rsidRDefault="00F8649E" w:rsidP="00F8649E">
      <w:pPr>
        <w:suppressAutoHyphens w:val="0"/>
        <w:jc w:val="center"/>
        <w:rPr>
          <w:rFonts w:eastAsia="Tahoma" w:cs="Andale Sans UI"/>
          <w:kern w:val="2"/>
          <w:sz w:val="28"/>
          <w:szCs w:val="28"/>
          <w:lang w:val="de-DE"/>
        </w:rPr>
      </w:pPr>
    </w:p>
    <w:tbl>
      <w:tblPr>
        <w:tblW w:w="0" w:type="auto"/>
        <w:tblInd w:w="-43" w:type="dxa"/>
        <w:tblLayout w:type="fixed"/>
        <w:tblCellMar>
          <w:left w:w="10" w:type="dxa"/>
          <w:right w:w="10" w:type="dxa"/>
        </w:tblCellMar>
        <w:tblLook w:val="04A0"/>
      </w:tblPr>
      <w:tblGrid>
        <w:gridCol w:w="481"/>
        <w:gridCol w:w="1421"/>
        <w:gridCol w:w="1504"/>
        <w:gridCol w:w="1832"/>
        <w:gridCol w:w="2008"/>
        <w:gridCol w:w="2011"/>
      </w:tblGrid>
      <w:tr w:rsidR="00F8649E" w:rsidRPr="00F8649E" w:rsidTr="00F8649E">
        <w:tc>
          <w:tcPr>
            <w:tcW w:w="481"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 п/п</w:t>
            </w:r>
          </w:p>
        </w:tc>
        <w:tc>
          <w:tcPr>
            <w:tcW w:w="1421"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Наименование должности</w:t>
            </w:r>
          </w:p>
        </w:tc>
        <w:tc>
          <w:tcPr>
            <w:tcW w:w="1504"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Количество средств подвижной связи</w:t>
            </w:r>
          </w:p>
        </w:tc>
        <w:tc>
          <w:tcPr>
            <w:tcW w:w="1832"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Стоимость средств подвижной связи</w:t>
            </w:r>
          </w:p>
        </w:tc>
        <w:tc>
          <w:tcPr>
            <w:tcW w:w="2008"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Ежемесячные расходы на услуги связи</w:t>
            </w:r>
          </w:p>
        </w:tc>
        <w:tc>
          <w:tcPr>
            <w:tcW w:w="2011"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Тарификация услуги голосовой связи; доступа в информационно-телекоммуникационную сеть «Интернет</w:t>
            </w:r>
            <w:proofErr w:type="gramStart"/>
            <w:r w:rsidRPr="00F8649E">
              <w:rPr>
                <w:rFonts w:eastAsia="Times New Roman" w:cs="Andale Sans UI"/>
                <w:kern w:val="2"/>
              </w:rPr>
              <w:t>»(</w:t>
            </w:r>
            <w:proofErr w:type="gramEnd"/>
            <w:r w:rsidRPr="00F8649E">
              <w:rPr>
                <w:rFonts w:eastAsia="Times New Roman" w:cs="Andale Sans UI"/>
                <w:kern w:val="2"/>
              </w:rPr>
              <w:t>лимитная/безлимитная)</w:t>
            </w:r>
          </w:p>
        </w:tc>
      </w:tr>
      <w:tr w:rsidR="00F8649E" w:rsidRPr="00F8649E" w:rsidTr="00F8649E">
        <w:tc>
          <w:tcPr>
            <w:tcW w:w="481"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w:t>
            </w:r>
          </w:p>
        </w:tc>
        <w:tc>
          <w:tcPr>
            <w:tcW w:w="1421"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2</w:t>
            </w:r>
          </w:p>
        </w:tc>
        <w:tc>
          <w:tcPr>
            <w:tcW w:w="1504"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3</w:t>
            </w:r>
          </w:p>
        </w:tc>
        <w:tc>
          <w:tcPr>
            <w:tcW w:w="1832"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4</w:t>
            </w:r>
          </w:p>
        </w:tc>
        <w:tc>
          <w:tcPr>
            <w:tcW w:w="2008"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5</w:t>
            </w:r>
          </w:p>
        </w:tc>
        <w:tc>
          <w:tcPr>
            <w:tcW w:w="2011"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6</w:t>
            </w:r>
          </w:p>
        </w:tc>
      </w:tr>
      <w:tr w:rsidR="00F8649E" w:rsidRPr="00F8649E" w:rsidTr="00F8649E">
        <w:tc>
          <w:tcPr>
            <w:tcW w:w="481"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bookmarkStart w:id="6" w:name="sub_10001"/>
            <w:r w:rsidRPr="00F8649E">
              <w:rPr>
                <w:rFonts w:eastAsia="Times New Roman" w:cs="Andale Sans UI"/>
                <w:kern w:val="2"/>
                <w:lang w:val="de-DE"/>
              </w:rPr>
              <w:t>1</w:t>
            </w:r>
            <w:bookmarkEnd w:id="6"/>
            <w:r w:rsidRPr="00F8649E">
              <w:rPr>
                <w:rFonts w:eastAsia="Times New Roman" w:cs="Andale Sans UI"/>
                <w:kern w:val="2"/>
                <w:lang w:val="de-DE"/>
              </w:rPr>
              <w:t>.</w:t>
            </w:r>
          </w:p>
        </w:tc>
        <w:tc>
          <w:tcPr>
            <w:tcW w:w="1421"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Начальник  управления</w:t>
            </w:r>
          </w:p>
        </w:tc>
        <w:tc>
          <w:tcPr>
            <w:tcW w:w="1504"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w:t>
            </w:r>
          </w:p>
        </w:tc>
        <w:tc>
          <w:tcPr>
            <w:tcW w:w="1832"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5 000 руб. включительно</w:t>
            </w:r>
          </w:p>
        </w:tc>
        <w:tc>
          <w:tcPr>
            <w:tcW w:w="2008" w:type="dxa"/>
            <w:tcBorders>
              <w:top w:val="single" w:sz="2" w:space="0" w:color="000080"/>
              <w:left w:val="single" w:sz="2" w:space="0" w:color="000080"/>
              <w:bottom w:val="single" w:sz="2" w:space="0" w:color="000080"/>
              <w:right w:val="nil"/>
            </w:tcBorders>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 xml:space="preserve"> не более 1 000  руб. </w:t>
            </w:r>
            <w:r w:rsidRPr="00F8649E">
              <w:rPr>
                <w:rFonts w:eastAsia="Times New Roman" w:cs="Andale Sans UI"/>
                <w:kern w:val="2"/>
              </w:rPr>
              <w:t>включительно</w:t>
            </w:r>
          </w:p>
          <w:p w:rsidR="00F8649E" w:rsidRPr="00F8649E" w:rsidRDefault="00F8649E" w:rsidP="00F8649E">
            <w:pPr>
              <w:spacing w:line="252" w:lineRule="auto"/>
              <w:jc w:val="center"/>
              <w:rPr>
                <w:rFonts w:eastAsia="Tahoma" w:cs="Andale Sans UI"/>
                <w:kern w:val="2"/>
                <w:lang w:val="de-DE"/>
              </w:rPr>
            </w:pPr>
          </w:p>
        </w:tc>
        <w:tc>
          <w:tcPr>
            <w:tcW w:w="2011"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лимит не более 1500 минут в месяц</w:t>
            </w:r>
          </w:p>
        </w:tc>
      </w:tr>
    </w:tbl>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Andale Sans UI"/>
          <w:kern w:val="2"/>
          <w:sz w:val="28"/>
          <w:lang w:val="de-DE"/>
        </w:rPr>
        <w:br w:type="page"/>
      </w:r>
      <w:r w:rsidRPr="00F8649E">
        <w:rPr>
          <w:rFonts w:eastAsia="Times New Roman" w:cs="Times New Roman"/>
          <w:kern w:val="2"/>
          <w:sz w:val="28"/>
          <w:lang w:val="de-DE"/>
        </w:rPr>
        <w:lastRenderedPageBreak/>
        <w:t xml:space="preserve">4) </w:t>
      </w:r>
      <w:r w:rsidRPr="00F8649E">
        <w:rPr>
          <w:rFonts w:eastAsia="Times New Roman" w:cs="Times New Roman"/>
          <w:kern w:val="2"/>
          <w:sz w:val="28"/>
        </w:rPr>
        <w:t xml:space="preserve">Нормативы </w:t>
      </w:r>
      <w:r w:rsidRPr="00F8649E">
        <w:rPr>
          <w:rFonts w:eastAsia="Times New Roman" w:cs="Times New Roman"/>
          <w:kern w:val="2"/>
          <w:sz w:val="28"/>
          <w:lang w:val="de-DE"/>
        </w:rPr>
        <w:t>обеспечения на информационно-</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телекоммуникационную сеть «Интернет»</w:t>
      </w:r>
    </w:p>
    <w:p w:rsidR="00F8649E" w:rsidRPr="00F8649E" w:rsidRDefault="00F8649E" w:rsidP="00F8649E">
      <w:pPr>
        <w:suppressAutoHyphens w:val="0"/>
        <w:jc w:val="center"/>
        <w:rPr>
          <w:rFonts w:eastAsia="Tahoma" w:cs="Andale Sans UI"/>
          <w:kern w:val="2"/>
          <w:sz w:val="28"/>
          <w:szCs w:val="28"/>
          <w:lang w:val="de-DE"/>
        </w:rPr>
      </w:pPr>
    </w:p>
    <w:tbl>
      <w:tblPr>
        <w:tblW w:w="0" w:type="auto"/>
        <w:tblInd w:w="17" w:type="dxa"/>
        <w:tblLayout w:type="fixed"/>
        <w:tblCellMar>
          <w:left w:w="10" w:type="dxa"/>
          <w:right w:w="10" w:type="dxa"/>
        </w:tblCellMar>
        <w:tblLook w:val="04A0"/>
      </w:tblPr>
      <w:tblGrid>
        <w:gridCol w:w="525"/>
        <w:gridCol w:w="4260"/>
        <w:gridCol w:w="4412"/>
      </w:tblGrid>
      <w:tr w:rsidR="00F8649E" w:rsidRPr="00F8649E" w:rsidTr="00F8649E">
        <w:tc>
          <w:tcPr>
            <w:tcW w:w="5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w:t>
            </w:r>
            <w:r w:rsidRPr="00F8649E">
              <w:rPr>
                <w:rFonts w:eastAsia="Times New Roman" w:cs="Times New Roman"/>
                <w:kern w:val="2"/>
                <w:lang w:val="de-DE"/>
              </w:rPr>
              <w:br/>
              <w:t>п/п</w:t>
            </w:r>
          </w:p>
        </w:tc>
        <w:tc>
          <w:tcPr>
            <w:tcW w:w="42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Наименование и пропускная способность канала</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передачи данных сети «Интернет»</w:t>
            </w:r>
          </w:p>
        </w:tc>
        <w:tc>
          <w:tcPr>
            <w:tcW w:w="441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 xml:space="preserve">Норматив ежемесячной цены доступа передачи данных сети «Интернет» </w:t>
            </w:r>
            <w:r w:rsidRPr="00F8649E">
              <w:rPr>
                <w:rFonts w:eastAsia="Times New Roman" w:cs="Times New Roman"/>
                <w:kern w:val="2"/>
              </w:rPr>
              <w:t>в ра</w:t>
            </w:r>
            <w:r w:rsidRPr="00F8649E">
              <w:rPr>
                <w:rFonts w:eastAsia="Times New Roman" w:cs="Times New Roman"/>
                <w:kern w:val="2"/>
              </w:rPr>
              <w:t>с</w:t>
            </w:r>
            <w:r w:rsidRPr="00F8649E">
              <w:rPr>
                <w:rFonts w:eastAsia="Times New Roman" w:cs="Times New Roman"/>
                <w:kern w:val="2"/>
              </w:rPr>
              <w:t>чете на 1 пользователя</w:t>
            </w:r>
          </w:p>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(не более), руб.</w:t>
            </w:r>
          </w:p>
        </w:tc>
      </w:tr>
      <w:tr w:rsidR="00F8649E" w:rsidRPr="00F8649E" w:rsidTr="00F8649E">
        <w:tc>
          <w:tcPr>
            <w:tcW w:w="5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42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441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3</w:t>
            </w:r>
          </w:p>
        </w:tc>
      </w:tr>
      <w:tr w:rsidR="00F8649E" w:rsidRPr="00F8649E" w:rsidTr="00F8649E">
        <w:tc>
          <w:tcPr>
            <w:tcW w:w="5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7" w:name="sub_3003"/>
            <w:bookmarkEnd w:id="7"/>
            <w:r w:rsidRPr="00F8649E">
              <w:rPr>
                <w:rFonts w:eastAsia="Times New Roman" w:cs="Times New Roman"/>
                <w:kern w:val="2"/>
                <w:lang w:val="de-DE"/>
              </w:rPr>
              <w:t>1.</w:t>
            </w:r>
          </w:p>
        </w:tc>
        <w:tc>
          <w:tcPr>
            <w:tcW w:w="42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 xml:space="preserve">Широкополосный доступ в интернет посредством оптического кабеля по технологии </w:t>
            </w:r>
            <w:r w:rsidRPr="00F8649E">
              <w:rPr>
                <w:rFonts w:eastAsia="Times New Roman" w:cs="Times New Roman"/>
                <w:kern w:val="2"/>
                <w:lang w:val="en-US"/>
              </w:rPr>
              <w:t>ETTH</w:t>
            </w:r>
            <w:r w:rsidRPr="00F8649E">
              <w:rPr>
                <w:rFonts w:eastAsia="Times New Roman" w:cs="Times New Roman"/>
                <w:kern w:val="2"/>
                <w:lang w:val="de-DE"/>
              </w:rPr>
              <w:t xml:space="preserve"> до 2 Мбит/с</w:t>
            </w:r>
          </w:p>
        </w:tc>
        <w:tc>
          <w:tcPr>
            <w:tcW w:w="441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3 000,0</w:t>
            </w:r>
          </w:p>
        </w:tc>
      </w:tr>
      <w:tr w:rsidR="00F8649E" w:rsidRPr="00F8649E" w:rsidTr="00F8649E">
        <w:tc>
          <w:tcPr>
            <w:tcW w:w="5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8" w:name="sub_3004"/>
            <w:bookmarkEnd w:id="8"/>
            <w:r w:rsidRPr="00F8649E">
              <w:rPr>
                <w:rFonts w:eastAsia="Times New Roman" w:cs="Times New Roman"/>
                <w:kern w:val="2"/>
                <w:lang w:val="de-DE"/>
              </w:rPr>
              <w:t>2.</w:t>
            </w:r>
          </w:p>
        </w:tc>
        <w:tc>
          <w:tcPr>
            <w:tcW w:w="42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 xml:space="preserve">Широкополосный доступ в интернет посредством оптического кабеля по технологии </w:t>
            </w:r>
            <w:r w:rsidRPr="00F8649E">
              <w:rPr>
                <w:rFonts w:eastAsia="Times New Roman" w:cs="Times New Roman"/>
                <w:kern w:val="2"/>
                <w:lang w:val="en-US"/>
              </w:rPr>
              <w:t>ETTH</w:t>
            </w:r>
            <w:r w:rsidRPr="00F8649E">
              <w:rPr>
                <w:rFonts w:eastAsia="Times New Roman" w:cs="Times New Roman"/>
                <w:kern w:val="2"/>
                <w:lang w:val="de-DE"/>
              </w:rPr>
              <w:t xml:space="preserve"> до 8 Мбит/с</w:t>
            </w:r>
          </w:p>
        </w:tc>
        <w:tc>
          <w:tcPr>
            <w:tcW w:w="441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5 000,0</w:t>
            </w:r>
          </w:p>
        </w:tc>
      </w:tr>
    </w:tbl>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suppressAutoHyphens w:val="0"/>
        <w:jc w:val="center"/>
        <w:rPr>
          <w:rFonts w:eastAsia="Tahoma" w:cs="Andale Sans UI"/>
          <w:kern w:val="2"/>
          <w:sz w:val="28"/>
          <w:szCs w:val="28"/>
          <w:lang w:val="de-DE"/>
        </w:rPr>
      </w:pPr>
    </w:p>
    <w:p w:rsidR="00F8649E" w:rsidRPr="00F8649E" w:rsidRDefault="00F8649E" w:rsidP="00F8649E">
      <w:pPr>
        <w:tabs>
          <w:tab w:val="left" w:pos="16"/>
        </w:tabs>
        <w:spacing w:line="240" w:lineRule="exact"/>
        <w:jc w:val="center"/>
        <w:outlineLvl w:val="0"/>
        <w:rPr>
          <w:rFonts w:eastAsia="Tahoma" w:cs="Andale Sans UI"/>
          <w:b/>
          <w:bCs/>
          <w:color w:val="26282F"/>
          <w:kern w:val="2"/>
          <w:sz w:val="28"/>
          <w:szCs w:val="28"/>
          <w:lang w:val="de-DE"/>
        </w:rPr>
      </w:pPr>
      <w:r w:rsidRPr="00F8649E">
        <w:rPr>
          <w:rFonts w:eastAsia="Times New Roman" w:cs="Andale Sans UI"/>
          <w:color w:val="00000A"/>
          <w:kern w:val="2"/>
          <w:sz w:val="28"/>
          <w:szCs w:val="28"/>
          <w:lang w:val="de-DE"/>
        </w:rPr>
        <w:t>НОРМАТИВЫ</w:t>
      </w:r>
    </w:p>
    <w:p w:rsidR="00F8649E" w:rsidRPr="00F8649E" w:rsidRDefault="00F8649E" w:rsidP="00F8649E">
      <w:pPr>
        <w:suppressAutoHyphens w:val="0"/>
        <w:rPr>
          <w:rFonts w:eastAsia="Tahoma" w:cs="Andale Sans UI"/>
          <w:kern w:val="2"/>
          <w:sz w:val="28"/>
          <w:szCs w:val="28"/>
          <w:lang w:val="de-DE"/>
        </w:rPr>
      </w:pPr>
    </w:p>
    <w:p w:rsidR="00F8649E" w:rsidRPr="00F8649E" w:rsidRDefault="00F8649E" w:rsidP="00F8649E">
      <w:pPr>
        <w:tabs>
          <w:tab w:val="left" w:pos="432"/>
        </w:tabs>
        <w:spacing w:line="240" w:lineRule="exact"/>
        <w:jc w:val="center"/>
        <w:outlineLvl w:val="0"/>
        <w:rPr>
          <w:rFonts w:eastAsia="Times New Roman" w:cs="Andale Sans UI"/>
          <w:b/>
          <w:bCs/>
          <w:color w:val="26282F"/>
          <w:kern w:val="2"/>
          <w:sz w:val="28"/>
          <w:szCs w:val="28"/>
          <w:lang w:val="de-DE"/>
        </w:rPr>
      </w:pPr>
      <w:r w:rsidRPr="00F8649E">
        <w:rPr>
          <w:rFonts w:eastAsia="Times New Roman" w:cs="Andale Sans UI"/>
          <w:color w:val="00000A"/>
          <w:kern w:val="2"/>
          <w:sz w:val="28"/>
          <w:szCs w:val="28"/>
          <w:lang w:val="de-DE"/>
        </w:rPr>
        <w:t>обеспечения компьютерным и периферийным</w:t>
      </w:r>
    </w:p>
    <w:p w:rsidR="00F8649E" w:rsidRPr="00F8649E" w:rsidRDefault="00F8649E" w:rsidP="00F8649E">
      <w:pPr>
        <w:suppressAutoHyphens w:val="0"/>
        <w:spacing w:line="240" w:lineRule="exact"/>
        <w:jc w:val="center"/>
        <w:rPr>
          <w:rFonts w:eastAsia="Tahoma" w:cs="Andale Sans UI"/>
          <w:kern w:val="2"/>
          <w:sz w:val="28"/>
          <w:szCs w:val="28"/>
          <w:lang w:val="de-DE"/>
        </w:rPr>
      </w:pPr>
      <w:r w:rsidRPr="00F8649E">
        <w:rPr>
          <w:rFonts w:eastAsia="Times New Roman" w:cs="Andale Sans UI"/>
          <w:kern w:val="2"/>
          <w:sz w:val="28"/>
          <w:szCs w:val="28"/>
          <w:lang w:val="de-DE"/>
        </w:rPr>
        <w:t>оборудованием, средствами коммуникации</w:t>
      </w:r>
    </w:p>
    <w:p w:rsidR="00F8649E" w:rsidRPr="00F8649E" w:rsidRDefault="00F8649E" w:rsidP="00F8649E">
      <w:pPr>
        <w:tabs>
          <w:tab w:val="left" w:pos="432"/>
        </w:tabs>
        <w:spacing w:line="240" w:lineRule="exact"/>
        <w:jc w:val="center"/>
        <w:outlineLvl w:val="0"/>
        <w:rPr>
          <w:rFonts w:eastAsia="Tahoma" w:cs="Andale Sans UI"/>
          <w:b/>
          <w:bCs/>
          <w:color w:val="26282F"/>
          <w:kern w:val="2"/>
          <w:sz w:val="28"/>
          <w:szCs w:val="28"/>
          <w:lang w:val="de-DE"/>
        </w:rPr>
      </w:pPr>
    </w:p>
    <w:tbl>
      <w:tblPr>
        <w:tblW w:w="0" w:type="auto"/>
        <w:tblInd w:w="-28" w:type="dxa"/>
        <w:tblLayout w:type="fixed"/>
        <w:tblCellMar>
          <w:left w:w="10" w:type="dxa"/>
          <w:right w:w="10" w:type="dxa"/>
        </w:tblCellMar>
        <w:tblLook w:val="04A0"/>
      </w:tblPr>
      <w:tblGrid>
        <w:gridCol w:w="570"/>
        <w:gridCol w:w="1995"/>
        <w:gridCol w:w="2970"/>
        <w:gridCol w:w="1980"/>
        <w:gridCol w:w="1727"/>
      </w:tblGrid>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w:t>
            </w:r>
          </w:p>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п/п</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Наименование</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Количество оборудования, средств коммуникации, ед.</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Цена приобретения оборудования, средств коммуникации, руб.</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Должности</w:t>
            </w:r>
          </w:p>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работников</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2</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3</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4</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5</w:t>
            </w:r>
          </w:p>
        </w:tc>
      </w:tr>
      <w:tr w:rsidR="00F8649E" w:rsidRPr="00F8649E" w:rsidTr="00F8649E">
        <w:trPr>
          <w:trHeight w:val="1997"/>
        </w:trPr>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bookmarkStart w:id="9" w:name="sub_20011"/>
            <w:r w:rsidRPr="00F8649E">
              <w:rPr>
                <w:rFonts w:eastAsia="Times New Roman" w:cs="Andale Sans UI"/>
                <w:kern w:val="2"/>
                <w:lang w:val="de-DE"/>
              </w:rPr>
              <w:t>1</w:t>
            </w:r>
            <w:bookmarkEnd w:id="9"/>
            <w:r w:rsidRPr="00F8649E">
              <w:rPr>
                <w:rFonts w:eastAsia="Times New Roman" w:cs="Andale Sans UI"/>
                <w:kern w:val="2"/>
                <w:lang w:val="de-DE"/>
              </w:rPr>
              <w:t>.</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Рабочая станция в составе системного блока и монитора, клавиатуры, компьютерной мыши</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1 комплекта в расчете на одного работника</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70 000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главные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bookmarkStart w:id="10" w:name="sub_20021"/>
            <w:r w:rsidRPr="00F8649E">
              <w:rPr>
                <w:rFonts w:eastAsia="Times New Roman" w:cs="Andale Sans UI"/>
                <w:kern w:val="2"/>
                <w:lang w:val="de-DE"/>
              </w:rPr>
              <w:t>2</w:t>
            </w:r>
            <w:bookmarkEnd w:id="10"/>
            <w:r w:rsidRPr="00F8649E">
              <w:rPr>
                <w:rFonts w:eastAsia="Times New Roman" w:cs="Andale Sans UI"/>
                <w:kern w:val="2"/>
                <w:lang w:val="de-DE"/>
              </w:rPr>
              <w:t>.</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Рабочая станция в составе системного блока и монитора, клавиатуры, компьютерной мыши</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1 комплекта в расчете на одного работника</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70 000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ведущие, старшие</w:t>
            </w:r>
            <w:r w:rsidRPr="00F8649E">
              <w:rPr>
                <w:rFonts w:eastAsia="Times New Roman" w:cs="Andale Sans UI"/>
                <w:kern w:val="2"/>
              </w:rPr>
              <w:t>, младшие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bookmarkStart w:id="11" w:name="sub_20031"/>
            <w:r w:rsidRPr="00F8649E">
              <w:rPr>
                <w:rFonts w:eastAsia="Times New Roman" w:cs="Andale Sans UI"/>
                <w:kern w:val="2"/>
                <w:lang w:val="de-DE"/>
              </w:rPr>
              <w:t>3</w:t>
            </w:r>
            <w:bookmarkEnd w:id="11"/>
            <w:r w:rsidRPr="00F8649E">
              <w:rPr>
                <w:rFonts w:eastAsia="Times New Roman" w:cs="Andale Sans UI"/>
                <w:kern w:val="2"/>
                <w:lang w:val="de-DE"/>
              </w:rPr>
              <w:t>.</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Ноутбук</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 xml:space="preserve">не более </w:t>
            </w:r>
            <w:r w:rsidRPr="00F8649E">
              <w:rPr>
                <w:rFonts w:eastAsia="Times New Roman" w:cs="Andale Sans UI"/>
                <w:kern w:val="2"/>
              </w:rPr>
              <w:t>4</w:t>
            </w:r>
            <w:r w:rsidRPr="00F8649E">
              <w:rPr>
                <w:rFonts w:eastAsia="Times New Roman" w:cs="Andale Sans UI"/>
                <w:kern w:val="2"/>
                <w:lang w:val="de-DE"/>
              </w:rPr>
              <w:t xml:space="preserve"> комплектов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50 000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главные</w:t>
            </w:r>
            <w:r w:rsidRPr="00F8649E">
              <w:rPr>
                <w:rFonts w:eastAsia="Times New Roman" w:cs="Andale Sans UI"/>
                <w:kern w:val="2"/>
                <w:lang w:val="de-DE"/>
              </w:rPr>
              <w:t xml:space="preserve"> и ведущие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bookmarkStart w:id="12" w:name="sub_20041"/>
            <w:r w:rsidRPr="00F8649E">
              <w:rPr>
                <w:rFonts w:eastAsia="Times New Roman" w:cs="Andale Sans UI"/>
                <w:kern w:val="2"/>
                <w:lang w:val="de-DE"/>
              </w:rPr>
              <w:t>4</w:t>
            </w:r>
            <w:bookmarkEnd w:id="12"/>
            <w:r w:rsidRPr="00F8649E">
              <w:rPr>
                <w:rFonts w:eastAsia="Times New Roman" w:cs="Andale Sans UI"/>
                <w:kern w:val="2"/>
                <w:lang w:val="de-DE"/>
              </w:rPr>
              <w:t>.</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Планшетный компьютер</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3 комплектов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30 000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главные</w:t>
            </w:r>
            <w:r w:rsidRPr="00F8649E">
              <w:rPr>
                <w:rFonts w:eastAsia="Times New Roman" w:cs="Andale Sans UI"/>
                <w:kern w:val="2"/>
                <w:lang w:val="de-DE"/>
              </w:rPr>
              <w:t xml:space="preserve"> и ведущие должности </w:t>
            </w:r>
            <w:r w:rsidRPr="00F8649E">
              <w:rPr>
                <w:rFonts w:eastAsia="Times New Roman" w:cs="Andale Sans UI"/>
                <w:kern w:val="2"/>
                <w:lang w:val="de-DE"/>
              </w:rPr>
              <w:lastRenderedPageBreak/>
              <w:t>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lastRenderedPageBreak/>
              <w:t>5.</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Моноблок</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1 комплекта в расчете на одного работника (при отсутствии рабочей станции на основе системного блока)</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50 000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главные</w:t>
            </w:r>
            <w:r w:rsidRPr="00F8649E">
              <w:rPr>
                <w:rFonts w:eastAsia="Times New Roman" w:cs="Andale Sans UI"/>
                <w:kern w:val="2"/>
                <w:lang w:val="de-DE"/>
              </w:rPr>
              <w:t>, ведущие, старшие</w:t>
            </w:r>
            <w:r w:rsidRPr="00F8649E">
              <w:rPr>
                <w:rFonts w:eastAsia="Times New Roman" w:cs="Andale Sans UI"/>
                <w:kern w:val="2"/>
              </w:rPr>
              <w:t>,</w:t>
            </w:r>
          </w:p>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младшие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nil"/>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6.</w:t>
            </w:r>
          </w:p>
        </w:tc>
        <w:tc>
          <w:tcPr>
            <w:tcW w:w="1995" w:type="dxa"/>
            <w:tcBorders>
              <w:top w:val="single" w:sz="2" w:space="0" w:color="000080"/>
              <w:left w:val="single" w:sz="2" w:space="0" w:color="000080"/>
              <w:bottom w:val="nil"/>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Многофункциональное устройство с функцией черно-белой печати, формат А4</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2 комплектов в расчете на отдел в составе  управления</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40 000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главные</w:t>
            </w:r>
            <w:r w:rsidRPr="00F8649E">
              <w:rPr>
                <w:rFonts w:eastAsia="Times New Roman" w:cs="Andale Sans UI"/>
                <w:kern w:val="2"/>
                <w:lang w:val="de-DE"/>
              </w:rPr>
              <w:t>, ведущие, старшие</w:t>
            </w:r>
            <w:r w:rsidRPr="00F8649E">
              <w:rPr>
                <w:rFonts w:eastAsia="Times New Roman" w:cs="Andale Sans UI"/>
                <w:kern w:val="2"/>
              </w:rPr>
              <w:t>,</w:t>
            </w:r>
          </w:p>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младшие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nil"/>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7.</w:t>
            </w:r>
          </w:p>
        </w:tc>
        <w:tc>
          <w:tcPr>
            <w:tcW w:w="1995" w:type="dxa"/>
            <w:tcBorders>
              <w:top w:val="single" w:sz="2" w:space="0" w:color="000080"/>
              <w:left w:val="single" w:sz="2" w:space="0" w:color="000080"/>
              <w:bottom w:val="nil"/>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rPr>
              <w:t>Копировальный аппарат</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не более 2 комплектов в расчете на отдел в составе  управления</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40 000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главные</w:t>
            </w:r>
            <w:r w:rsidRPr="00F8649E">
              <w:rPr>
                <w:rFonts w:eastAsia="Times New Roman" w:cs="Andale Sans UI"/>
                <w:kern w:val="2"/>
                <w:lang w:val="de-DE"/>
              </w:rPr>
              <w:t>, ведущие, старшие</w:t>
            </w:r>
            <w:r w:rsidRPr="00F8649E">
              <w:rPr>
                <w:rFonts w:eastAsia="Times New Roman" w:cs="Andale Sans UI"/>
                <w:kern w:val="2"/>
              </w:rPr>
              <w:t>,</w:t>
            </w:r>
          </w:p>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младшие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8.</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Принтер с функцией цветной печати</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 xml:space="preserve">не более </w:t>
            </w:r>
            <w:r w:rsidRPr="00F8649E">
              <w:rPr>
                <w:rFonts w:eastAsia="Times New Roman" w:cs="Andale Sans UI"/>
                <w:kern w:val="2"/>
              </w:rPr>
              <w:t>2</w:t>
            </w:r>
            <w:r w:rsidRPr="00F8649E">
              <w:rPr>
                <w:rFonts w:eastAsia="Times New Roman" w:cs="Andale Sans UI"/>
                <w:kern w:val="2"/>
                <w:lang w:val="de-DE"/>
              </w:rPr>
              <w:t xml:space="preserve"> комплект</w:t>
            </w:r>
            <w:r w:rsidRPr="00F8649E">
              <w:rPr>
                <w:rFonts w:eastAsia="Times New Roman" w:cs="Andale Sans UI"/>
                <w:kern w:val="2"/>
              </w:rPr>
              <w:t>ов</w:t>
            </w:r>
            <w:r w:rsidRPr="00F8649E">
              <w:rPr>
                <w:rFonts w:eastAsia="Times New Roman" w:cs="Andale Sans UI"/>
                <w:kern w:val="2"/>
                <w:lang w:val="de-DE"/>
              </w:rPr>
              <w:t xml:space="preserve">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40 000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главные</w:t>
            </w:r>
            <w:r w:rsidRPr="00F8649E">
              <w:rPr>
                <w:rFonts w:eastAsia="Times New Roman" w:cs="Andale Sans UI"/>
                <w:kern w:val="2"/>
                <w:lang w:val="de-DE"/>
              </w:rPr>
              <w:t>, ведущие, старшие</w:t>
            </w:r>
            <w:r w:rsidRPr="00F8649E">
              <w:rPr>
                <w:rFonts w:eastAsia="Times New Roman" w:cs="Andale Sans UI"/>
                <w:kern w:val="2"/>
              </w:rPr>
              <w:t>,</w:t>
            </w:r>
          </w:p>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младшие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nil"/>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9.</w:t>
            </w:r>
          </w:p>
        </w:tc>
        <w:tc>
          <w:tcPr>
            <w:tcW w:w="1995" w:type="dxa"/>
            <w:tcBorders>
              <w:top w:val="single" w:sz="2" w:space="0" w:color="000080"/>
              <w:left w:val="single" w:sz="2" w:space="0" w:color="000080"/>
              <w:bottom w:val="nil"/>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Принтер с функцией черно-белой печати</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1 комплекта в расчете на одного работника</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15 000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главные</w:t>
            </w:r>
            <w:r w:rsidRPr="00F8649E">
              <w:rPr>
                <w:rFonts w:eastAsia="Times New Roman" w:cs="Andale Sans UI"/>
                <w:kern w:val="2"/>
                <w:lang w:val="de-DE"/>
              </w:rPr>
              <w:t>, ведущие, старшие</w:t>
            </w:r>
            <w:r w:rsidRPr="00F8649E">
              <w:rPr>
                <w:rFonts w:eastAsia="Times New Roman" w:cs="Andale Sans UI"/>
                <w:kern w:val="2"/>
              </w:rPr>
              <w:t>,</w:t>
            </w:r>
          </w:p>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младшие</w:t>
            </w:r>
            <w:r w:rsidRPr="00F8649E">
              <w:rPr>
                <w:rFonts w:eastAsia="Times New Roman" w:cs="Andale Sans UI"/>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10.</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rPr>
              <w:t>Переплетный аппарат</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 xml:space="preserve">не более </w:t>
            </w:r>
            <w:r w:rsidRPr="00F8649E">
              <w:rPr>
                <w:rFonts w:eastAsia="Times New Roman" w:cs="Andale Sans UI"/>
                <w:kern w:val="2"/>
              </w:rPr>
              <w:t>11</w:t>
            </w:r>
            <w:r w:rsidRPr="00F8649E">
              <w:rPr>
                <w:rFonts w:eastAsia="Times New Roman" w:cs="Andale Sans UI"/>
                <w:kern w:val="2"/>
                <w:lang w:val="de-DE"/>
              </w:rPr>
              <w:t xml:space="preserve">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45 000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11.</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rPr>
              <w:t>Факсимильный аппарат</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 xml:space="preserve">не более </w:t>
            </w:r>
            <w:r w:rsidRPr="00F8649E">
              <w:rPr>
                <w:rFonts w:eastAsia="Times New Roman" w:cs="Andale Sans UI"/>
                <w:kern w:val="2"/>
              </w:rPr>
              <w:t>5</w:t>
            </w:r>
            <w:r w:rsidRPr="00F8649E">
              <w:rPr>
                <w:rFonts w:eastAsia="Times New Roman" w:cs="Andale Sans UI"/>
                <w:kern w:val="2"/>
                <w:lang w:val="de-DE"/>
              </w:rPr>
              <w:t xml:space="preserve">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10 000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12.</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rPr>
              <w:t>Сканер</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 xml:space="preserve">не более </w:t>
            </w:r>
            <w:r w:rsidRPr="00F8649E">
              <w:rPr>
                <w:rFonts w:eastAsia="Times New Roman" w:cs="Andale Sans UI"/>
                <w:kern w:val="2"/>
              </w:rPr>
              <w:t>5</w:t>
            </w:r>
            <w:r w:rsidRPr="00F8649E">
              <w:rPr>
                <w:rFonts w:eastAsia="Times New Roman" w:cs="Andale Sans UI"/>
                <w:kern w:val="2"/>
                <w:lang w:val="de-DE"/>
              </w:rPr>
              <w:t xml:space="preserve">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10 000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13.</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Проектор с экраном</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не более 1 комплекта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80 000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14.</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Модем</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Andale Sans UI"/>
                <w:kern w:val="2"/>
                <w:lang w:val="de-DE"/>
              </w:rPr>
            </w:pPr>
            <w:r w:rsidRPr="00F8649E">
              <w:rPr>
                <w:rFonts w:eastAsia="Times New Roman" w:cs="Andale Sans UI"/>
                <w:kern w:val="2"/>
                <w:lang w:val="de-DE"/>
              </w:rPr>
              <w:t>не более 4 комплектов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2 000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15.</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АТС</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Andale Sans UI"/>
                <w:kern w:val="2"/>
                <w:lang w:val="de-DE"/>
              </w:rPr>
            </w:pPr>
            <w:r w:rsidRPr="00F8649E">
              <w:rPr>
                <w:rFonts w:eastAsia="Times New Roman" w:cs="Andale Sans UI"/>
                <w:kern w:val="2"/>
                <w:lang w:val="de-DE"/>
              </w:rPr>
              <w:t>не более 1 комплекта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100 000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lastRenderedPageBreak/>
              <w:t>16.</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rPr>
              <w:t>Радиотелефон</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 xml:space="preserve">не более </w:t>
            </w:r>
            <w:r w:rsidRPr="00F8649E">
              <w:rPr>
                <w:rFonts w:eastAsia="Times New Roman" w:cs="Andale Sans UI"/>
                <w:kern w:val="2"/>
              </w:rPr>
              <w:t>10</w:t>
            </w:r>
            <w:r w:rsidRPr="00F8649E">
              <w:rPr>
                <w:rFonts w:eastAsia="Times New Roman" w:cs="Andale Sans UI"/>
                <w:kern w:val="2"/>
                <w:lang w:val="de-DE"/>
              </w:rPr>
              <w:t xml:space="preserve"> в расчете на  управление</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7 000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17.</w:t>
            </w:r>
          </w:p>
        </w:tc>
        <w:tc>
          <w:tcPr>
            <w:tcW w:w="199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rPr>
              <w:t>Т</w:t>
            </w:r>
            <w:r w:rsidRPr="00F8649E">
              <w:rPr>
                <w:rFonts w:eastAsia="Times New Roman" w:cs="Andale Sans UI"/>
                <w:kern w:val="2"/>
                <w:lang w:val="de-DE"/>
              </w:rPr>
              <w:t>елефон</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Andale Sans UI"/>
                <w:kern w:val="2"/>
              </w:rPr>
            </w:pPr>
            <w:r w:rsidRPr="00F8649E">
              <w:rPr>
                <w:rFonts w:eastAsia="Times New Roman" w:cs="Andale Sans UI"/>
                <w:kern w:val="2"/>
                <w:lang w:val="de-DE"/>
              </w:rPr>
              <w:t xml:space="preserve">не более </w:t>
            </w:r>
            <w:r w:rsidRPr="00F8649E">
              <w:rPr>
                <w:rFonts w:eastAsia="Times New Roman" w:cs="Andale Sans UI"/>
                <w:kern w:val="2"/>
              </w:rPr>
              <w:t>2</w:t>
            </w:r>
            <w:r w:rsidRPr="00F8649E">
              <w:rPr>
                <w:rFonts w:eastAsia="Times New Roman" w:cs="Andale Sans UI"/>
                <w:kern w:val="2"/>
                <w:lang w:val="de-DE"/>
              </w:rPr>
              <w:t xml:space="preserve"> единиц на кабинет</w:t>
            </w:r>
          </w:p>
        </w:tc>
        <w:tc>
          <w:tcPr>
            <w:tcW w:w="198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rPr>
              <w:t xml:space="preserve">1 </w:t>
            </w:r>
            <w:r w:rsidRPr="00F8649E">
              <w:rPr>
                <w:rFonts w:eastAsia="Times New Roman" w:cs="Andale Sans UI"/>
                <w:kern w:val="2"/>
                <w:lang w:val="de-DE"/>
              </w:rPr>
              <w:t>000</w:t>
            </w:r>
          </w:p>
        </w:tc>
        <w:tc>
          <w:tcPr>
            <w:tcW w:w="172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w:t>
            </w:r>
          </w:p>
        </w:tc>
      </w:tr>
    </w:tbl>
    <w:p w:rsidR="00F8649E" w:rsidRPr="00F8649E" w:rsidRDefault="00F8649E" w:rsidP="00F8649E">
      <w:pPr>
        <w:suppressAutoHyphens w:val="0"/>
        <w:rPr>
          <w:rFonts w:eastAsia="Tahoma" w:cs="Andale Sans UI"/>
          <w:kern w:val="2"/>
          <w:lang w:val="de-DE"/>
        </w:rPr>
      </w:pPr>
    </w:p>
    <w:p w:rsidR="00F8649E" w:rsidRPr="00F8649E" w:rsidRDefault="00F8649E" w:rsidP="00F8649E">
      <w:pPr>
        <w:suppressAutoHyphens w:val="0"/>
        <w:rPr>
          <w:rFonts w:eastAsia="Tahoma" w:cs="Andale Sans UI"/>
          <w:kern w:val="2"/>
          <w:lang w:val="de-DE"/>
        </w:rPr>
      </w:pPr>
    </w:p>
    <w:p w:rsidR="00F8649E" w:rsidRPr="00F8649E" w:rsidRDefault="00F8649E" w:rsidP="00F8649E">
      <w:pPr>
        <w:jc w:val="center"/>
        <w:rPr>
          <w:rFonts w:eastAsia="Tahoma" w:cs="Andale Sans UI"/>
          <w:kern w:val="2"/>
          <w:lang w:val="de-DE"/>
        </w:rPr>
      </w:pPr>
      <w:r w:rsidRPr="00F8649E">
        <w:rPr>
          <w:rFonts w:eastAsia="Times New Roman" w:cs="Andale Sans UI"/>
          <w:kern w:val="2"/>
          <w:sz w:val="28"/>
          <w:lang w:val="de-DE"/>
        </w:rPr>
        <w:t>НОРМАТИВЫ</w:t>
      </w:r>
    </w:p>
    <w:p w:rsidR="00F8649E" w:rsidRPr="00F8649E" w:rsidRDefault="00F8649E" w:rsidP="00F8649E">
      <w:pPr>
        <w:suppressAutoHyphens w:val="0"/>
        <w:spacing w:line="240" w:lineRule="exact"/>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Andale Sans UI"/>
          <w:kern w:val="2"/>
          <w:sz w:val="28"/>
          <w:lang w:val="de-DE"/>
        </w:rPr>
        <w:t>на оплату услуг по сопровождению программного обеспечения и приобретения простых (неисключительных) лицензий на использование программного обеспечения</w:t>
      </w:r>
    </w:p>
    <w:p w:rsidR="00F8649E" w:rsidRPr="00F8649E" w:rsidRDefault="00F8649E" w:rsidP="00F8649E">
      <w:pPr>
        <w:suppressAutoHyphens w:val="0"/>
        <w:jc w:val="center"/>
        <w:rPr>
          <w:rFonts w:eastAsia="Tahoma" w:cs="Andale Sans UI"/>
          <w:kern w:val="2"/>
          <w:lang w:val="de-DE"/>
        </w:rPr>
      </w:pPr>
    </w:p>
    <w:tbl>
      <w:tblPr>
        <w:tblW w:w="0" w:type="auto"/>
        <w:tblInd w:w="-43" w:type="dxa"/>
        <w:tblLayout w:type="fixed"/>
        <w:tblCellMar>
          <w:left w:w="10" w:type="dxa"/>
          <w:right w:w="10" w:type="dxa"/>
        </w:tblCellMar>
        <w:tblLook w:val="04A0"/>
      </w:tblPr>
      <w:tblGrid>
        <w:gridCol w:w="735"/>
        <w:gridCol w:w="2685"/>
        <w:gridCol w:w="2730"/>
        <w:gridCol w:w="3107"/>
      </w:tblGrid>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п/п</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приобретения в целом на программное обеспечение в год, (руб.)</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Справочно-правовая система</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не более 150  000,00</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Сопровождение информационных систем бухгалтерского и управленческого финансового учета и планирования</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и виды используемого программного обеспечения должны соответствовать целям, задачам и функциям, выполняемым  управлением</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Сопровождение информационных систем управления персоналом</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и виды используемого программного обеспечения должны соответствовать целям, задачам и функциям, выполняемым  управлением</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Сопровождение информационных систем электронного документооборота</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и виды используемого программного обеспечения должны соответствовать целям, задачам и функциям, выполняемым  управлением</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Иное программное обеспечение</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и виды используемого программного обеспечения должны соответствовать целям, задачам и функциям, выполняемым  управлением</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lastRenderedPageBreak/>
              <w:t>6.</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Простые (неисключительные) лицензии на использование программного обеспечения</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и виды используемого программного обеспечения должны соответствовать целям, задачам и функциям, выполняемым  управлением</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7</w:t>
            </w:r>
          </w:p>
        </w:tc>
        <w:tc>
          <w:tcPr>
            <w:tcW w:w="26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Простые (неисключительные) лицензии на использование программного обеспечения по защите информации</w:t>
            </w:r>
          </w:p>
        </w:tc>
        <w:tc>
          <w:tcPr>
            <w:tcW w:w="27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и виды используемого программного обеспечения должны соответствовать целям, задачам и функциям, выполняемым  управлением</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bl>
    <w:p w:rsidR="00F8649E" w:rsidRPr="00F8649E" w:rsidRDefault="00F8649E" w:rsidP="00F8649E">
      <w:pPr>
        <w:spacing w:line="240" w:lineRule="exact"/>
        <w:jc w:val="center"/>
        <w:rPr>
          <w:rFonts w:eastAsia="Tahoma" w:cs="Andale Sans UI"/>
          <w:kern w:val="2"/>
          <w:lang w:val="de-DE"/>
        </w:rPr>
      </w:pPr>
    </w:p>
    <w:p w:rsidR="00F8649E" w:rsidRPr="00F8649E" w:rsidRDefault="00F8649E" w:rsidP="00F8649E">
      <w:pPr>
        <w:spacing w:line="240" w:lineRule="exact"/>
        <w:jc w:val="center"/>
        <w:rPr>
          <w:rFonts w:eastAsia="Tahoma" w:cs="Andale Sans UI"/>
          <w:kern w:val="2"/>
          <w:lang w:val="de-DE"/>
        </w:rPr>
      </w:pPr>
    </w:p>
    <w:p w:rsidR="00F8649E" w:rsidRPr="00F8649E" w:rsidRDefault="00F8649E" w:rsidP="00F8649E">
      <w:pPr>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на приобретение служебного</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легкового автотранспорта</w:t>
      </w:r>
    </w:p>
    <w:p w:rsidR="00F8649E" w:rsidRPr="00F8649E" w:rsidRDefault="00F8649E" w:rsidP="00F8649E">
      <w:pPr>
        <w:suppressAutoHyphens w:val="0"/>
        <w:jc w:val="center"/>
        <w:rPr>
          <w:rFonts w:eastAsia="Tahoma" w:cs="Andale Sans UI"/>
          <w:kern w:val="2"/>
          <w:lang w:val="de-DE"/>
        </w:rPr>
      </w:pPr>
    </w:p>
    <w:tbl>
      <w:tblPr>
        <w:tblW w:w="0" w:type="auto"/>
        <w:tblInd w:w="-43" w:type="dxa"/>
        <w:tblLayout w:type="fixed"/>
        <w:tblCellMar>
          <w:left w:w="10" w:type="dxa"/>
          <w:right w:w="10" w:type="dxa"/>
        </w:tblCellMar>
        <w:tblLook w:val="04A0"/>
      </w:tblPr>
      <w:tblGrid>
        <w:gridCol w:w="735"/>
        <w:gridCol w:w="2970"/>
        <w:gridCol w:w="2445"/>
        <w:gridCol w:w="3107"/>
      </w:tblGrid>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п/п</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Вид транспортного средства</w:t>
            </w:r>
          </w:p>
        </w:tc>
        <w:tc>
          <w:tcPr>
            <w:tcW w:w="24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и мощность</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24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4</w:t>
            </w:r>
          </w:p>
        </w:tc>
      </w:tr>
      <w:tr w:rsidR="00F8649E" w:rsidRPr="00F8649E" w:rsidTr="00F8649E">
        <w:tc>
          <w:tcPr>
            <w:tcW w:w="7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1.</w:t>
            </w:r>
          </w:p>
        </w:tc>
        <w:tc>
          <w:tcPr>
            <w:tcW w:w="29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both"/>
              <w:rPr>
                <w:rFonts w:eastAsia="Times New Roman" w:cs="Times New Roman"/>
                <w:kern w:val="2"/>
                <w:lang w:val="de-DE"/>
              </w:rPr>
            </w:pPr>
            <w:r w:rsidRPr="00F8649E">
              <w:rPr>
                <w:rFonts w:eastAsia="Times New Roman" w:cs="Times New Roman"/>
                <w:kern w:val="2"/>
                <w:lang w:val="de-DE"/>
              </w:rPr>
              <w:t>Служебн</w:t>
            </w:r>
            <w:r w:rsidRPr="00F8649E">
              <w:rPr>
                <w:rFonts w:eastAsia="Times New Roman" w:cs="Times New Roman"/>
                <w:kern w:val="2"/>
              </w:rPr>
              <w:t>ый легковой авт</w:t>
            </w:r>
            <w:r w:rsidRPr="00F8649E">
              <w:rPr>
                <w:rFonts w:eastAsia="Times New Roman" w:cs="Times New Roman"/>
                <w:kern w:val="2"/>
              </w:rPr>
              <w:t>о</w:t>
            </w:r>
            <w:r w:rsidRPr="00F8649E">
              <w:rPr>
                <w:rFonts w:eastAsia="Times New Roman" w:cs="Times New Roman"/>
                <w:kern w:val="2"/>
              </w:rPr>
              <w:t>транспорт, предоставля</w:t>
            </w:r>
            <w:r w:rsidRPr="00F8649E">
              <w:rPr>
                <w:rFonts w:eastAsia="Times New Roman" w:cs="Times New Roman"/>
                <w:kern w:val="2"/>
              </w:rPr>
              <w:t>е</w:t>
            </w:r>
            <w:r w:rsidRPr="00F8649E">
              <w:rPr>
                <w:rFonts w:eastAsia="Times New Roman" w:cs="Times New Roman"/>
                <w:kern w:val="2"/>
              </w:rPr>
              <w:t>мый по вызову (без перс</w:t>
            </w:r>
            <w:r w:rsidRPr="00F8649E">
              <w:rPr>
                <w:rFonts w:eastAsia="Times New Roman" w:cs="Times New Roman"/>
                <w:kern w:val="2"/>
              </w:rPr>
              <w:t>о</w:t>
            </w:r>
            <w:r w:rsidRPr="00F8649E">
              <w:rPr>
                <w:rFonts w:eastAsia="Times New Roman" w:cs="Times New Roman"/>
                <w:kern w:val="2"/>
              </w:rPr>
              <w:t>нального закрепления)</w:t>
            </w:r>
          </w:p>
        </w:tc>
        <w:tc>
          <w:tcPr>
            <w:tcW w:w="24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не более 24</w:t>
            </w:r>
            <w:r w:rsidRPr="00F8649E">
              <w:rPr>
                <w:rFonts w:eastAsia="Times New Roman" w:cs="Times New Roman"/>
                <w:kern w:val="2"/>
              </w:rPr>
              <w:t xml:space="preserve"> </w:t>
            </w:r>
            <w:r w:rsidRPr="00F8649E">
              <w:rPr>
                <w:rFonts w:eastAsia="Times New Roman" w:cs="Times New Roman"/>
                <w:kern w:val="2"/>
                <w:lang w:val="de-DE"/>
              </w:rPr>
              <w:t>единиц на  управление</w:t>
            </w:r>
          </w:p>
        </w:tc>
        <w:tc>
          <w:tcPr>
            <w:tcW w:w="31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 xml:space="preserve">не более 1,50 млн. руб. и не более 200 лошадиных сил </w:t>
            </w:r>
          </w:p>
        </w:tc>
      </w:tr>
    </w:tbl>
    <w:p w:rsidR="00F8649E" w:rsidRPr="00F8649E" w:rsidRDefault="00F8649E" w:rsidP="00F8649E">
      <w:pPr>
        <w:suppressAutoHyphens w:val="0"/>
        <w:jc w:val="center"/>
        <w:rPr>
          <w:rFonts w:eastAsia="Tahoma" w:cs="Andale Sans UI"/>
          <w:kern w:val="2"/>
          <w:lang w:val="de-DE"/>
        </w:rPr>
      </w:pPr>
    </w:p>
    <w:p w:rsidR="00F8649E" w:rsidRPr="00F8649E" w:rsidRDefault="00F8649E" w:rsidP="00F8649E">
      <w:pPr>
        <w:suppressAutoHyphens w:val="0"/>
        <w:jc w:val="center"/>
        <w:rPr>
          <w:rFonts w:eastAsia="Tahoma" w:cs="Andale Sans UI"/>
          <w:kern w:val="2"/>
          <w:lang w:val="de-DE"/>
        </w:rPr>
      </w:pPr>
    </w:p>
    <w:p w:rsidR="00F8649E" w:rsidRPr="00F8649E" w:rsidRDefault="00F8649E" w:rsidP="00F8649E">
      <w:pPr>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мебелью и отдельными</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материально-техническими средствами</w:t>
      </w:r>
    </w:p>
    <w:p w:rsidR="00F8649E" w:rsidRPr="00F8649E" w:rsidRDefault="00F8649E" w:rsidP="00F8649E">
      <w:pPr>
        <w:suppressAutoHyphens w:val="0"/>
        <w:jc w:val="center"/>
        <w:rPr>
          <w:rFonts w:eastAsia="Tahoma" w:cs="Andale Sans UI"/>
          <w:kern w:val="2"/>
          <w:lang w:val="de-DE"/>
        </w:rPr>
      </w:pPr>
    </w:p>
    <w:tbl>
      <w:tblPr>
        <w:tblW w:w="0" w:type="auto"/>
        <w:tblInd w:w="-28" w:type="dxa"/>
        <w:tblLayout w:type="fixed"/>
        <w:tblCellMar>
          <w:left w:w="10" w:type="dxa"/>
          <w:right w:w="10" w:type="dxa"/>
        </w:tblCellMar>
        <w:tblLook w:val="04A0"/>
      </w:tblPr>
      <w:tblGrid>
        <w:gridCol w:w="570"/>
        <w:gridCol w:w="1845"/>
        <w:gridCol w:w="705"/>
        <w:gridCol w:w="2415"/>
        <w:gridCol w:w="1455"/>
        <w:gridCol w:w="2252"/>
      </w:tblGrid>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№п/п</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Ед. изм.</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Норма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Цена приобретения за 1 штуку, не более (руб.)</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Должности работников</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6</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Кресла, стулья с металлическим каркасом мягкие (обитые)</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12 единиц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20 000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главные</w:t>
            </w:r>
            <w:r w:rsidRPr="00F8649E">
              <w:rPr>
                <w:rFonts w:eastAsia="Times New Roman" w:cs="Times New Roman"/>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4 единицы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 xml:space="preserve">20 </w:t>
            </w:r>
            <w:r w:rsidRPr="00F8649E">
              <w:rPr>
                <w:rFonts w:eastAsia="Times New Roman" w:cs="Times New Roman"/>
                <w:kern w:val="2"/>
                <w:lang w:val="de-DE"/>
              </w:rPr>
              <w:t>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ведущие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 единицы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20 000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с</w:t>
            </w:r>
            <w:r w:rsidRPr="00F8649E">
              <w:rPr>
                <w:rFonts w:eastAsia="Times New Roman" w:cs="Times New Roman"/>
                <w:kern w:val="2"/>
                <w:lang w:val="de-DE"/>
              </w:rPr>
              <w:t>таршие</w:t>
            </w:r>
            <w:r w:rsidRPr="00F8649E">
              <w:rPr>
                <w:rFonts w:eastAsia="Times New Roman" w:cs="Times New Roman"/>
                <w:kern w:val="2"/>
              </w:rPr>
              <w:t>, младшие</w:t>
            </w:r>
            <w:r w:rsidRPr="00F8649E">
              <w:rPr>
                <w:rFonts w:eastAsia="Times New Roman" w:cs="Times New Roman"/>
                <w:kern w:val="2"/>
                <w:lang w:val="de-DE"/>
              </w:rPr>
              <w:t xml:space="preserve"> должности </w:t>
            </w:r>
            <w:r w:rsidRPr="00F8649E">
              <w:rPr>
                <w:rFonts w:eastAsia="Times New Roman" w:cs="Times New Roman"/>
                <w:kern w:val="2"/>
                <w:lang w:val="de-DE"/>
              </w:rPr>
              <w:lastRenderedPageBreak/>
              <w:t>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lastRenderedPageBreak/>
              <w:t>2.</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Стеллаж металлический</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 xml:space="preserve">23 </w:t>
            </w:r>
            <w:r w:rsidRPr="00F8649E">
              <w:rPr>
                <w:rFonts w:eastAsia="Times New Roman" w:cs="Times New Roman"/>
                <w:kern w:val="2"/>
                <w:lang w:val="de-DE"/>
              </w:rPr>
              <w:t>единиц</w:t>
            </w:r>
            <w:r w:rsidRPr="00F8649E">
              <w:rPr>
                <w:rFonts w:eastAsia="Times New Roman" w:cs="Times New Roman"/>
                <w:kern w:val="2"/>
              </w:rPr>
              <w:t>ы</w:t>
            </w:r>
            <w:r w:rsidRPr="00F8649E">
              <w:rPr>
                <w:rFonts w:eastAsia="Times New Roman" w:cs="Times New Roman"/>
                <w:kern w:val="2"/>
                <w:lang w:val="de-DE"/>
              </w:rPr>
              <w:t xml:space="preserve"> в расчете на управление</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uppressAutoHyphens w:val="0"/>
              <w:snapToGrid w:val="0"/>
              <w:spacing w:line="252" w:lineRule="auto"/>
              <w:jc w:val="center"/>
              <w:rPr>
                <w:rFonts w:eastAsia="Tahoma" w:cs="Andale Sans UI"/>
                <w:kern w:val="2"/>
                <w:lang w:val="de-DE"/>
              </w:rPr>
            </w:pP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rPr>
              <w:t>Стеллаж дер</w:t>
            </w:r>
            <w:r w:rsidRPr="00F8649E">
              <w:rPr>
                <w:rFonts w:eastAsia="Times New Roman" w:cs="Times New Roman"/>
                <w:kern w:val="2"/>
              </w:rPr>
              <w:t>е</w:t>
            </w:r>
            <w:r w:rsidRPr="00F8649E">
              <w:rPr>
                <w:rFonts w:eastAsia="Times New Roman" w:cs="Times New Roman"/>
                <w:kern w:val="2"/>
              </w:rPr>
              <w:t>вянный</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 xml:space="preserve">14 </w:t>
            </w:r>
            <w:r w:rsidRPr="00F8649E">
              <w:rPr>
                <w:rFonts w:eastAsia="Times New Roman" w:cs="Times New Roman"/>
                <w:kern w:val="2"/>
                <w:lang w:val="de-DE"/>
              </w:rPr>
              <w:t>единиц в расчете на управление</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10 000</w:t>
            </w:r>
          </w:p>
        </w:tc>
        <w:tc>
          <w:tcPr>
            <w:tcW w:w="2252" w:type="dxa"/>
            <w:tcBorders>
              <w:top w:val="single" w:sz="2" w:space="0" w:color="000080"/>
              <w:left w:val="single" w:sz="2" w:space="0" w:color="000080"/>
              <w:bottom w:val="single" w:sz="2" w:space="0" w:color="000080"/>
              <w:right w:val="single" w:sz="2" w:space="0" w:color="000080"/>
            </w:tcBorders>
          </w:tcPr>
          <w:p w:rsidR="00F8649E" w:rsidRPr="00F8649E" w:rsidRDefault="00F8649E" w:rsidP="00F8649E">
            <w:pPr>
              <w:suppressAutoHyphens w:val="0"/>
              <w:snapToGrid w:val="0"/>
              <w:spacing w:line="252" w:lineRule="auto"/>
              <w:jc w:val="center"/>
              <w:rPr>
                <w:rFonts w:eastAsia="Tahoma" w:cs="Andale Sans UI"/>
                <w:kern w:val="2"/>
                <w:lang w:val="de-DE"/>
              </w:rPr>
            </w:pP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Шкаф металлический</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4</w:t>
            </w:r>
            <w:r w:rsidRPr="00F8649E">
              <w:rPr>
                <w:rFonts w:eastAsia="Times New Roman" w:cs="Times New Roman"/>
                <w:kern w:val="2"/>
                <w:lang w:val="de-DE"/>
              </w:rPr>
              <w:t xml:space="preserve"> единица в расчете на  управление</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Набор мебели</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 xml:space="preserve">17 </w:t>
            </w:r>
            <w:r w:rsidRPr="00F8649E">
              <w:rPr>
                <w:rFonts w:eastAsia="Times New Roman" w:cs="Times New Roman"/>
                <w:kern w:val="2"/>
                <w:lang w:val="de-DE"/>
              </w:rPr>
              <w:t>единиц в расчете на  управление</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30 000</w:t>
            </w:r>
          </w:p>
        </w:tc>
        <w:tc>
          <w:tcPr>
            <w:tcW w:w="2252" w:type="dxa"/>
            <w:tcBorders>
              <w:top w:val="single" w:sz="2" w:space="0" w:color="000080"/>
              <w:left w:val="single" w:sz="2" w:space="0" w:color="000080"/>
              <w:bottom w:val="single" w:sz="2" w:space="0" w:color="000080"/>
              <w:right w:val="single" w:sz="2" w:space="0" w:color="000080"/>
            </w:tcBorders>
          </w:tcPr>
          <w:p w:rsidR="00F8649E" w:rsidRPr="00F8649E" w:rsidRDefault="00F8649E" w:rsidP="00F8649E">
            <w:pPr>
              <w:suppressAutoHyphens w:val="0"/>
              <w:snapToGrid w:val="0"/>
              <w:spacing w:line="252" w:lineRule="auto"/>
              <w:jc w:val="center"/>
              <w:rPr>
                <w:rFonts w:eastAsia="Tahoma" w:cs="Andale Sans UI"/>
                <w:kern w:val="2"/>
                <w:lang w:val="de-DE"/>
              </w:rPr>
            </w:pP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5.</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Andale Sans UI"/>
                <w:kern w:val="2"/>
                <w:lang w:val="de-DE"/>
              </w:rPr>
              <w:t>Стол</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3</w:t>
            </w:r>
            <w:r w:rsidRPr="00F8649E">
              <w:rPr>
                <w:rFonts w:eastAsia="Times New Roman" w:cs="Times New Roman"/>
                <w:kern w:val="2"/>
                <w:lang w:val="de-DE"/>
              </w:rPr>
              <w:t xml:space="preserve"> единиц</w:t>
            </w:r>
            <w:r w:rsidRPr="00F8649E">
              <w:rPr>
                <w:rFonts w:eastAsia="Times New Roman" w:cs="Times New Roman"/>
                <w:kern w:val="2"/>
              </w:rPr>
              <w:t>ы</w:t>
            </w:r>
            <w:r w:rsidRPr="00F8649E">
              <w:rPr>
                <w:rFonts w:eastAsia="Times New Roman" w:cs="Times New Roman"/>
                <w:kern w:val="2"/>
                <w:lang w:val="de-DE"/>
              </w:rPr>
              <w:t xml:space="preserve"> в расчете на одного работника</w:t>
            </w:r>
          </w:p>
        </w:tc>
        <w:tc>
          <w:tcPr>
            <w:tcW w:w="1455" w:type="dxa"/>
            <w:tcBorders>
              <w:top w:val="single" w:sz="2" w:space="0" w:color="000080"/>
              <w:left w:val="single" w:sz="2" w:space="0" w:color="000080"/>
              <w:bottom w:val="single" w:sz="2" w:space="0" w:color="000080"/>
              <w:right w:val="nil"/>
            </w:tcBorders>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50 000</w:t>
            </w:r>
          </w:p>
          <w:p w:rsidR="00F8649E" w:rsidRPr="00F8649E" w:rsidRDefault="00F8649E" w:rsidP="00F8649E">
            <w:pPr>
              <w:suppressAutoHyphens w:val="0"/>
              <w:spacing w:line="252" w:lineRule="auto"/>
              <w:jc w:val="center"/>
              <w:rPr>
                <w:rFonts w:eastAsia="Tahoma" w:cs="Andale Sans UI"/>
                <w:kern w:val="2"/>
                <w:lang w:val="de-DE"/>
              </w:rPr>
            </w:pP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главные</w:t>
            </w:r>
            <w:r w:rsidRPr="00F8649E">
              <w:rPr>
                <w:rFonts w:eastAsia="Times New Roman" w:cs="Times New Roman"/>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3</w:t>
            </w:r>
            <w:r w:rsidRPr="00F8649E">
              <w:rPr>
                <w:rFonts w:eastAsia="Times New Roman" w:cs="Times New Roman"/>
                <w:kern w:val="2"/>
                <w:lang w:val="de-DE"/>
              </w:rPr>
              <w:t xml:space="preserve"> единиц</w:t>
            </w:r>
            <w:r w:rsidRPr="00F8649E">
              <w:rPr>
                <w:rFonts w:eastAsia="Times New Roman" w:cs="Times New Roman"/>
                <w:kern w:val="2"/>
              </w:rPr>
              <w:t>ы</w:t>
            </w:r>
            <w:r w:rsidRPr="00F8649E">
              <w:rPr>
                <w:rFonts w:eastAsia="Times New Roman" w:cs="Times New Roman"/>
                <w:kern w:val="2"/>
                <w:lang w:val="de-DE"/>
              </w:rPr>
              <w:t xml:space="preserve">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ведущие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2</w:t>
            </w:r>
            <w:r w:rsidRPr="00F8649E">
              <w:rPr>
                <w:rFonts w:eastAsia="Times New Roman" w:cs="Times New Roman"/>
                <w:kern w:val="2"/>
                <w:lang w:val="de-DE"/>
              </w:rPr>
              <w:t xml:space="preserve"> единиц</w:t>
            </w:r>
            <w:r w:rsidRPr="00F8649E">
              <w:rPr>
                <w:rFonts w:eastAsia="Times New Roman" w:cs="Times New Roman"/>
                <w:kern w:val="2"/>
              </w:rPr>
              <w:t>ы</w:t>
            </w:r>
            <w:r w:rsidRPr="00F8649E">
              <w:rPr>
                <w:rFonts w:eastAsia="Times New Roman" w:cs="Times New Roman"/>
                <w:kern w:val="2"/>
                <w:lang w:val="de-DE"/>
              </w:rPr>
              <w:t xml:space="preserve">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15 000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с</w:t>
            </w:r>
            <w:r w:rsidRPr="00F8649E">
              <w:rPr>
                <w:rFonts w:eastAsia="Times New Roman" w:cs="Times New Roman"/>
                <w:kern w:val="2"/>
                <w:lang w:val="de-DE"/>
              </w:rPr>
              <w:t>таршие</w:t>
            </w:r>
            <w:r w:rsidRPr="00F8649E">
              <w:rPr>
                <w:rFonts w:eastAsia="Times New Roman" w:cs="Times New Roman"/>
                <w:kern w:val="2"/>
              </w:rPr>
              <w:t>, младшие</w:t>
            </w:r>
            <w:r w:rsidRPr="00F8649E">
              <w:rPr>
                <w:rFonts w:eastAsia="Times New Roman" w:cs="Times New Roman"/>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6.</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Andale Sans UI"/>
                <w:kern w:val="2"/>
                <w:lang w:val="de-DE"/>
              </w:rPr>
              <w:t>Тумба</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 единицы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10 000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главные</w:t>
            </w:r>
            <w:r w:rsidRPr="00F8649E">
              <w:rPr>
                <w:rFonts w:eastAsia="Times New Roman" w:cs="Times New Roman"/>
                <w:kern w:val="2"/>
                <w:lang w:val="de-DE"/>
              </w:rPr>
              <w:t>, ведущие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единица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5 000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с</w:t>
            </w:r>
            <w:r w:rsidRPr="00F8649E">
              <w:rPr>
                <w:rFonts w:eastAsia="Times New Roman" w:cs="Times New Roman"/>
                <w:kern w:val="2"/>
                <w:lang w:val="de-DE"/>
              </w:rPr>
              <w:t>таршие</w:t>
            </w:r>
            <w:r w:rsidRPr="00F8649E">
              <w:rPr>
                <w:rFonts w:eastAsia="Times New Roman" w:cs="Times New Roman"/>
                <w:kern w:val="2"/>
              </w:rPr>
              <w:t>, младшие</w:t>
            </w:r>
            <w:r w:rsidRPr="00F8649E">
              <w:rPr>
                <w:rFonts w:eastAsia="Times New Roman" w:cs="Times New Roman"/>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7.</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Andale Sans UI"/>
                <w:kern w:val="2"/>
                <w:lang w:val="de-DE"/>
              </w:rPr>
              <w:t>Шкаф для документов</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 единицы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30 000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 xml:space="preserve">главные </w:t>
            </w:r>
            <w:r w:rsidRPr="00F8649E">
              <w:rPr>
                <w:rFonts w:eastAsia="Times New Roman" w:cs="Times New Roman"/>
                <w:kern w:val="2"/>
                <w:lang w:val="de-DE"/>
              </w:rPr>
              <w:t>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 единицы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ведущие, старшие</w:t>
            </w:r>
            <w:r w:rsidRPr="00F8649E">
              <w:rPr>
                <w:rFonts w:eastAsia="Times New Roman" w:cs="Times New Roman"/>
                <w:kern w:val="2"/>
              </w:rPr>
              <w:t>, младшие</w:t>
            </w:r>
            <w:r w:rsidRPr="00F8649E">
              <w:rPr>
                <w:rFonts w:eastAsia="Times New Roman" w:cs="Times New Roman"/>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8.</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Andale Sans UI"/>
                <w:kern w:val="2"/>
                <w:lang w:val="de-DE"/>
              </w:rPr>
              <w:t>Шкаф платяной</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единица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20 000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 xml:space="preserve">главные </w:t>
            </w:r>
            <w:r w:rsidRPr="00F8649E">
              <w:rPr>
                <w:rFonts w:eastAsia="Times New Roman" w:cs="Times New Roman"/>
                <w:kern w:val="2"/>
                <w:lang w:val="de-DE"/>
              </w:rPr>
              <w:t>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84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70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единица в расчете на одного работника</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15 000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ведущие, старшие</w:t>
            </w:r>
            <w:r w:rsidRPr="00F8649E">
              <w:rPr>
                <w:rFonts w:eastAsia="Times New Roman" w:cs="Times New Roman"/>
                <w:kern w:val="2"/>
              </w:rPr>
              <w:t>, младшие</w:t>
            </w:r>
            <w:r w:rsidRPr="00F8649E">
              <w:rPr>
                <w:rFonts w:eastAsia="Times New Roman" w:cs="Times New Roman"/>
                <w:kern w:val="2"/>
                <w:lang w:val="de-DE"/>
              </w:rPr>
              <w:t xml:space="preserve"> должности муниципальной службы</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9.</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Andale Sans UI"/>
                <w:kern w:val="2"/>
                <w:lang w:val="de-DE"/>
              </w:rPr>
            </w:pPr>
            <w:r w:rsidRPr="00F8649E">
              <w:rPr>
                <w:rFonts w:eastAsia="Times New Roman" w:cs="Times New Roman"/>
                <w:kern w:val="2"/>
                <w:lang w:val="de-DE"/>
              </w:rPr>
              <w:t>Жалюзи</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Andale Sans UI"/>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площадь оконного проема * 1, 2</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15 000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Andale Sans UI"/>
                <w:kern w:val="2"/>
                <w:lang w:val="de-DE"/>
              </w:rPr>
            </w:pPr>
            <w:r w:rsidRPr="00F8649E">
              <w:rPr>
                <w:rFonts w:eastAsia="Times New Roman" w:cs="Times New Roman"/>
                <w:kern w:val="2"/>
                <w:lang w:val="de-DE"/>
              </w:rPr>
              <w:t>Вешалка для одежды</w:t>
            </w:r>
          </w:p>
        </w:tc>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Andale Sans UI"/>
                <w:kern w:val="2"/>
                <w:lang w:val="de-DE"/>
              </w:rPr>
              <w:t>шт.</w:t>
            </w:r>
          </w:p>
        </w:tc>
        <w:tc>
          <w:tcPr>
            <w:tcW w:w="241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единица в расчете на кабинет</w:t>
            </w:r>
          </w:p>
        </w:tc>
        <w:tc>
          <w:tcPr>
            <w:tcW w:w="145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4 000</w:t>
            </w:r>
          </w:p>
        </w:tc>
        <w:tc>
          <w:tcPr>
            <w:tcW w:w="2252"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rPr>
              <w:t>-</w:t>
            </w:r>
          </w:p>
        </w:tc>
      </w:tr>
    </w:tbl>
    <w:p w:rsidR="00F8649E" w:rsidRPr="00F8649E" w:rsidRDefault="00F8649E" w:rsidP="00F8649E">
      <w:pPr>
        <w:suppressAutoHyphens w:val="0"/>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pacing w:line="240" w:lineRule="exact"/>
        <w:jc w:val="center"/>
        <w:rPr>
          <w:rFonts w:eastAsia="Tahoma" w:cs="Andale Sans UI"/>
          <w:kern w:val="2"/>
          <w:lang w:val="de-DE"/>
        </w:rPr>
      </w:pPr>
      <w:r w:rsidRPr="00F8649E">
        <w:rPr>
          <w:rFonts w:eastAsia="Times New Roman" w:cs="Andale Sans UI"/>
          <w:kern w:val="2"/>
          <w:sz w:val="28"/>
          <w:lang w:val="de-DE"/>
        </w:rPr>
        <w:br w:type="page"/>
      </w:r>
      <w:r w:rsidRPr="00F8649E">
        <w:rPr>
          <w:rFonts w:eastAsia="Times New Roman" w:cs="Times New Roman"/>
          <w:kern w:val="2"/>
          <w:sz w:val="28"/>
          <w:lang w:val="de-DE"/>
        </w:rPr>
        <w:lastRenderedPageBreak/>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обеспечения на приобретение периодических изданий</w:t>
      </w:r>
    </w:p>
    <w:p w:rsidR="00F8649E" w:rsidRPr="00F8649E" w:rsidRDefault="00F8649E" w:rsidP="00F8649E">
      <w:pPr>
        <w:suppressAutoHyphens w:val="0"/>
        <w:jc w:val="center"/>
        <w:rPr>
          <w:rFonts w:eastAsia="Tahoma" w:cs="Andale Sans UI"/>
          <w:kern w:val="2"/>
          <w:lang w:val="de-DE"/>
        </w:rPr>
      </w:pPr>
    </w:p>
    <w:tbl>
      <w:tblPr>
        <w:tblW w:w="0" w:type="auto"/>
        <w:tblInd w:w="-28" w:type="dxa"/>
        <w:tblLayout w:type="fixed"/>
        <w:tblCellMar>
          <w:left w:w="10" w:type="dxa"/>
          <w:right w:w="10" w:type="dxa"/>
        </w:tblCellMar>
        <w:tblLook w:val="04A0"/>
      </w:tblPr>
      <w:tblGrid>
        <w:gridCol w:w="570"/>
        <w:gridCol w:w="1275"/>
        <w:gridCol w:w="2700"/>
        <w:gridCol w:w="2940"/>
        <w:gridCol w:w="1808"/>
      </w:tblGrid>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w:t>
            </w:r>
            <w:r w:rsidRPr="00F8649E">
              <w:rPr>
                <w:rFonts w:eastAsia="Times New Roman" w:cs="Times New Roman"/>
                <w:kern w:val="2"/>
                <w:lang w:val="de-DE"/>
              </w:rPr>
              <w:br/>
              <w:t>п/п</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Вид</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издания</w:t>
            </w:r>
          </w:p>
        </w:tc>
        <w:tc>
          <w:tcPr>
            <w:tcW w:w="27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Наименование</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издания</w:t>
            </w:r>
          </w:p>
        </w:tc>
        <w:tc>
          <w:tcPr>
            <w:tcW w:w="29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Норматив количества</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годовых подписок</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каждого печатного</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издания (не более)</w:t>
            </w:r>
          </w:p>
        </w:tc>
        <w:tc>
          <w:tcPr>
            <w:tcW w:w="18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Норматив цены за 1 годовую подписку (не более), руб.</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27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3</w:t>
            </w:r>
          </w:p>
        </w:tc>
        <w:tc>
          <w:tcPr>
            <w:tcW w:w="29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4</w:t>
            </w:r>
          </w:p>
        </w:tc>
        <w:tc>
          <w:tcPr>
            <w:tcW w:w="18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5</w:t>
            </w:r>
          </w:p>
        </w:tc>
      </w:tr>
      <w:tr w:rsidR="00F8649E" w:rsidRPr="00F8649E" w:rsidTr="00F8649E">
        <w:tc>
          <w:tcPr>
            <w:tcW w:w="5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13" w:name="sub_21001"/>
            <w:r w:rsidRPr="00F8649E">
              <w:rPr>
                <w:rFonts w:eastAsia="Times New Roman" w:cs="Times New Roman"/>
                <w:kern w:val="2"/>
                <w:lang w:val="de-DE"/>
              </w:rPr>
              <w:t>1</w:t>
            </w:r>
            <w:bookmarkEnd w:id="13"/>
            <w:r w:rsidRPr="00F8649E">
              <w:rPr>
                <w:rFonts w:eastAsia="Times New Roman" w:cs="Times New Roman"/>
                <w:kern w:val="2"/>
                <w:lang w:val="de-DE"/>
              </w:rPr>
              <w:t>.</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Газеты</w:t>
            </w:r>
          </w:p>
        </w:tc>
        <w:tc>
          <w:tcPr>
            <w:tcW w:w="27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Ставропольская правда</w:t>
            </w:r>
          </w:p>
        </w:tc>
        <w:tc>
          <w:tcPr>
            <w:tcW w:w="29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1 годовая подписка на  управлени</w:t>
            </w:r>
            <w:r w:rsidRPr="00F8649E">
              <w:rPr>
                <w:rFonts w:eastAsia="Times New Roman" w:cs="Times New Roman"/>
                <w:kern w:val="2"/>
              </w:rPr>
              <w:t>е</w:t>
            </w:r>
          </w:p>
        </w:tc>
        <w:tc>
          <w:tcPr>
            <w:tcW w:w="18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1 500</w:t>
            </w:r>
          </w:p>
        </w:tc>
      </w:tr>
      <w:tr w:rsidR="00F8649E" w:rsidRPr="00F8649E" w:rsidTr="00F8649E">
        <w:tc>
          <w:tcPr>
            <w:tcW w:w="57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1275" w:type="dxa"/>
            <w:tcBorders>
              <w:top w:val="single" w:sz="2" w:space="0" w:color="000080"/>
              <w:left w:val="single" w:sz="2" w:space="0" w:color="000080"/>
              <w:bottom w:val="single" w:sz="2" w:space="0" w:color="000080"/>
              <w:right w:val="nil"/>
            </w:tcBorders>
          </w:tcPr>
          <w:p w:rsidR="00F8649E" w:rsidRPr="00F8649E" w:rsidRDefault="00F8649E" w:rsidP="00F8649E">
            <w:pPr>
              <w:snapToGrid w:val="0"/>
              <w:rPr>
                <w:rFonts w:eastAsia="Mangal" w:cs="Times New Roman"/>
              </w:rPr>
            </w:pPr>
          </w:p>
        </w:tc>
        <w:tc>
          <w:tcPr>
            <w:tcW w:w="27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Георгиевские известия</w:t>
            </w:r>
          </w:p>
        </w:tc>
        <w:tc>
          <w:tcPr>
            <w:tcW w:w="29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napToGrid w:val="0"/>
              <w:rPr>
                <w:rFonts w:eastAsia="Times New Roman" w:cs="Times New Roman"/>
                <w:kern w:val="2"/>
                <w:lang w:val="de-DE"/>
              </w:rPr>
            </w:pPr>
            <w:r w:rsidRPr="00F8649E">
              <w:rPr>
                <w:rFonts w:eastAsia="Times New Roman" w:cs="Times New Roman"/>
                <w:kern w:val="2"/>
                <w:lang w:val="de-DE"/>
              </w:rPr>
              <w:t>1 годовая подписка на  управлени</w:t>
            </w:r>
            <w:r w:rsidRPr="00F8649E">
              <w:rPr>
                <w:rFonts w:eastAsia="Times New Roman" w:cs="Times New Roman"/>
                <w:kern w:val="2"/>
              </w:rPr>
              <w:t>е</w:t>
            </w:r>
          </w:p>
        </w:tc>
        <w:tc>
          <w:tcPr>
            <w:tcW w:w="18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1 000</w:t>
            </w:r>
          </w:p>
        </w:tc>
      </w:tr>
    </w:tbl>
    <w:p w:rsidR="00F8649E" w:rsidRPr="00F8649E" w:rsidRDefault="00F8649E" w:rsidP="00F8649E">
      <w:pPr>
        <w:tabs>
          <w:tab w:val="left" w:pos="3630"/>
          <w:tab w:val="center" w:pos="4676"/>
        </w:tabs>
        <w:suppressAutoHyphens w:val="0"/>
        <w:spacing w:line="240" w:lineRule="exact"/>
        <w:rPr>
          <w:rFonts w:eastAsia="Tahoma" w:cs="Andale Sans UI"/>
          <w:kern w:val="2"/>
          <w:lang w:val="de-DE"/>
        </w:rPr>
      </w:pPr>
    </w:p>
    <w:p w:rsidR="00F8649E" w:rsidRPr="00F8649E" w:rsidRDefault="00F8649E" w:rsidP="00F8649E">
      <w:pPr>
        <w:tabs>
          <w:tab w:val="left" w:pos="3630"/>
          <w:tab w:val="center" w:pos="4676"/>
        </w:tabs>
        <w:suppressAutoHyphens w:val="0"/>
        <w:spacing w:line="240" w:lineRule="exact"/>
        <w:rPr>
          <w:rFonts w:eastAsia="Tahoma" w:cs="Andale Sans UI"/>
          <w:kern w:val="2"/>
          <w:lang w:val="de-DE"/>
        </w:rPr>
      </w:pPr>
    </w:p>
    <w:p w:rsidR="00F8649E" w:rsidRPr="00F8649E" w:rsidRDefault="00F8649E" w:rsidP="00F8649E">
      <w:pPr>
        <w:tabs>
          <w:tab w:val="left" w:pos="1800"/>
          <w:tab w:val="left" w:pos="7230"/>
          <w:tab w:val="center" w:pos="8276"/>
        </w:tabs>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tabs>
          <w:tab w:val="left" w:pos="3630"/>
          <w:tab w:val="center" w:pos="4676"/>
        </w:tabs>
        <w:suppressAutoHyphens w:val="0"/>
        <w:spacing w:line="240" w:lineRule="exact"/>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на приобретение расходных материалов</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для оргтехники</w:t>
      </w:r>
    </w:p>
    <w:p w:rsidR="00F8649E" w:rsidRPr="00F8649E" w:rsidRDefault="00F8649E" w:rsidP="00F8649E">
      <w:pPr>
        <w:suppressAutoHyphens w:val="0"/>
        <w:jc w:val="center"/>
        <w:rPr>
          <w:rFonts w:eastAsia="Tahoma" w:cs="Andale Sans UI"/>
          <w:kern w:val="2"/>
          <w:lang w:val="de-DE"/>
        </w:rPr>
      </w:pPr>
    </w:p>
    <w:tbl>
      <w:tblPr>
        <w:tblW w:w="0" w:type="auto"/>
        <w:tblInd w:w="-43" w:type="dxa"/>
        <w:tblLayout w:type="fixed"/>
        <w:tblCellMar>
          <w:left w:w="10" w:type="dxa"/>
          <w:right w:w="10" w:type="dxa"/>
        </w:tblCellMar>
        <w:tblLook w:val="04A0"/>
      </w:tblPr>
      <w:tblGrid>
        <w:gridCol w:w="750"/>
        <w:gridCol w:w="3660"/>
        <w:gridCol w:w="2835"/>
        <w:gridCol w:w="2108"/>
      </w:tblGrid>
      <w:tr w:rsidR="00F8649E" w:rsidRPr="00F8649E" w:rsidTr="00F8649E">
        <w:tc>
          <w:tcPr>
            <w:tcW w:w="75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w:t>
            </w:r>
            <w:r w:rsidRPr="00F8649E">
              <w:rPr>
                <w:rFonts w:eastAsia="Times New Roman" w:cs="Times New Roman"/>
                <w:kern w:val="2"/>
                <w:lang w:val="de-DE"/>
              </w:rPr>
              <w:br/>
              <w:t>п/п</w:t>
            </w:r>
          </w:p>
        </w:tc>
        <w:tc>
          <w:tcPr>
            <w:tcW w:w="36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Наименование</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расходного материала</w:t>
            </w:r>
          </w:p>
        </w:tc>
        <w:tc>
          <w:tcPr>
            <w:tcW w:w="28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Норматив расходования на единицу устройства, шт.</w:t>
            </w:r>
          </w:p>
        </w:tc>
        <w:tc>
          <w:tcPr>
            <w:tcW w:w="21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Норматив цены (не более), руб.</w:t>
            </w:r>
          </w:p>
        </w:tc>
      </w:tr>
      <w:tr w:rsidR="00F8649E" w:rsidRPr="00F8649E" w:rsidTr="00F8649E">
        <w:tc>
          <w:tcPr>
            <w:tcW w:w="75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36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28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3</w:t>
            </w:r>
          </w:p>
        </w:tc>
        <w:tc>
          <w:tcPr>
            <w:tcW w:w="21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4</w:t>
            </w:r>
          </w:p>
        </w:tc>
      </w:tr>
      <w:tr w:rsidR="00F8649E" w:rsidRPr="00F8649E" w:rsidTr="00F8649E">
        <w:tc>
          <w:tcPr>
            <w:tcW w:w="75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14" w:name="sub_6201"/>
            <w:bookmarkEnd w:id="14"/>
            <w:r w:rsidRPr="00F8649E">
              <w:rPr>
                <w:rFonts w:eastAsia="Times New Roman" w:cs="Times New Roman"/>
                <w:kern w:val="2"/>
                <w:lang w:val="de-DE"/>
              </w:rPr>
              <w:t>1.</w:t>
            </w:r>
          </w:p>
        </w:tc>
        <w:tc>
          <w:tcPr>
            <w:tcW w:w="36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Картридж в сборе (фотобарабан и тонер в одном картридже)</w:t>
            </w:r>
          </w:p>
        </w:tc>
        <w:tc>
          <w:tcPr>
            <w:tcW w:w="28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6</w:t>
            </w:r>
          </w:p>
        </w:tc>
        <w:tc>
          <w:tcPr>
            <w:tcW w:w="21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1 600</w:t>
            </w:r>
          </w:p>
        </w:tc>
      </w:tr>
      <w:tr w:rsidR="00F8649E" w:rsidRPr="00F8649E" w:rsidTr="00F8649E">
        <w:tc>
          <w:tcPr>
            <w:tcW w:w="75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36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Картридж для струйного принтера (комплект чернил)</w:t>
            </w:r>
          </w:p>
        </w:tc>
        <w:tc>
          <w:tcPr>
            <w:tcW w:w="28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21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2 000</w:t>
            </w:r>
          </w:p>
        </w:tc>
      </w:tr>
      <w:tr w:rsidR="00F8649E" w:rsidRPr="00F8649E" w:rsidTr="00F8649E">
        <w:tc>
          <w:tcPr>
            <w:tcW w:w="75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3.</w:t>
            </w:r>
          </w:p>
        </w:tc>
        <w:tc>
          <w:tcPr>
            <w:tcW w:w="36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Картридж для принтера формата А3</w:t>
            </w:r>
          </w:p>
        </w:tc>
        <w:tc>
          <w:tcPr>
            <w:tcW w:w="283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210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2 000</w:t>
            </w:r>
          </w:p>
        </w:tc>
      </w:tr>
    </w:tbl>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pacing w:line="240" w:lineRule="exact"/>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на приобретение бытовой техники,</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специальных средств и инструментов</w:t>
      </w:r>
    </w:p>
    <w:p w:rsidR="00F8649E" w:rsidRPr="00F8649E" w:rsidRDefault="00F8649E" w:rsidP="00F8649E">
      <w:pPr>
        <w:suppressAutoHyphens w:val="0"/>
        <w:jc w:val="center"/>
        <w:rPr>
          <w:rFonts w:eastAsia="Tahoma" w:cs="Andale Sans UI"/>
          <w:kern w:val="2"/>
          <w:lang w:val="de-DE"/>
        </w:rPr>
      </w:pPr>
    </w:p>
    <w:tbl>
      <w:tblPr>
        <w:tblW w:w="0" w:type="auto"/>
        <w:tblInd w:w="-13" w:type="dxa"/>
        <w:tblLayout w:type="fixed"/>
        <w:tblCellMar>
          <w:left w:w="10" w:type="dxa"/>
          <w:right w:w="10" w:type="dxa"/>
        </w:tblCellMar>
        <w:tblLook w:val="04A0"/>
      </w:tblPr>
      <w:tblGrid>
        <w:gridCol w:w="585"/>
        <w:gridCol w:w="3825"/>
        <w:gridCol w:w="2385"/>
        <w:gridCol w:w="2709"/>
      </w:tblGrid>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п/п</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(ед.)</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приобретения (руб. за ед.)</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4</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rPr>
            </w:pPr>
            <w:r w:rsidRPr="00F8649E">
              <w:rPr>
                <w:rFonts w:eastAsia="Times New Roman" w:cs="Times New Roman"/>
                <w:kern w:val="2"/>
                <w:lang w:val="de-DE"/>
              </w:rPr>
              <w:t>Холодильник</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7</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30 000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Andale Sans UI"/>
                <w:kern w:val="2"/>
                <w:lang w:val="de-DE"/>
              </w:rPr>
            </w:pPr>
            <w:r w:rsidRPr="00F8649E">
              <w:rPr>
                <w:rFonts w:eastAsia="Times New Roman" w:cs="Times New Roman"/>
                <w:kern w:val="2"/>
                <w:lang w:val="de-DE"/>
              </w:rPr>
              <w:t>Чайник электрический</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Times New Roman"/>
                <w:kern w:val="2"/>
                <w:lang w:val="de-DE"/>
              </w:rPr>
            </w:pPr>
            <w:r w:rsidRPr="00F8649E">
              <w:rPr>
                <w:rFonts w:eastAsia="Times New Roman" w:cs="Andale Sans UI"/>
                <w:kern w:val="2"/>
                <w:lang w:val="de-DE"/>
              </w:rPr>
              <w:t xml:space="preserve">не более </w:t>
            </w:r>
            <w:r w:rsidRPr="00F8649E">
              <w:rPr>
                <w:rFonts w:eastAsia="Times New Roman" w:cs="Andale Sans UI"/>
                <w:kern w:val="2"/>
              </w:rPr>
              <w:t>1</w:t>
            </w:r>
            <w:r w:rsidRPr="00F8649E">
              <w:rPr>
                <w:rFonts w:eastAsia="Times New Roman" w:cs="Andale Sans UI"/>
                <w:kern w:val="2"/>
                <w:lang w:val="de-DE"/>
              </w:rPr>
              <w:t xml:space="preserve"> в расчете на отдел в составе  управления</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3 750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Andale Sans UI"/>
                <w:kern w:val="2"/>
                <w:lang w:val="de-DE"/>
              </w:rPr>
            </w:pPr>
            <w:r w:rsidRPr="00F8649E">
              <w:rPr>
                <w:rFonts w:eastAsia="Times New Roman" w:cs="Times New Roman"/>
                <w:kern w:val="2"/>
                <w:lang w:val="de-DE"/>
              </w:rPr>
              <w:t>Микроволновая печь</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Times New Roman"/>
                <w:kern w:val="2"/>
                <w:lang w:val="de-DE"/>
              </w:rPr>
            </w:pPr>
            <w:r w:rsidRPr="00F8649E">
              <w:rPr>
                <w:rFonts w:eastAsia="Times New Roman" w:cs="Andale Sans UI"/>
                <w:kern w:val="2"/>
                <w:lang w:val="de-DE"/>
              </w:rPr>
              <w:t xml:space="preserve">не более </w:t>
            </w:r>
            <w:r w:rsidRPr="00F8649E">
              <w:rPr>
                <w:rFonts w:eastAsia="Times New Roman" w:cs="Andale Sans UI"/>
                <w:kern w:val="2"/>
              </w:rPr>
              <w:t>1</w:t>
            </w:r>
            <w:r w:rsidRPr="00F8649E">
              <w:rPr>
                <w:rFonts w:eastAsia="Times New Roman" w:cs="Andale Sans UI"/>
                <w:kern w:val="2"/>
                <w:lang w:val="de-DE"/>
              </w:rPr>
              <w:t xml:space="preserve"> в расчете на отдел в составе  управления</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8 000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4.</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Часы</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 xml:space="preserve">не более </w:t>
            </w:r>
            <w:r w:rsidRPr="00F8649E">
              <w:rPr>
                <w:rFonts w:eastAsia="Times New Roman" w:cs="Andale Sans UI"/>
                <w:kern w:val="2"/>
              </w:rPr>
              <w:t>1</w:t>
            </w:r>
            <w:r w:rsidRPr="00F8649E">
              <w:rPr>
                <w:rFonts w:eastAsia="Times New Roman" w:cs="Andale Sans UI"/>
                <w:kern w:val="2"/>
                <w:lang w:val="de-DE"/>
              </w:rPr>
              <w:t xml:space="preserve"> в расчете на отдел в составе  управления</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4 500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5.</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Калькулятор</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40</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1 500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6.</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Удлинитель</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40</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500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7.</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Мобильный носитель информации</w:t>
            </w:r>
          </w:p>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lastRenderedPageBreak/>
              <w:t>(флеш-карта)</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lastRenderedPageBreak/>
              <w:t>20</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2 000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lastRenderedPageBreak/>
              <w:t>8.</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rPr>
            </w:pPr>
            <w:r w:rsidRPr="00F8649E">
              <w:rPr>
                <w:rFonts w:eastAsia="Times New Roman" w:cs="Andale Sans UI"/>
                <w:kern w:val="2"/>
                <w:lang w:val="de-DE"/>
              </w:rPr>
              <w:t>Сплит-система (кондиционер)</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rPr>
              <w:t>63</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40 000</w:t>
            </w:r>
          </w:p>
        </w:tc>
      </w:tr>
      <w:tr w:rsidR="00F8649E" w:rsidRPr="00F8649E" w:rsidTr="00F8649E">
        <w:tc>
          <w:tcPr>
            <w:tcW w:w="58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9.</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Andale Sans UI"/>
                <w:kern w:val="2"/>
                <w:lang w:val="de-DE"/>
              </w:rPr>
            </w:pPr>
            <w:r w:rsidRPr="00F8649E">
              <w:rPr>
                <w:rFonts w:eastAsia="Times New Roman" w:cs="Andale Sans UI"/>
                <w:kern w:val="2"/>
                <w:lang w:val="de-DE"/>
              </w:rPr>
              <w:t>К</w:t>
            </w:r>
            <w:r w:rsidRPr="00F8649E">
              <w:rPr>
                <w:rFonts w:eastAsia="Times New Roman" w:cs="Andale Sans UI"/>
                <w:kern w:val="2"/>
              </w:rPr>
              <w:t>улер для воды</w:t>
            </w:r>
          </w:p>
        </w:tc>
        <w:tc>
          <w:tcPr>
            <w:tcW w:w="238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rPr>
            </w:pPr>
            <w:r w:rsidRPr="00F8649E">
              <w:rPr>
                <w:rFonts w:eastAsia="Times New Roman" w:cs="Andale Sans UI"/>
                <w:kern w:val="2"/>
                <w:lang w:val="de-DE"/>
              </w:rPr>
              <w:t xml:space="preserve">не более </w:t>
            </w:r>
            <w:r w:rsidRPr="00F8649E">
              <w:rPr>
                <w:rFonts w:eastAsia="Times New Roman" w:cs="Andale Sans UI"/>
                <w:kern w:val="2"/>
              </w:rPr>
              <w:t>1</w:t>
            </w:r>
            <w:r w:rsidRPr="00F8649E">
              <w:rPr>
                <w:rFonts w:eastAsia="Times New Roman" w:cs="Andale Sans UI"/>
                <w:kern w:val="2"/>
                <w:lang w:val="de-DE"/>
              </w:rPr>
              <w:t xml:space="preserve"> в расчете на отдел в составе  управления</w:t>
            </w:r>
          </w:p>
        </w:tc>
        <w:tc>
          <w:tcPr>
            <w:tcW w:w="2709"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1</w:t>
            </w:r>
            <w:r w:rsidRPr="00F8649E">
              <w:rPr>
                <w:rFonts w:eastAsia="Times New Roman" w:cs="Andale Sans UI"/>
                <w:kern w:val="2"/>
                <w:lang w:val="de-DE"/>
              </w:rPr>
              <w:t>0 000</w:t>
            </w:r>
          </w:p>
        </w:tc>
      </w:tr>
    </w:tbl>
    <w:p w:rsidR="00F8649E" w:rsidRPr="00F8649E" w:rsidRDefault="00F8649E" w:rsidP="00F8649E">
      <w:pPr>
        <w:spacing w:line="240" w:lineRule="exact"/>
        <w:jc w:val="center"/>
        <w:rPr>
          <w:rFonts w:eastAsia="Times New Roman" w:cs="Times New Roman"/>
          <w:kern w:val="2"/>
          <w:sz w:val="28"/>
          <w:lang w:val="de-DE"/>
        </w:rPr>
      </w:pPr>
    </w:p>
    <w:p w:rsidR="00F8649E" w:rsidRPr="00F8649E" w:rsidRDefault="00F8649E" w:rsidP="00F8649E">
      <w:pPr>
        <w:spacing w:line="240" w:lineRule="exact"/>
        <w:jc w:val="center"/>
        <w:rPr>
          <w:rFonts w:eastAsia="Times New Roman" w:cs="Times New Roman"/>
          <w:kern w:val="2"/>
          <w:sz w:val="28"/>
          <w:lang w:val="de-DE"/>
        </w:rPr>
      </w:pPr>
    </w:p>
    <w:p w:rsidR="00F8649E" w:rsidRPr="00F8649E" w:rsidRDefault="00F8649E" w:rsidP="00F8649E">
      <w:pPr>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на техническое обслуживание и регламентно-профилактический ремонт иного оборудования: систем кондиционирования и вентиляции</w:t>
      </w:r>
    </w:p>
    <w:p w:rsidR="00F8649E" w:rsidRPr="00F8649E" w:rsidRDefault="00F8649E" w:rsidP="00F8649E">
      <w:pPr>
        <w:suppressAutoHyphens w:val="0"/>
        <w:spacing w:line="240" w:lineRule="exact"/>
        <w:jc w:val="center"/>
        <w:rPr>
          <w:rFonts w:eastAsia="Tahoma" w:cs="Andale Sans UI"/>
          <w:kern w:val="2"/>
          <w:lang w:val="de-DE"/>
        </w:rPr>
      </w:pPr>
    </w:p>
    <w:tbl>
      <w:tblPr>
        <w:tblW w:w="0" w:type="auto"/>
        <w:tblInd w:w="-58" w:type="dxa"/>
        <w:tblLayout w:type="fixed"/>
        <w:tblCellMar>
          <w:left w:w="10" w:type="dxa"/>
          <w:right w:w="10" w:type="dxa"/>
        </w:tblCellMar>
        <w:tblLook w:val="04A0"/>
      </w:tblPr>
      <w:tblGrid>
        <w:gridCol w:w="630"/>
        <w:gridCol w:w="3825"/>
        <w:gridCol w:w="1845"/>
        <w:gridCol w:w="2998"/>
      </w:tblGrid>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п/п</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 (ед.)</w:t>
            </w:r>
          </w:p>
        </w:tc>
        <w:tc>
          <w:tcPr>
            <w:tcW w:w="299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приобретения (руб. за ед.)</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382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rPr>
            </w:pPr>
            <w:r w:rsidRPr="00F8649E">
              <w:rPr>
                <w:rFonts w:eastAsia="Times New Roman" w:cs="Times New Roman"/>
                <w:kern w:val="2"/>
                <w:lang w:val="de-DE"/>
              </w:rPr>
              <w:t>Система кондиционирования и вентиляции</w:t>
            </w:r>
          </w:p>
        </w:tc>
        <w:tc>
          <w:tcPr>
            <w:tcW w:w="18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63</w:t>
            </w:r>
          </w:p>
        </w:tc>
        <w:tc>
          <w:tcPr>
            <w:tcW w:w="2998"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цена устанавливается в пределах лимитов бюджетных обязательств</w:t>
            </w:r>
          </w:p>
        </w:tc>
      </w:tr>
    </w:tbl>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на приобретение канцелярских</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принадлежностей на одного работника</w:t>
      </w:r>
    </w:p>
    <w:p w:rsidR="00F8649E" w:rsidRPr="00F8649E" w:rsidRDefault="00F8649E" w:rsidP="00F8649E">
      <w:pPr>
        <w:suppressAutoHyphens w:val="0"/>
        <w:jc w:val="center"/>
        <w:rPr>
          <w:rFonts w:eastAsia="Tahoma" w:cs="Andale Sans UI"/>
          <w:kern w:val="2"/>
          <w:lang w:val="de-DE"/>
        </w:rPr>
      </w:pPr>
    </w:p>
    <w:tbl>
      <w:tblPr>
        <w:tblW w:w="0" w:type="auto"/>
        <w:tblInd w:w="-28" w:type="dxa"/>
        <w:tblLayout w:type="fixed"/>
        <w:tblCellMar>
          <w:left w:w="10" w:type="dxa"/>
          <w:right w:w="10" w:type="dxa"/>
        </w:tblCellMar>
        <w:tblLook w:val="04A0"/>
      </w:tblPr>
      <w:tblGrid>
        <w:gridCol w:w="600"/>
        <w:gridCol w:w="3270"/>
        <w:gridCol w:w="1275"/>
        <w:gridCol w:w="840"/>
        <w:gridCol w:w="1710"/>
        <w:gridCol w:w="1573"/>
      </w:tblGrid>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п/п</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xml:space="preserve">Ед. </w:t>
            </w:r>
            <w:r w:rsidRPr="00F8649E">
              <w:rPr>
                <w:rFonts w:eastAsia="Times New Roman" w:cs="Times New Roman"/>
                <w:kern w:val="2"/>
              </w:rPr>
              <w:t>и</w:t>
            </w:r>
            <w:r w:rsidRPr="00F8649E">
              <w:rPr>
                <w:rFonts w:eastAsia="Times New Roman" w:cs="Times New Roman"/>
                <w:kern w:val="2"/>
                <w:lang w:val="de-DE"/>
              </w:rPr>
              <w:t>зм.</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Количество</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Периодичность получения</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Цена</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приобретения</w:t>
            </w:r>
          </w:p>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(руб. За ед.)</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6</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bookmarkStart w:id="15" w:name="sub_100001"/>
            <w:r w:rsidRPr="00F8649E">
              <w:rPr>
                <w:rFonts w:eastAsia="Times New Roman" w:cs="Times New Roman"/>
                <w:kern w:val="2"/>
                <w:lang w:val="de-DE"/>
              </w:rPr>
              <w:t>1</w:t>
            </w:r>
            <w:bookmarkEnd w:id="15"/>
            <w:r w:rsidRPr="00F8649E">
              <w:rPr>
                <w:rFonts w:eastAsia="Times New Roman" w:cs="Times New Roman"/>
                <w:kern w:val="2"/>
                <w:lang w:val="de-DE"/>
              </w:rPr>
              <w:t>.</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Антистеплер</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3 года</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bookmarkStart w:id="16" w:name="sub_100002"/>
            <w:r w:rsidRPr="00F8649E">
              <w:rPr>
                <w:rFonts w:eastAsia="Times New Roman" w:cs="Times New Roman"/>
                <w:kern w:val="2"/>
                <w:lang w:val="de-DE"/>
              </w:rPr>
              <w:t>2</w:t>
            </w:r>
            <w:bookmarkEnd w:id="16"/>
            <w:r w:rsidRPr="00F8649E">
              <w:rPr>
                <w:rFonts w:eastAsia="Times New Roman" w:cs="Times New Roman"/>
                <w:kern w:val="2"/>
                <w:lang w:val="de-DE"/>
              </w:rPr>
              <w:t>.</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Бумага для заметок с клеевым краем</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Дырокол</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5 лет</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Зажим для бумаг</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упаковка</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Закладки с клеевым краем</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80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6.</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Карандаш чернографитовый</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6</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15</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7.</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Клей ПВА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8.</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Книга учета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150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9.</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Ластик</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15</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Линейка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3 года</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bookmarkStart w:id="17" w:name="sub_100014"/>
            <w:r w:rsidRPr="00F8649E">
              <w:rPr>
                <w:rFonts w:eastAsia="Times New Roman" w:cs="Times New Roman"/>
                <w:kern w:val="2"/>
                <w:lang w:val="de-DE"/>
              </w:rPr>
              <w:t>1</w:t>
            </w:r>
            <w:bookmarkEnd w:id="17"/>
            <w:r w:rsidRPr="00F8649E">
              <w:rPr>
                <w:rFonts w:eastAsia="Times New Roman" w:cs="Times New Roman"/>
                <w:kern w:val="2"/>
                <w:lang w:val="de-DE"/>
              </w:rPr>
              <w:t>1.</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Лоток для бумаг (горизонтальный/вертикальный)</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3 года</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600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bookmarkStart w:id="18" w:name="sub_100015"/>
            <w:r w:rsidRPr="00F8649E">
              <w:rPr>
                <w:rFonts w:eastAsia="Times New Roman" w:cs="Times New Roman"/>
                <w:kern w:val="2"/>
                <w:lang w:val="de-DE"/>
              </w:rPr>
              <w:t>1</w:t>
            </w:r>
            <w:bookmarkEnd w:id="18"/>
            <w:r w:rsidRPr="00F8649E">
              <w:rPr>
                <w:rFonts w:eastAsia="Times New Roman" w:cs="Times New Roman"/>
                <w:kern w:val="2"/>
                <w:lang w:val="de-DE"/>
              </w:rPr>
              <w:t>2.</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Маркеры-текстовыделители, 4 цвета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упаковка</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150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13.</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Ножницы канцелярские</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5 лет</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14.</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Ежедневник</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15.</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Папка с арочным механизмом</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150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16.</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Папка-скоросшиватель «Дело»</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17.</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Ручка гелевая</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18.</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Ручка шариковая</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19.</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Скобы для степлера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lastRenderedPageBreak/>
              <w:t>20.</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Скотч 19  мм</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tabs>
                <w:tab w:val="left" w:pos="315"/>
                <w:tab w:val="center" w:pos="393"/>
              </w:tabs>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80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21.</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Скрепки 25  мм (100 шт./упак.)</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упаковка</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40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22.</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Степлер</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5 лет</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23.</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Точилка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50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24.</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Штемпельная краска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3 года</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60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25.</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Папка адресная для документов</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3 года</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450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26.</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Конверты</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27.</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Бумага (А4)</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пачка</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16</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285</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28.</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Бумага (A3)</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пачка</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573</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29.</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Скоросшиватель картонный</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30.</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Скоросшиватель пластиковый</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31.</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Times New Roman"/>
                <w:kern w:val="2"/>
                <w:lang w:val="de-DE"/>
              </w:rPr>
            </w:pPr>
            <w:r w:rsidRPr="00F8649E">
              <w:rPr>
                <w:rFonts w:eastAsia="Times New Roman" w:cs="Andale Sans UI"/>
                <w:kern w:val="2"/>
                <w:lang w:val="de-DE"/>
              </w:rPr>
              <w:t>Календарь настольный перекидной</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imes New Roman" w:cs="Andale Sans UI"/>
                <w:kern w:val="2"/>
                <w:lang w:val="de-DE"/>
              </w:rPr>
            </w:pPr>
            <w:r w:rsidRPr="00F8649E">
              <w:rPr>
                <w:rFonts w:eastAsia="Times New Roman" w:cs="Andale Sans UI"/>
                <w:kern w:val="2"/>
                <w:lang w:val="de-DE"/>
              </w:rPr>
              <w:t>1 раз в год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lang w:val="de-DE"/>
              </w:rPr>
              <w:t>100</w:t>
            </w:r>
          </w:p>
        </w:tc>
      </w:tr>
      <w:tr w:rsidR="00F8649E" w:rsidRPr="00F8649E" w:rsidTr="00F8649E">
        <w:tc>
          <w:tcPr>
            <w:tcW w:w="6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Andale Sans UI"/>
                <w:kern w:val="2"/>
                <w:lang w:val="de-DE"/>
              </w:rPr>
            </w:pPr>
            <w:r w:rsidRPr="00F8649E">
              <w:rPr>
                <w:rFonts w:eastAsia="Times New Roman" w:cs="Times New Roman"/>
                <w:kern w:val="2"/>
                <w:lang w:val="de-DE"/>
              </w:rPr>
              <w:t>32.</w:t>
            </w:r>
          </w:p>
        </w:tc>
        <w:tc>
          <w:tcPr>
            <w:tcW w:w="327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rPr>
                <w:rFonts w:eastAsia="Times New Roman" w:cs="Times New Roman"/>
                <w:kern w:val="2"/>
                <w:lang w:val="de-DE"/>
              </w:rPr>
            </w:pPr>
            <w:r w:rsidRPr="00F8649E">
              <w:rPr>
                <w:rFonts w:eastAsia="Times New Roman" w:cs="Andale Sans UI"/>
                <w:kern w:val="2"/>
                <w:lang w:val="de-DE"/>
              </w:rPr>
              <w:t>Другие виды канцелярских принадлежностей</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Times New Roman"/>
                <w:kern w:val="2"/>
                <w:lang w:val="de-DE"/>
              </w:rPr>
              <w:t>шт.</w:t>
            </w:r>
          </w:p>
        </w:tc>
        <w:tc>
          <w:tcPr>
            <w:tcW w:w="840" w:type="dxa"/>
            <w:tcBorders>
              <w:top w:val="single" w:sz="2" w:space="0" w:color="000080"/>
              <w:left w:val="single" w:sz="2" w:space="0" w:color="000080"/>
              <w:bottom w:val="single" w:sz="2" w:space="0" w:color="000080"/>
              <w:right w:val="nil"/>
            </w:tcBorders>
          </w:tcPr>
          <w:p w:rsidR="00F8649E" w:rsidRPr="00F8649E" w:rsidRDefault="00F8649E" w:rsidP="00F8649E">
            <w:pPr>
              <w:snapToGrid w:val="0"/>
              <w:spacing w:line="252" w:lineRule="auto"/>
              <w:jc w:val="center"/>
              <w:rPr>
                <w:rFonts w:eastAsia="Tahoma" w:cs="Andale Sans UI"/>
                <w:kern w:val="2"/>
                <w:lang w:val="de-DE"/>
              </w:rPr>
            </w:pP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pacing w:line="252" w:lineRule="auto"/>
              <w:jc w:val="center"/>
              <w:rPr>
                <w:rFonts w:eastAsia="Tahoma" w:cs="Andale Sans UI"/>
                <w:kern w:val="2"/>
                <w:lang w:val="de-DE"/>
              </w:rPr>
            </w:pPr>
            <w:r w:rsidRPr="00F8649E">
              <w:rPr>
                <w:rFonts w:eastAsia="Times New Roman" w:cs="Andale Sans UI"/>
                <w:kern w:val="2"/>
              </w:rPr>
              <w:t>п</w:t>
            </w:r>
            <w:r w:rsidRPr="00F8649E">
              <w:rPr>
                <w:rFonts w:eastAsia="Times New Roman" w:cs="Andale Sans UI"/>
                <w:kern w:val="2"/>
                <w:lang w:val="de-DE"/>
              </w:rPr>
              <w:t>о мере необходимости, в пределах лимитов бюджетных обязательств</w:t>
            </w:r>
          </w:p>
        </w:tc>
        <w:tc>
          <w:tcPr>
            <w:tcW w:w="1573" w:type="dxa"/>
            <w:tcBorders>
              <w:top w:val="single" w:sz="2" w:space="0" w:color="000080"/>
              <w:left w:val="single" w:sz="2" w:space="0" w:color="000080"/>
              <w:bottom w:val="single" w:sz="2" w:space="0" w:color="000080"/>
              <w:right w:val="single" w:sz="2" w:space="0" w:color="000080"/>
            </w:tcBorders>
          </w:tcPr>
          <w:p w:rsidR="00F8649E" w:rsidRPr="00F8649E" w:rsidRDefault="00F8649E" w:rsidP="00F8649E">
            <w:pPr>
              <w:snapToGrid w:val="0"/>
              <w:spacing w:line="252" w:lineRule="auto"/>
              <w:jc w:val="center"/>
              <w:rPr>
                <w:rFonts w:eastAsia="Tahoma" w:cs="Andale Sans UI"/>
                <w:kern w:val="2"/>
                <w:lang w:val="de-DE"/>
              </w:rPr>
            </w:pPr>
          </w:p>
        </w:tc>
      </w:tr>
    </w:tbl>
    <w:p w:rsidR="00F8649E" w:rsidRPr="00F8649E" w:rsidRDefault="00F8649E" w:rsidP="00F8649E">
      <w:pPr>
        <w:suppressAutoHyphens w:val="0"/>
        <w:jc w:val="center"/>
        <w:rPr>
          <w:rFonts w:eastAsia="Tahoma" w:cs="Andale Sans UI"/>
          <w:kern w:val="2"/>
          <w:lang w:val="de-DE"/>
        </w:rPr>
      </w:pPr>
    </w:p>
    <w:p w:rsidR="00F8649E" w:rsidRPr="00F8649E" w:rsidRDefault="00F8649E" w:rsidP="00F8649E">
      <w:pPr>
        <w:suppressAutoHyphens w:val="0"/>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на приобретение хозяйственных</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товаров и принадлежностей</w:t>
      </w:r>
    </w:p>
    <w:p w:rsidR="00F8649E" w:rsidRPr="00F8649E" w:rsidRDefault="00F8649E" w:rsidP="00F8649E">
      <w:pPr>
        <w:suppressAutoHyphens w:val="0"/>
        <w:jc w:val="center"/>
        <w:rPr>
          <w:rFonts w:eastAsia="Tahoma" w:cs="Andale Sans UI"/>
          <w:kern w:val="2"/>
          <w:lang w:val="de-DE"/>
        </w:rPr>
      </w:pPr>
    </w:p>
    <w:tbl>
      <w:tblPr>
        <w:tblW w:w="0" w:type="auto"/>
        <w:tblInd w:w="-58" w:type="dxa"/>
        <w:tblLayout w:type="fixed"/>
        <w:tblCellMar>
          <w:left w:w="10" w:type="dxa"/>
          <w:right w:w="10" w:type="dxa"/>
        </w:tblCellMar>
        <w:tblLook w:val="04A0"/>
      </w:tblPr>
      <w:tblGrid>
        <w:gridCol w:w="630"/>
        <w:gridCol w:w="4110"/>
        <w:gridCol w:w="1275"/>
        <w:gridCol w:w="1710"/>
        <w:gridCol w:w="1573"/>
      </w:tblGrid>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п\п</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xml:space="preserve">Ед. </w:t>
            </w:r>
            <w:r w:rsidRPr="00F8649E">
              <w:rPr>
                <w:rFonts w:eastAsia="Times New Roman" w:cs="Times New Roman"/>
                <w:kern w:val="2"/>
              </w:rPr>
              <w:t>и</w:t>
            </w:r>
            <w:r w:rsidRPr="00F8649E">
              <w:rPr>
                <w:rFonts w:eastAsia="Times New Roman" w:cs="Times New Roman"/>
                <w:kern w:val="2"/>
                <w:lang w:val="de-DE"/>
              </w:rPr>
              <w:t>зм.</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Цена</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xml:space="preserve">приобретения (руб. </w:t>
            </w:r>
            <w:r w:rsidRPr="00F8649E">
              <w:rPr>
                <w:rFonts w:eastAsia="Times New Roman" w:cs="Times New Roman"/>
                <w:kern w:val="2"/>
              </w:rPr>
              <w:t>з</w:t>
            </w:r>
            <w:r w:rsidRPr="00F8649E">
              <w:rPr>
                <w:rFonts w:eastAsia="Times New Roman" w:cs="Times New Roman"/>
                <w:kern w:val="2"/>
                <w:lang w:val="de-DE"/>
              </w:rPr>
              <w:t>а ед.)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Количество на год</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5</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bookmarkStart w:id="19" w:name="sub_111001"/>
            <w:r w:rsidRPr="00F8649E">
              <w:rPr>
                <w:rFonts w:eastAsia="Times New Roman" w:cs="Times New Roman"/>
                <w:kern w:val="2"/>
                <w:lang w:val="de-DE"/>
              </w:rPr>
              <w:t>1</w:t>
            </w:r>
            <w:bookmarkEnd w:id="19"/>
            <w:r w:rsidRPr="00F8649E">
              <w:rPr>
                <w:rFonts w:eastAsia="Times New Roman" w:cs="Times New Roman"/>
                <w:kern w:val="2"/>
                <w:lang w:val="de-DE"/>
              </w:rPr>
              <w:t>.</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Пакет для мусора 60 л. (30 шт./упаковка)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упаковка</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12</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bookmarkStart w:id="20" w:name="sub_111002"/>
            <w:r w:rsidRPr="00F8649E">
              <w:rPr>
                <w:rFonts w:eastAsia="Times New Roman" w:cs="Times New Roman"/>
                <w:kern w:val="2"/>
                <w:lang w:val="de-DE"/>
              </w:rPr>
              <w:t>2</w:t>
            </w:r>
            <w:bookmarkEnd w:id="20"/>
            <w:r w:rsidRPr="00F8649E">
              <w:rPr>
                <w:rFonts w:eastAsia="Times New Roman" w:cs="Times New Roman"/>
                <w:kern w:val="2"/>
                <w:lang w:val="de-DE"/>
              </w:rPr>
              <w:t>.</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Моющее средство для пола (1 л.)</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12</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Салфетки для ухода за мебелью</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упаковка</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60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13</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Тряпка для мытья полов</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6</w:t>
            </w:r>
          </w:p>
        </w:tc>
      </w:tr>
      <w:tr w:rsidR="00F8649E" w:rsidRPr="00F8649E" w:rsidTr="00F8649E">
        <w:trPr>
          <w:trHeight w:val="653"/>
        </w:trPr>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Чистящее средство (для мытья раковин) (400 г)</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150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12</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6.</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Чистящее средство (для мытья унитазов) (1 л.)</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7.</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Средство для мытья стекол, зеркал</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24</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8.</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Полироль для мебели</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300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4</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9.</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Мыло жидкое (5 л.)</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255</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Швабра для пола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11.</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Перчатки резиновые</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пара</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12</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12.</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Пакет для мусора (30 л.) 30 шт./упаковка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упаковка</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50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24</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13.</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rPr>
            </w:pPr>
            <w:r w:rsidRPr="00F8649E">
              <w:rPr>
                <w:rFonts w:eastAsia="Times New Roman" w:cs="Times New Roman"/>
                <w:kern w:val="2"/>
                <w:lang w:val="de-DE"/>
              </w:rPr>
              <w:t>Ведро п/эт.</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ш</w:t>
            </w:r>
            <w:r w:rsidRPr="00F8649E">
              <w:rPr>
                <w:rFonts w:eastAsia="Times New Roman" w:cs="Times New Roman"/>
                <w:kern w:val="2"/>
                <w:lang w:val="de-DE"/>
              </w:rPr>
              <w:t>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250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14.</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Щетка для пола</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шт.</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420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1</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lastRenderedPageBreak/>
              <w:t>15.</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Мыло жидкое для рук</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литр</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100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5</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16.</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rPr>
                <w:rFonts w:eastAsia="Times New Roman" w:cs="Times New Roman"/>
                <w:kern w:val="2"/>
                <w:lang w:val="de-DE"/>
              </w:rPr>
            </w:pPr>
            <w:r w:rsidRPr="00F8649E">
              <w:rPr>
                <w:rFonts w:eastAsia="Times New Roman" w:cs="Times New Roman"/>
                <w:kern w:val="2"/>
                <w:lang w:val="de-DE"/>
              </w:rPr>
              <w:t>Перчатки</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пара</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36</w:t>
            </w:r>
          </w:p>
        </w:tc>
      </w:tr>
    </w:tbl>
    <w:p w:rsidR="00F8649E" w:rsidRPr="00F8649E" w:rsidRDefault="00F8649E" w:rsidP="00F8649E">
      <w:pPr>
        <w:suppressAutoHyphens w:val="0"/>
        <w:spacing w:line="240" w:lineRule="exact"/>
        <w:jc w:val="center"/>
        <w:rPr>
          <w:rFonts w:eastAsia="Tahoma" w:cs="Andale Sans UI"/>
          <w:kern w:val="2"/>
        </w:rPr>
      </w:pPr>
    </w:p>
    <w:p w:rsidR="00F8649E" w:rsidRPr="00F8649E" w:rsidRDefault="00F8649E" w:rsidP="00F8649E">
      <w:pPr>
        <w:suppressAutoHyphens w:val="0"/>
        <w:spacing w:line="240" w:lineRule="exact"/>
        <w:jc w:val="center"/>
        <w:rPr>
          <w:rFonts w:eastAsia="Tahoma" w:cs="Andale Sans UI"/>
          <w:kern w:val="2"/>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imes New Roman" w:cs="Times New Roman"/>
          <w:kern w:val="2"/>
          <w:sz w:val="28"/>
          <w:lang w:val="de-DE"/>
        </w:rPr>
      </w:pPr>
      <w:r w:rsidRPr="00F8649E">
        <w:rPr>
          <w:rFonts w:eastAsia="Times New Roman" w:cs="Times New Roman"/>
          <w:kern w:val="2"/>
          <w:sz w:val="28"/>
          <w:lang w:val="de-DE"/>
        </w:rPr>
        <w:t>обеспечения запасными частями</w:t>
      </w: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на 1 транспортное средство</w:t>
      </w:r>
    </w:p>
    <w:p w:rsidR="00F8649E" w:rsidRPr="00F8649E" w:rsidRDefault="00F8649E" w:rsidP="00F8649E">
      <w:pPr>
        <w:suppressAutoHyphens w:val="0"/>
        <w:jc w:val="center"/>
        <w:rPr>
          <w:rFonts w:eastAsia="Tahoma" w:cs="Andale Sans UI"/>
          <w:kern w:val="2"/>
          <w:lang w:val="de-DE"/>
        </w:rPr>
      </w:pPr>
    </w:p>
    <w:tbl>
      <w:tblPr>
        <w:tblW w:w="0" w:type="auto"/>
        <w:tblInd w:w="-13" w:type="dxa"/>
        <w:tblLayout w:type="fixed"/>
        <w:tblCellMar>
          <w:left w:w="10" w:type="dxa"/>
          <w:right w:w="10" w:type="dxa"/>
        </w:tblCellMar>
        <w:tblLook w:val="04A0"/>
      </w:tblPr>
      <w:tblGrid>
        <w:gridCol w:w="720"/>
        <w:gridCol w:w="2820"/>
        <w:gridCol w:w="990"/>
        <w:gridCol w:w="1560"/>
        <w:gridCol w:w="1695"/>
        <w:gridCol w:w="1725"/>
      </w:tblGrid>
      <w:tr w:rsidR="00F8649E" w:rsidRPr="00F8649E" w:rsidTr="00F8649E">
        <w:tc>
          <w:tcPr>
            <w:tcW w:w="7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w:t>
            </w:r>
            <w:r w:rsidRPr="00F8649E">
              <w:rPr>
                <w:rFonts w:eastAsia="Times New Roman" w:cs="Times New Roman"/>
                <w:kern w:val="2"/>
                <w:lang w:val="de-DE"/>
              </w:rPr>
              <w:br/>
              <w:t>п/п</w:t>
            </w:r>
          </w:p>
        </w:tc>
        <w:tc>
          <w:tcPr>
            <w:tcW w:w="28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Наименование</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запасных частей</w:t>
            </w:r>
          </w:p>
        </w:tc>
        <w:tc>
          <w:tcPr>
            <w:tcW w:w="99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 xml:space="preserve">Ед. </w:t>
            </w:r>
            <w:r w:rsidRPr="00F8649E">
              <w:rPr>
                <w:rFonts w:eastAsia="Times New Roman" w:cs="Times New Roman"/>
                <w:kern w:val="2"/>
              </w:rPr>
              <w:t>и</w:t>
            </w:r>
            <w:r w:rsidRPr="00F8649E">
              <w:rPr>
                <w:rFonts w:eastAsia="Times New Roman" w:cs="Times New Roman"/>
                <w:kern w:val="2"/>
                <w:lang w:val="de-DE"/>
              </w:rPr>
              <w:t>зм.</w:t>
            </w:r>
          </w:p>
        </w:tc>
        <w:tc>
          <w:tcPr>
            <w:tcW w:w="15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Норматив количества (не более)</w:t>
            </w:r>
          </w:p>
        </w:tc>
        <w:tc>
          <w:tcPr>
            <w:tcW w:w="169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Норматив цены (не более), в руб.</w:t>
            </w:r>
          </w:p>
        </w:tc>
        <w:tc>
          <w:tcPr>
            <w:tcW w:w="1725"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Срок</w:t>
            </w:r>
          </w:p>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эксплуатации</w:t>
            </w:r>
          </w:p>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в годах</w:t>
            </w:r>
          </w:p>
        </w:tc>
      </w:tr>
      <w:tr w:rsidR="00F8649E" w:rsidRPr="00F8649E" w:rsidTr="00F8649E">
        <w:tc>
          <w:tcPr>
            <w:tcW w:w="7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28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99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3</w:t>
            </w:r>
          </w:p>
        </w:tc>
        <w:tc>
          <w:tcPr>
            <w:tcW w:w="15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4</w:t>
            </w:r>
          </w:p>
        </w:tc>
        <w:tc>
          <w:tcPr>
            <w:tcW w:w="169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5</w:t>
            </w:r>
          </w:p>
        </w:tc>
        <w:tc>
          <w:tcPr>
            <w:tcW w:w="1725"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6</w:t>
            </w:r>
          </w:p>
        </w:tc>
      </w:tr>
      <w:tr w:rsidR="00F8649E" w:rsidRPr="00F8649E" w:rsidTr="00F8649E">
        <w:tc>
          <w:tcPr>
            <w:tcW w:w="7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21" w:name="sub_28001"/>
            <w:bookmarkEnd w:id="21"/>
            <w:r w:rsidRPr="00F8649E">
              <w:rPr>
                <w:rFonts w:eastAsia="Times New Roman" w:cs="Times New Roman"/>
                <w:kern w:val="2"/>
                <w:lang w:val="de-DE"/>
              </w:rPr>
              <w:t>1.</w:t>
            </w:r>
          </w:p>
        </w:tc>
        <w:tc>
          <w:tcPr>
            <w:tcW w:w="28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Аккумуляторная батарея</w:t>
            </w:r>
          </w:p>
        </w:tc>
        <w:tc>
          <w:tcPr>
            <w:tcW w:w="99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шт.</w:t>
            </w:r>
          </w:p>
        </w:tc>
        <w:tc>
          <w:tcPr>
            <w:tcW w:w="15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169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7 000,0</w:t>
            </w:r>
          </w:p>
        </w:tc>
        <w:tc>
          <w:tcPr>
            <w:tcW w:w="1725"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3</w:t>
            </w:r>
          </w:p>
        </w:tc>
      </w:tr>
      <w:tr w:rsidR="00F8649E" w:rsidRPr="00F8649E" w:rsidTr="00F8649E">
        <w:tc>
          <w:tcPr>
            <w:tcW w:w="7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22" w:name="sub_28002"/>
            <w:bookmarkEnd w:id="22"/>
            <w:r w:rsidRPr="00F8649E">
              <w:rPr>
                <w:rFonts w:eastAsia="Times New Roman" w:cs="Times New Roman"/>
                <w:kern w:val="2"/>
                <w:lang w:val="de-DE"/>
              </w:rPr>
              <w:t>2.</w:t>
            </w:r>
          </w:p>
        </w:tc>
        <w:tc>
          <w:tcPr>
            <w:tcW w:w="28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Шины (зимний комплект)</w:t>
            </w:r>
          </w:p>
        </w:tc>
        <w:tc>
          <w:tcPr>
            <w:tcW w:w="99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шт.</w:t>
            </w:r>
          </w:p>
        </w:tc>
        <w:tc>
          <w:tcPr>
            <w:tcW w:w="15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4</w:t>
            </w:r>
          </w:p>
        </w:tc>
        <w:tc>
          <w:tcPr>
            <w:tcW w:w="169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7 000,0</w:t>
            </w:r>
          </w:p>
        </w:tc>
        <w:tc>
          <w:tcPr>
            <w:tcW w:w="1725"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w:t>
            </w:r>
          </w:p>
        </w:tc>
      </w:tr>
      <w:tr w:rsidR="00F8649E" w:rsidRPr="00F8649E" w:rsidTr="00F8649E">
        <w:tc>
          <w:tcPr>
            <w:tcW w:w="7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23" w:name="sub_28003"/>
            <w:bookmarkEnd w:id="23"/>
            <w:r w:rsidRPr="00F8649E">
              <w:rPr>
                <w:rFonts w:eastAsia="Times New Roman" w:cs="Times New Roman"/>
                <w:kern w:val="2"/>
                <w:lang w:val="de-DE"/>
              </w:rPr>
              <w:t>3.</w:t>
            </w:r>
          </w:p>
        </w:tc>
        <w:tc>
          <w:tcPr>
            <w:tcW w:w="28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Шины (летний комплект)</w:t>
            </w:r>
          </w:p>
        </w:tc>
        <w:tc>
          <w:tcPr>
            <w:tcW w:w="99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шт.</w:t>
            </w:r>
          </w:p>
        </w:tc>
        <w:tc>
          <w:tcPr>
            <w:tcW w:w="15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4</w:t>
            </w:r>
          </w:p>
        </w:tc>
        <w:tc>
          <w:tcPr>
            <w:tcW w:w="169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7 000,0</w:t>
            </w:r>
          </w:p>
        </w:tc>
        <w:tc>
          <w:tcPr>
            <w:tcW w:w="1725"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w:t>
            </w:r>
          </w:p>
        </w:tc>
      </w:tr>
      <w:tr w:rsidR="00F8649E" w:rsidRPr="00F8649E" w:rsidTr="00F8649E">
        <w:tc>
          <w:tcPr>
            <w:tcW w:w="7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bookmarkStart w:id="24" w:name="sub_28004"/>
            <w:bookmarkEnd w:id="24"/>
            <w:r w:rsidRPr="00F8649E">
              <w:rPr>
                <w:rFonts w:eastAsia="Times New Roman" w:cs="Times New Roman"/>
                <w:kern w:val="2"/>
                <w:lang w:val="de-DE"/>
              </w:rPr>
              <w:t>4.</w:t>
            </w:r>
          </w:p>
        </w:tc>
        <w:tc>
          <w:tcPr>
            <w:tcW w:w="282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rPr>
                <w:rFonts w:eastAsia="Times New Roman" w:cs="Times New Roman"/>
                <w:kern w:val="2"/>
                <w:lang w:val="de-DE"/>
              </w:rPr>
            </w:pPr>
            <w:r w:rsidRPr="00F8649E">
              <w:rPr>
                <w:rFonts w:eastAsia="Times New Roman" w:cs="Times New Roman"/>
                <w:kern w:val="2"/>
                <w:lang w:val="de-DE"/>
              </w:rPr>
              <w:t>Автомобильные дворники (2 шт.)</w:t>
            </w:r>
          </w:p>
        </w:tc>
        <w:tc>
          <w:tcPr>
            <w:tcW w:w="99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комплект</w:t>
            </w:r>
          </w:p>
        </w:tc>
        <w:tc>
          <w:tcPr>
            <w:tcW w:w="156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169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2 000,0</w:t>
            </w:r>
          </w:p>
        </w:tc>
        <w:tc>
          <w:tcPr>
            <w:tcW w:w="1725"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1</w:t>
            </w:r>
          </w:p>
        </w:tc>
      </w:tr>
    </w:tbl>
    <w:p w:rsidR="00F8649E" w:rsidRPr="00F8649E" w:rsidRDefault="00F8649E" w:rsidP="00F8649E">
      <w:pPr>
        <w:suppressAutoHyphens w:val="0"/>
        <w:rPr>
          <w:rFonts w:eastAsia="Tahoma" w:cs="Andale Sans UI"/>
          <w:kern w:val="2"/>
          <w:lang w:val="de-DE"/>
        </w:rPr>
      </w:pPr>
      <w:r w:rsidRPr="00F8649E">
        <w:rPr>
          <w:rFonts w:eastAsia="Times New Roman" w:cs="Andale Sans UI"/>
          <w:kern w:val="2"/>
          <w:lang w:val="de-DE"/>
        </w:rPr>
        <w:t>Иные определяются по фактическим затратам в отчетном финансовом году.</w:t>
      </w:r>
    </w:p>
    <w:p w:rsidR="00F8649E" w:rsidRPr="00F8649E" w:rsidRDefault="00F8649E" w:rsidP="00F8649E">
      <w:pPr>
        <w:suppressAutoHyphens w:val="0"/>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затрат на приобретение горюче-смазочных материалов</w:t>
      </w:r>
    </w:p>
    <w:p w:rsidR="00F8649E" w:rsidRPr="00F8649E" w:rsidRDefault="00F8649E" w:rsidP="00F8649E">
      <w:pPr>
        <w:suppressAutoHyphens w:val="0"/>
        <w:spacing w:line="240" w:lineRule="exact"/>
        <w:jc w:val="center"/>
        <w:rPr>
          <w:rFonts w:eastAsia="Tahoma" w:cs="Andale Sans UI"/>
          <w:kern w:val="2"/>
          <w:lang w:val="de-DE"/>
        </w:rPr>
      </w:pPr>
    </w:p>
    <w:tbl>
      <w:tblPr>
        <w:tblW w:w="0" w:type="auto"/>
        <w:tblInd w:w="-58" w:type="dxa"/>
        <w:tblLayout w:type="fixed"/>
        <w:tblCellMar>
          <w:left w:w="10" w:type="dxa"/>
          <w:right w:w="10" w:type="dxa"/>
        </w:tblCellMar>
        <w:tblLook w:val="04A0"/>
      </w:tblPr>
      <w:tblGrid>
        <w:gridCol w:w="630"/>
        <w:gridCol w:w="4110"/>
        <w:gridCol w:w="1275"/>
        <w:gridCol w:w="1710"/>
        <w:gridCol w:w="1573"/>
      </w:tblGrid>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п\п</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xml:space="preserve">Ед. </w:t>
            </w:r>
            <w:r w:rsidRPr="00F8649E">
              <w:rPr>
                <w:rFonts w:eastAsia="Times New Roman" w:cs="Times New Roman"/>
                <w:kern w:val="2"/>
              </w:rPr>
              <w:t>и</w:t>
            </w:r>
            <w:r w:rsidRPr="00F8649E">
              <w:rPr>
                <w:rFonts w:eastAsia="Times New Roman" w:cs="Times New Roman"/>
                <w:kern w:val="2"/>
                <w:lang w:val="de-DE"/>
              </w:rPr>
              <w:t>зм.</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Цена</w:t>
            </w:r>
          </w:p>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xml:space="preserve">приобретения (руб. </w:t>
            </w:r>
            <w:r w:rsidRPr="00F8649E">
              <w:rPr>
                <w:rFonts w:eastAsia="Times New Roman" w:cs="Times New Roman"/>
                <w:kern w:val="2"/>
              </w:rPr>
              <w:t>з</w:t>
            </w:r>
            <w:r w:rsidRPr="00F8649E">
              <w:rPr>
                <w:rFonts w:eastAsia="Times New Roman" w:cs="Times New Roman"/>
                <w:kern w:val="2"/>
                <w:lang w:val="de-DE"/>
              </w:rPr>
              <w:t>а ед.)</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Количество на месяц</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Бензин АИ 92</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л</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не более 70</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не более 450</w:t>
            </w:r>
          </w:p>
        </w:tc>
      </w:tr>
      <w:tr w:rsidR="00F8649E" w:rsidRPr="00F8649E" w:rsidTr="00F8649E">
        <w:tc>
          <w:tcPr>
            <w:tcW w:w="6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rPr>
              <w:t>2.</w:t>
            </w:r>
          </w:p>
        </w:tc>
        <w:tc>
          <w:tcPr>
            <w:tcW w:w="41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Бензин АИ 9</w:t>
            </w:r>
            <w:r w:rsidRPr="00F8649E">
              <w:rPr>
                <w:rFonts w:eastAsia="Times New Roman" w:cs="Times New Roman"/>
                <w:kern w:val="2"/>
              </w:rPr>
              <w:t>5</w:t>
            </w:r>
          </w:p>
        </w:tc>
        <w:tc>
          <w:tcPr>
            <w:tcW w:w="127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л</w:t>
            </w:r>
          </w:p>
        </w:tc>
        <w:tc>
          <w:tcPr>
            <w:tcW w:w="171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не более 7</w:t>
            </w:r>
            <w:r w:rsidRPr="00F8649E">
              <w:rPr>
                <w:rFonts w:eastAsia="Times New Roman" w:cs="Times New Roman"/>
                <w:kern w:val="2"/>
              </w:rPr>
              <w:t>5</w:t>
            </w:r>
          </w:p>
        </w:tc>
        <w:tc>
          <w:tcPr>
            <w:tcW w:w="1573"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 xml:space="preserve">не более </w:t>
            </w:r>
            <w:r w:rsidRPr="00F8649E">
              <w:rPr>
                <w:rFonts w:eastAsia="Times New Roman" w:cs="Times New Roman"/>
                <w:kern w:val="2"/>
              </w:rPr>
              <w:t>600</w:t>
            </w:r>
          </w:p>
        </w:tc>
      </w:tr>
    </w:tbl>
    <w:p w:rsidR="00F8649E" w:rsidRPr="00F8649E" w:rsidRDefault="00F8649E" w:rsidP="00F8649E">
      <w:pPr>
        <w:suppressAutoHyphens w:val="0"/>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затрат на проведение предрейсового и послерейсового осмотра водителей транспортных средств</w:t>
      </w:r>
    </w:p>
    <w:p w:rsidR="00F8649E" w:rsidRPr="00F8649E" w:rsidRDefault="00F8649E" w:rsidP="00F8649E">
      <w:pPr>
        <w:suppressAutoHyphens w:val="0"/>
        <w:spacing w:line="240" w:lineRule="exact"/>
        <w:jc w:val="center"/>
        <w:rPr>
          <w:rFonts w:eastAsia="Tahoma" w:cs="Andale Sans UI"/>
          <w:kern w:val="2"/>
          <w:lang w:val="de-DE"/>
        </w:rPr>
      </w:pPr>
    </w:p>
    <w:tbl>
      <w:tblPr>
        <w:tblW w:w="0" w:type="auto"/>
        <w:tblInd w:w="-73" w:type="dxa"/>
        <w:tblLayout w:type="fixed"/>
        <w:tblCellMar>
          <w:left w:w="10" w:type="dxa"/>
          <w:right w:w="10" w:type="dxa"/>
        </w:tblCellMar>
        <w:tblLook w:val="04A0"/>
      </w:tblPr>
      <w:tblGrid>
        <w:gridCol w:w="645"/>
        <w:gridCol w:w="4830"/>
        <w:gridCol w:w="3696"/>
      </w:tblGrid>
      <w:tr w:rsidR="00F8649E" w:rsidRPr="00F8649E" w:rsidTr="00F8649E">
        <w:tc>
          <w:tcPr>
            <w:tcW w:w="6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 п\п</w:t>
            </w:r>
          </w:p>
        </w:tc>
        <w:tc>
          <w:tcPr>
            <w:tcW w:w="48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Наименование</w:t>
            </w:r>
          </w:p>
        </w:tc>
        <w:tc>
          <w:tcPr>
            <w:tcW w:w="3696"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Цена</w:t>
            </w:r>
          </w:p>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не более в день (руб. за ед.)</w:t>
            </w:r>
          </w:p>
        </w:tc>
      </w:tr>
      <w:tr w:rsidR="00F8649E" w:rsidRPr="00F8649E" w:rsidTr="00F8649E">
        <w:tc>
          <w:tcPr>
            <w:tcW w:w="6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1.</w:t>
            </w:r>
          </w:p>
        </w:tc>
        <w:tc>
          <w:tcPr>
            <w:tcW w:w="48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Проведение медицинского освидетельствования водителя</w:t>
            </w:r>
          </w:p>
        </w:tc>
        <w:tc>
          <w:tcPr>
            <w:tcW w:w="3696"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25</w:t>
            </w:r>
          </w:p>
        </w:tc>
      </w:tr>
      <w:tr w:rsidR="00F8649E" w:rsidRPr="00F8649E" w:rsidTr="00F8649E">
        <w:tc>
          <w:tcPr>
            <w:tcW w:w="64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2.</w:t>
            </w:r>
          </w:p>
        </w:tc>
        <w:tc>
          <w:tcPr>
            <w:tcW w:w="483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spacing w:line="252" w:lineRule="auto"/>
              <w:jc w:val="center"/>
              <w:rPr>
                <w:rFonts w:eastAsia="Times New Roman" w:cs="Times New Roman"/>
                <w:kern w:val="2"/>
                <w:lang w:val="de-DE"/>
              </w:rPr>
            </w:pPr>
            <w:r w:rsidRPr="00F8649E">
              <w:rPr>
                <w:rFonts w:eastAsia="Times New Roman" w:cs="Times New Roman"/>
                <w:kern w:val="2"/>
                <w:lang w:val="de-DE"/>
              </w:rPr>
              <w:t>Проведение технического контроля ТС с отметкой в путевом листе</w:t>
            </w:r>
          </w:p>
        </w:tc>
        <w:tc>
          <w:tcPr>
            <w:tcW w:w="3696"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spacing w:line="252" w:lineRule="auto"/>
              <w:jc w:val="center"/>
              <w:rPr>
                <w:rFonts w:eastAsia="Tahoma" w:cs="Andale Sans UI"/>
                <w:kern w:val="2"/>
                <w:lang w:val="de-DE"/>
              </w:rPr>
            </w:pPr>
            <w:r w:rsidRPr="00F8649E">
              <w:rPr>
                <w:rFonts w:eastAsia="Times New Roman" w:cs="Times New Roman"/>
                <w:kern w:val="2"/>
                <w:lang w:val="de-DE"/>
              </w:rPr>
              <w:t>25</w:t>
            </w:r>
          </w:p>
        </w:tc>
      </w:tr>
    </w:tbl>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НОРМАТИВЫ</w:t>
      </w:r>
    </w:p>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spacing w:line="240" w:lineRule="exact"/>
        <w:jc w:val="center"/>
        <w:rPr>
          <w:rFonts w:eastAsia="Tahoma" w:cs="Andale Sans UI"/>
          <w:kern w:val="2"/>
          <w:lang w:val="de-DE"/>
        </w:rPr>
      </w:pPr>
      <w:r w:rsidRPr="00F8649E">
        <w:rPr>
          <w:rFonts w:eastAsia="Times New Roman" w:cs="Times New Roman"/>
          <w:kern w:val="2"/>
          <w:sz w:val="28"/>
          <w:lang w:val="de-DE"/>
        </w:rPr>
        <w:t>на проведение диспансеризации работников</w:t>
      </w:r>
    </w:p>
    <w:p w:rsidR="00F8649E" w:rsidRPr="00F8649E" w:rsidRDefault="00F8649E" w:rsidP="00F8649E">
      <w:pPr>
        <w:suppressAutoHyphens w:val="0"/>
        <w:spacing w:line="240" w:lineRule="exact"/>
        <w:jc w:val="center"/>
        <w:rPr>
          <w:rFonts w:eastAsia="Tahoma" w:cs="Andale Sans UI"/>
          <w:kern w:val="2"/>
          <w:lang w:val="de-DE"/>
        </w:rPr>
      </w:pPr>
    </w:p>
    <w:tbl>
      <w:tblPr>
        <w:tblW w:w="0" w:type="auto"/>
        <w:tblInd w:w="2" w:type="dxa"/>
        <w:tblLayout w:type="fixed"/>
        <w:tblCellMar>
          <w:left w:w="10" w:type="dxa"/>
          <w:right w:w="10" w:type="dxa"/>
        </w:tblCellMar>
        <w:tblLook w:val="04A0"/>
      </w:tblPr>
      <w:tblGrid>
        <w:gridCol w:w="705"/>
        <w:gridCol w:w="4800"/>
        <w:gridCol w:w="3707"/>
      </w:tblGrid>
      <w:tr w:rsidR="00F8649E" w:rsidRPr="00F8649E" w:rsidTr="00F8649E">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w:t>
            </w:r>
            <w:r w:rsidRPr="00F8649E">
              <w:rPr>
                <w:rFonts w:eastAsia="Times New Roman" w:cs="Times New Roman"/>
                <w:kern w:val="2"/>
                <w:lang w:val="de-DE"/>
              </w:rPr>
              <w:br/>
              <w:t>п/п</w:t>
            </w:r>
          </w:p>
        </w:tc>
        <w:tc>
          <w:tcPr>
            <w:tcW w:w="4800" w:type="dxa"/>
            <w:tcBorders>
              <w:top w:val="single" w:sz="2" w:space="0" w:color="000080"/>
              <w:left w:val="single" w:sz="2" w:space="0" w:color="000080"/>
              <w:bottom w:val="single" w:sz="2" w:space="0" w:color="000080"/>
              <w:right w:val="nil"/>
            </w:tcBorders>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Наименование</w:t>
            </w:r>
          </w:p>
          <w:p w:rsidR="00F8649E" w:rsidRPr="00F8649E" w:rsidRDefault="00F8649E" w:rsidP="00F8649E">
            <w:pPr>
              <w:suppressAutoHyphens w:val="0"/>
              <w:jc w:val="center"/>
              <w:rPr>
                <w:rFonts w:eastAsia="Tahoma" w:cs="Andale Sans UI"/>
                <w:kern w:val="2"/>
                <w:lang w:val="de-DE"/>
              </w:rPr>
            </w:pPr>
          </w:p>
        </w:tc>
        <w:tc>
          <w:tcPr>
            <w:tcW w:w="37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Цена, руб. диспансеризации за 1 чел., не более</w:t>
            </w:r>
          </w:p>
        </w:tc>
      </w:tr>
      <w:tr w:rsidR="00F8649E" w:rsidRPr="00F8649E" w:rsidTr="00F8649E">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1</w:t>
            </w:r>
          </w:p>
        </w:tc>
        <w:tc>
          <w:tcPr>
            <w:tcW w:w="48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Мужчины в возрасте до 40 лет</w:t>
            </w:r>
          </w:p>
        </w:tc>
        <w:tc>
          <w:tcPr>
            <w:tcW w:w="37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2 300</w:t>
            </w:r>
          </w:p>
        </w:tc>
      </w:tr>
      <w:tr w:rsidR="00F8649E" w:rsidRPr="00F8649E" w:rsidTr="00F8649E">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2.</w:t>
            </w:r>
          </w:p>
        </w:tc>
        <w:tc>
          <w:tcPr>
            <w:tcW w:w="48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Женщины в возрасте до 40 лет</w:t>
            </w:r>
          </w:p>
        </w:tc>
        <w:tc>
          <w:tcPr>
            <w:tcW w:w="37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2 600</w:t>
            </w:r>
          </w:p>
        </w:tc>
      </w:tr>
      <w:tr w:rsidR="00F8649E" w:rsidRPr="00F8649E" w:rsidTr="00F8649E">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lastRenderedPageBreak/>
              <w:t>3.</w:t>
            </w:r>
          </w:p>
        </w:tc>
        <w:tc>
          <w:tcPr>
            <w:tcW w:w="48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Мужчины в возрасте старше 40 лет</w:t>
            </w:r>
          </w:p>
        </w:tc>
        <w:tc>
          <w:tcPr>
            <w:tcW w:w="37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2 500</w:t>
            </w:r>
          </w:p>
        </w:tc>
      </w:tr>
      <w:tr w:rsidR="00F8649E" w:rsidRPr="00F8649E" w:rsidTr="00F8649E">
        <w:tc>
          <w:tcPr>
            <w:tcW w:w="705"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4.</w:t>
            </w:r>
          </w:p>
        </w:tc>
        <w:tc>
          <w:tcPr>
            <w:tcW w:w="4800" w:type="dxa"/>
            <w:tcBorders>
              <w:top w:val="single" w:sz="2" w:space="0" w:color="000080"/>
              <w:left w:val="single" w:sz="2" w:space="0" w:color="000080"/>
              <w:bottom w:val="single" w:sz="2" w:space="0" w:color="000080"/>
              <w:right w:val="nil"/>
            </w:tcBorders>
            <w:hideMark/>
          </w:tcPr>
          <w:p w:rsidR="00F8649E" w:rsidRPr="00F8649E" w:rsidRDefault="00F8649E" w:rsidP="00F8649E">
            <w:pPr>
              <w:suppressAutoHyphens w:val="0"/>
              <w:jc w:val="center"/>
              <w:rPr>
                <w:rFonts w:eastAsia="Times New Roman" w:cs="Times New Roman"/>
                <w:kern w:val="2"/>
                <w:lang w:val="de-DE"/>
              </w:rPr>
            </w:pPr>
            <w:r w:rsidRPr="00F8649E">
              <w:rPr>
                <w:rFonts w:eastAsia="Times New Roman" w:cs="Times New Roman"/>
                <w:kern w:val="2"/>
                <w:lang w:val="de-DE"/>
              </w:rPr>
              <w:t>Женщины в возрасте старше 40 лет</w:t>
            </w:r>
          </w:p>
        </w:tc>
        <w:tc>
          <w:tcPr>
            <w:tcW w:w="3707" w:type="dxa"/>
            <w:tcBorders>
              <w:top w:val="single" w:sz="2" w:space="0" w:color="000080"/>
              <w:left w:val="single" w:sz="2" w:space="0" w:color="000080"/>
              <w:bottom w:val="single" w:sz="2" w:space="0" w:color="000080"/>
              <w:right w:val="single" w:sz="2" w:space="0" w:color="000080"/>
            </w:tcBorders>
            <w:hideMark/>
          </w:tcPr>
          <w:p w:rsidR="00F8649E" w:rsidRPr="00F8649E" w:rsidRDefault="00F8649E" w:rsidP="00F8649E">
            <w:pPr>
              <w:suppressAutoHyphens w:val="0"/>
              <w:jc w:val="center"/>
              <w:rPr>
                <w:rFonts w:eastAsia="Tahoma" w:cs="Andale Sans UI"/>
                <w:kern w:val="2"/>
                <w:lang w:val="de-DE"/>
              </w:rPr>
            </w:pPr>
            <w:r w:rsidRPr="00F8649E">
              <w:rPr>
                <w:rFonts w:eastAsia="Times New Roman" w:cs="Times New Roman"/>
                <w:kern w:val="2"/>
                <w:lang w:val="de-DE"/>
              </w:rPr>
              <w:t>3 000</w:t>
            </w:r>
          </w:p>
        </w:tc>
      </w:tr>
    </w:tbl>
    <w:p w:rsidR="00F8649E" w:rsidRPr="00F8649E" w:rsidRDefault="00F8649E" w:rsidP="00F8649E">
      <w:pPr>
        <w:suppressAutoHyphens w:val="0"/>
        <w:spacing w:line="240" w:lineRule="exact"/>
        <w:jc w:val="center"/>
        <w:rPr>
          <w:rFonts w:eastAsia="Tahoma" w:cs="Andale Sans UI"/>
          <w:kern w:val="2"/>
          <w:lang w:val="de-DE"/>
        </w:rPr>
      </w:pPr>
    </w:p>
    <w:p w:rsidR="00F8649E" w:rsidRPr="00F8649E" w:rsidRDefault="00F8649E" w:rsidP="00F8649E">
      <w:pPr>
        <w:suppressAutoHyphens w:val="0"/>
        <w:jc w:val="both"/>
        <w:rPr>
          <w:rFonts w:eastAsia="Tahoma" w:cs="Andale Sans UI"/>
          <w:kern w:val="2"/>
          <w:lang w:val="de-DE"/>
        </w:rPr>
      </w:pPr>
      <w:r w:rsidRPr="00F8649E">
        <w:rPr>
          <w:rFonts w:eastAsia="Times New Roman" w:cs="Times New Roman"/>
          <w:kern w:val="2"/>
          <w:sz w:val="28"/>
          <w:lang w:val="de-DE"/>
        </w:rPr>
        <w:tab/>
        <w:t>При необходимости сотрудники управления могут обеспечиваться  предметами и услугами, неуказанными в настоящем приложении в пределах   лимитов бюджетных обязательств.</w:t>
      </w:r>
    </w:p>
    <w:p w:rsidR="00F8649E" w:rsidRPr="00F8649E" w:rsidRDefault="00F8649E" w:rsidP="00F8649E">
      <w:pPr>
        <w:suppressAutoHyphens w:val="0"/>
        <w:spacing w:line="240" w:lineRule="exact"/>
        <w:jc w:val="both"/>
        <w:rPr>
          <w:rFonts w:eastAsia="Tahoma" w:cs="Andale Sans UI"/>
          <w:kern w:val="2"/>
          <w:lang w:val="de-DE"/>
        </w:rPr>
      </w:pPr>
    </w:p>
    <w:p w:rsidR="00A663D1" w:rsidRDefault="00A663D1">
      <w:pPr>
        <w:pStyle w:val="Standard"/>
        <w:jc w:val="both"/>
      </w:pPr>
    </w:p>
    <w:sectPr w:rsidR="00A663D1" w:rsidSect="00251DDD">
      <w:headerReference w:type="default" r:id="rId9"/>
      <w:pgSz w:w="11906" w:h="16838"/>
      <w:pgMar w:top="1418" w:right="567" w:bottom="1134" w:left="1985" w:header="720" w:footer="720" w:gutter="0"/>
      <w:cols w:space="720"/>
      <w:titlePg/>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3D8" w:rsidRDefault="00CE53D8" w:rsidP="00713414">
      <w:r>
        <w:separator/>
      </w:r>
    </w:p>
  </w:endnote>
  <w:endnote w:type="continuationSeparator" w:id="0">
    <w:p w:rsidR="00CE53D8" w:rsidRDefault="00CE53D8" w:rsidP="00713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font186">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ndale Sans UI">
    <w:altName w:val="Arial Unicode MS"/>
    <w:charset w:val="00"/>
    <w:family w:val="swiss"/>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3D8" w:rsidRDefault="00CE53D8" w:rsidP="00713414">
      <w:r>
        <w:separator/>
      </w:r>
    </w:p>
  </w:footnote>
  <w:footnote w:type="continuationSeparator" w:id="0">
    <w:p w:rsidR="00CE53D8" w:rsidRDefault="00CE53D8" w:rsidP="007134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414" w:rsidRPr="00713414" w:rsidRDefault="00713414">
    <w:pPr>
      <w:pStyle w:val="ab"/>
      <w:jc w:val="right"/>
      <w:rPr>
        <w:sz w:val="28"/>
        <w:szCs w:val="28"/>
      </w:rPr>
    </w:pPr>
    <w:r w:rsidRPr="00713414">
      <w:rPr>
        <w:sz w:val="28"/>
        <w:szCs w:val="28"/>
      </w:rPr>
      <w:fldChar w:fldCharType="begin"/>
    </w:r>
    <w:r w:rsidRPr="00713414">
      <w:rPr>
        <w:sz w:val="28"/>
        <w:szCs w:val="28"/>
      </w:rPr>
      <w:instrText>PAGE   \* MERGEFORMAT</w:instrText>
    </w:r>
    <w:r w:rsidRPr="00713414">
      <w:rPr>
        <w:sz w:val="28"/>
        <w:szCs w:val="28"/>
      </w:rPr>
      <w:fldChar w:fldCharType="separate"/>
    </w:r>
    <w:r w:rsidR="00495F3F">
      <w:rPr>
        <w:noProof/>
        <w:sz w:val="28"/>
        <w:szCs w:val="28"/>
      </w:rPr>
      <w:t>15</w:t>
    </w:r>
    <w:r w:rsidRPr="00713414">
      <w:rPr>
        <w:sz w:val="28"/>
        <w:szCs w:val="28"/>
      </w:rPr>
      <w:fldChar w:fldCharType="end"/>
    </w:r>
  </w:p>
  <w:p w:rsidR="00713414" w:rsidRDefault="00713414">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grammar="clean"/>
  <w:stylePaneFormatFilter w:val="0000"/>
  <w:defaultTabStop w:val="709"/>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FC33EE"/>
    <w:rsid w:val="00251DDD"/>
    <w:rsid w:val="0036228D"/>
    <w:rsid w:val="00495F3F"/>
    <w:rsid w:val="004C7F38"/>
    <w:rsid w:val="00713414"/>
    <w:rsid w:val="00714505"/>
    <w:rsid w:val="00737418"/>
    <w:rsid w:val="00802707"/>
    <w:rsid w:val="008705FC"/>
    <w:rsid w:val="00A50A96"/>
    <w:rsid w:val="00A54E61"/>
    <w:rsid w:val="00A663D1"/>
    <w:rsid w:val="00B93006"/>
    <w:rsid w:val="00C50127"/>
    <w:rsid w:val="00CE53D8"/>
    <w:rsid w:val="00DC5CBD"/>
    <w:rsid w:val="00F8649E"/>
    <w:rsid w:val="00FC33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E w:val="0"/>
    </w:pPr>
    <w:rPr>
      <w:rFonts w:eastAsia="font186" w:cs="Mangal"/>
      <w:sz w:val="24"/>
      <w:szCs w:val="24"/>
      <w:lang w:eastAsia="hi-IN" w:bidi="hi-IN"/>
    </w:rPr>
  </w:style>
  <w:style w:type="paragraph" w:styleId="1">
    <w:name w:val="heading 1"/>
    <w:basedOn w:val="Standard"/>
    <w:next w:val="a"/>
    <w:link w:val="10"/>
    <w:qFormat/>
    <w:rsid w:val="00F8649E"/>
    <w:pPr>
      <w:numPr>
        <w:numId w:val="2"/>
      </w:numPr>
      <w:spacing w:before="108" w:after="108"/>
      <w:ind w:left="0" w:firstLine="0"/>
      <w:jc w:val="center"/>
      <w:textAlignment w:val="auto"/>
      <w:outlineLvl w:val="0"/>
    </w:pPr>
    <w:rPr>
      <w:rFonts w:eastAsia="Tahoma" w:cs="Andale Sans UI"/>
      <w:b/>
      <w:bCs/>
      <w:color w:val="26282F"/>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Ñèìâîë íóìåðàöèè"/>
  </w:style>
  <w:style w:type="paragraph" w:customStyle="1" w:styleId="a4">
    <w:name w:val="Заголовок"/>
    <w:basedOn w:val="a"/>
    <w:next w:val="a5"/>
    <w:pPr>
      <w:keepNext/>
      <w:spacing w:before="240" w:after="120"/>
    </w:pPr>
    <w:rPr>
      <w:rFonts w:ascii="Arial" w:eastAsia="Microsoft YaHei" w:hAnsi="Arial" w:cs="Arial"/>
      <w:sz w:val="28"/>
    </w:rPr>
  </w:style>
  <w:style w:type="paragraph" w:styleId="a6">
    <w:name w:val="Body Text"/>
    <w:basedOn w:val="a"/>
    <w:pPr>
      <w:spacing w:after="120"/>
    </w:pPr>
  </w:style>
  <w:style w:type="paragraph" w:styleId="a7">
    <w:name w:val="List"/>
    <w:basedOn w:val="a6"/>
    <w:rPr>
      <w:rFonts w:eastAsia="Mangal"/>
    </w:rPr>
  </w:style>
  <w:style w:type="paragraph" w:customStyle="1" w:styleId="11">
    <w:name w:val="Название1"/>
    <w:basedOn w:val="a"/>
    <w:pPr>
      <w:spacing w:before="120" w:after="120"/>
    </w:pPr>
    <w:rPr>
      <w:rFonts w:eastAsia="Mangal"/>
      <w:i/>
      <w:iCs/>
    </w:rPr>
  </w:style>
  <w:style w:type="paragraph" w:customStyle="1" w:styleId="12">
    <w:name w:val="Указатель1"/>
    <w:basedOn w:val="a"/>
    <w:rPr>
      <w:rFonts w:eastAsia="Mangal"/>
    </w:rPr>
  </w:style>
  <w:style w:type="paragraph" w:customStyle="1" w:styleId="a5">
    <w:name w:val="???????? ?????"/>
    <w:basedOn w:val="a"/>
    <w:pPr>
      <w:spacing w:after="120"/>
    </w:pPr>
    <w:rPr>
      <w:rFonts w:eastAsia="Times New Roman" w:cs="Times New Roman"/>
    </w:rPr>
  </w:style>
  <w:style w:type="paragraph" w:customStyle="1" w:styleId="a8">
    <w:name w:val="??????"/>
    <w:basedOn w:val="a5"/>
    <w:rPr>
      <w:rFonts w:cs="Mangal"/>
    </w:rPr>
  </w:style>
  <w:style w:type="paragraph" w:customStyle="1" w:styleId="a9">
    <w:name w:val="????????"/>
    <w:basedOn w:val="a"/>
    <w:pPr>
      <w:spacing w:before="120" w:after="120"/>
    </w:pPr>
    <w:rPr>
      <w:rFonts w:eastAsia="Times New Roman"/>
      <w:i/>
      <w:iCs/>
    </w:rPr>
  </w:style>
  <w:style w:type="paragraph" w:customStyle="1" w:styleId="aa">
    <w:name w:val="?????????"/>
    <w:basedOn w:val="a"/>
    <w:rPr>
      <w:rFonts w:eastAsia="Times New Roman"/>
    </w:rPr>
  </w:style>
  <w:style w:type="paragraph" w:customStyle="1" w:styleId="Standard">
    <w:name w:val="Standard"/>
    <w:pPr>
      <w:widowControl w:val="0"/>
      <w:suppressAutoHyphens/>
      <w:autoSpaceDE w:val="0"/>
      <w:textAlignment w:val="baseline"/>
    </w:pPr>
    <w:rPr>
      <w:rFonts w:eastAsia="Andale Sans UI" w:cs="Tahoma"/>
      <w:kern w:val="1"/>
      <w:sz w:val="24"/>
      <w:szCs w:val="24"/>
      <w:lang w:val="de-DE" w:eastAsia="hi-IN" w:bidi="hi-IN"/>
    </w:rPr>
  </w:style>
  <w:style w:type="paragraph" w:styleId="ab">
    <w:name w:val="header"/>
    <w:basedOn w:val="a"/>
    <w:link w:val="ac"/>
    <w:uiPriority w:val="99"/>
    <w:pPr>
      <w:suppressLineNumbers/>
      <w:tabs>
        <w:tab w:val="center" w:pos="4677"/>
        <w:tab w:val="right" w:pos="9355"/>
      </w:tabs>
    </w:pPr>
  </w:style>
  <w:style w:type="paragraph" w:styleId="ad">
    <w:name w:val="footer"/>
    <w:basedOn w:val="a"/>
    <w:link w:val="ae"/>
    <w:uiPriority w:val="99"/>
    <w:unhideWhenUsed/>
    <w:rsid w:val="00713414"/>
    <w:pPr>
      <w:tabs>
        <w:tab w:val="center" w:pos="4677"/>
        <w:tab w:val="right" w:pos="9355"/>
      </w:tabs>
    </w:pPr>
    <w:rPr>
      <w:szCs w:val="21"/>
    </w:rPr>
  </w:style>
  <w:style w:type="character" w:customStyle="1" w:styleId="ae">
    <w:name w:val="Нижний колонтитул Знак"/>
    <w:link w:val="ad"/>
    <w:uiPriority w:val="99"/>
    <w:rsid w:val="00713414"/>
    <w:rPr>
      <w:rFonts w:eastAsia="font186" w:cs="Mangal"/>
      <w:sz w:val="24"/>
      <w:szCs w:val="21"/>
      <w:lang w:eastAsia="hi-IN" w:bidi="hi-IN"/>
    </w:rPr>
  </w:style>
  <w:style w:type="character" w:customStyle="1" w:styleId="ac">
    <w:name w:val="Верхний колонтитул Знак"/>
    <w:link w:val="ab"/>
    <w:uiPriority w:val="99"/>
    <w:rsid w:val="00713414"/>
    <w:rPr>
      <w:rFonts w:eastAsia="font186" w:cs="Mangal"/>
      <w:sz w:val="24"/>
      <w:szCs w:val="24"/>
      <w:lang w:eastAsia="hi-IN" w:bidi="hi-IN"/>
    </w:rPr>
  </w:style>
  <w:style w:type="paragraph" w:styleId="af">
    <w:name w:val="Balloon Text"/>
    <w:basedOn w:val="a"/>
    <w:link w:val="af0"/>
    <w:uiPriority w:val="99"/>
    <w:semiHidden/>
    <w:unhideWhenUsed/>
    <w:rsid w:val="00251DDD"/>
    <w:rPr>
      <w:rFonts w:ascii="Tahoma" w:hAnsi="Tahoma"/>
      <w:sz w:val="16"/>
      <w:szCs w:val="14"/>
    </w:rPr>
  </w:style>
  <w:style w:type="character" w:customStyle="1" w:styleId="af0">
    <w:name w:val="Текст выноски Знак"/>
    <w:link w:val="af"/>
    <w:uiPriority w:val="99"/>
    <w:semiHidden/>
    <w:rsid w:val="00251DDD"/>
    <w:rPr>
      <w:rFonts w:ascii="Tahoma" w:eastAsia="font186" w:hAnsi="Tahoma" w:cs="Mangal"/>
      <w:sz w:val="16"/>
      <w:szCs w:val="14"/>
      <w:lang w:eastAsia="hi-IN" w:bidi="hi-IN"/>
    </w:rPr>
  </w:style>
  <w:style w:type="character" w:customStyle="1" w:styleId="10">
    <w:name w:val="Заголовок 1 Знак"/>
    <w:link w:val="1"/>
    <w:rsid w:val="00F8649E"/>
    <w:rPr>
      <w:rFonts w:eastAsia="Tahoma" w:cs="Andale Sans UI"/>
      <w:b/>
      <w:bCs/>
      <w:color w:val="26282F"/>
      <w:kern w:val="2"/>
      <w:sz w:val="24"/>
      <w:szCs w:val="24"/>
      <w:lang w:val="de-DE" w:eastAsia="hi-IN" w:bidi="hi-IN"/>
    </w:rPr>
  </w:style>
  <w:style w:type="numbering" w:customStyle="1" w:styleId="13">
    <w:name w:val="Нет списка1"/>
    <w:next w:val="a2"/>
    <w:uiPriority w:val="99"/>
    <w:semiHidden/>
    <w:unhideWhenUsed/>
    <w:rsid w:val="00F8649E"/>
  </w:style>
  <w:style w:type="paragraph" w:customStyle="1" w:styleId="af1">
    <w:name w:val="Нормальный (таблица)"/>
    <w:basedOn w:val="Standard"/>
    <w:rsid w:val="00F8649E"/>
    <w:pPr>
      <w:textAlignment w:val="auto"/>
    </w:pPr>
    <w:rPr>
      <w:rFonts w:eastAsia="Tahoma" w:cs="Andale Sans UI"/>
      <w:kern w:val="2"/>
    </w:rPr>
  </w:style>
  <w:style w:type="paragraph" w:customStyle="1" w:styleId="af2">
    <w:name w:val="Прижатый влево"/>
    <w:basedOn w:val="Standard"/>
    <w:rsid w:val="00F8649E"/>
    <w:pPr>
      <w:textAlignment w:val="auto"/>
    </w:pPr>
    <w:rPr>
      <w:rFonts w:eastAsia="Tahoma" w:cs="Andale Sans UI"/>
      <w:kern w:val="2"/>
    </w:rPr>
  </w:style>
  <w:style w:type="paragraph" w:styleId="af3">
    <w:name w:val="List Paragraph"/>
    <w:basedOn w:val="Standard"/>
    <w:qFormat/>
    <w:rsid w:val="00F8649E"/>
    <w:pPr>
      <w:ind w:left="720" w:firstLine="720"/>
      <w:textAlignment w:val="auto"/>
    </w:pPr>
    <w:rPr>
      <w:rFonts w:eastAsia="Tahoma" w:cs="Andale Sans UI"/>
      <w:kern w:val="2"/>
    </w:rPr>
  </w:style>
</w:styles>
</file>

<file path=word/webSettings.xml><?xml version="1.0" encoding="utf-8"?>
<w:webSettings xmlns:r="http://schemas.openxmlformats.org/officeDocument/2006/relationships" xmlns:w="http://schemas.openxmlformats.org/wordprocessingml/2006/main">
  <w:divs>
    <w:div w:id="750276919">
      <w:bodyDiv w:val="1"/>
      <w:marLeft w:val="0"/>
      <w:marRight w:val="0"/>
      <w:marTop w:val="0"/>
      <w:marBottom w:val="0"/>
      <w:divBdr>
        <w:top w:val="none" w:sz="0" w:space="0" w:color="auto"/>
        <w:left w:val="none" w:sz="0" w:space="0" w:color="auto"/>
        <w:bottom w:val="none" w:sz="0" w:space="0" w:color="auto"/>
        <w:right w:val="none" w:sz="0" w:space="0" w:color="auto"/>
      </w:divBdr>
    </w:div>
    <w:div w:id="784999650">
      <w:bodyDiv w:val="1"/>
      <w:marLeft w:val="0"/>
      <w:marRight w:val="0"/>
      <w:marTop w:val="0"/>
      <w:marBottom w:val="0"/>
      <w:divBdr>
        <w:top w:val="none" w:sz="0" w:space="0" w:color="auto"/>
        <w:left w:val="none" w:sz="0" w:space="0" w:color="auto"/>
        <w:bottom w:val="none" w:sz="0" w:space="0" w:color="auto"/>
        <w:right w:val="none" w:sz="0" w:space="0" w:color="auto"/>
      </w:divBdr>
    </w:div>
    <w:div w:id="1181432051">
      <w:bodyDiv w:val="1"/>
      <w:marLeft w:val="0"/>
      <w:marRight w:val="0"/>
      <w:marTop w:val="0"/>
      <w:marBottom w:val="0"/>
      <w:divBdr>
        <w:top w:val="none" w:sz="0" w:space="0" w:color="auto"/>
        <w:left w:val="none" w:sz="0" w:space="0" w:color="auto"/>
        <w:bottom w:val="none" w:sz="0" w:space="0" w:color="auto"/>
        <w:right w:val="none" w:sz="0" w:space="0" w:color="auto"/>
      </w:divBdr>
    </w:div>
    <w:div w:id="17150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garantf1://70253464.1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C73EB5-4FC9-46A3-A20B-FFC61692A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3407</Words>
  <Characters>19425</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22787</CharactersWithSpaces>
  <SharedDoc>false</SharedDoc>
  <HLinks>
    <vt:vector size="6" baseType="variant">
      <vt:variant>
        <vt:i4>8192060</vt:i4>
      </vt:variant>
      <vt:variant>
        <vt:i4>0</vt:i4>
      </vt:variant>
      <vt:variant>
        <vt:i4>0</vt:i4>
      </vt:variant>
      <vt:variant>
        <vt:i4>5</vt:i4>
      </vt:variant>
      <vt:variant>
        <vt:lpwstr>garantf1://70253464.19/</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2018-08-29T13:15:00Z</cp:lastPrinted>
  <dcterms:created xsi:type="dcterms:W3CDTF">2018-09-26T08:28:00Z</dcterms:created>
  <dcterms:modified xsi:type="dcterms:W3CDTF">2018-09-26T08:28:00Z</dcterms:modified>
</cp:coreProperties>
</file>