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49" w:rsidRDefault="00F165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</w:p>
    <w:p w:rsidR="00904049" w:rsidRDefault="00F165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деятельно</w:t>
      </w:r>
      <w:r>
        <w:rPr>
          <w:rFonts w:ascii="Times New Roman" w:hAnsi="Times New Roman"/>
          <w:sz w:val="28"/>
          <w:szCs w:val="28"/>
        </w:rPr>
        <w:t>сти административной комиссии</w:t>
      </w:r>
    </w:p>
    <w:p w:rsidR="00904049" w:rsidRDefault="00F165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муниципального округа Ставропольского края </w:t>
      </w:r>
    </w:p>
    <w:p w:rsidR="00904049" w:rsidRDefault="00F165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</w:t>
      </w:r>
    </w:p>
    <w:p w:rsidR="00904049" w:rsidRDefault="00904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049" w:rsidRDefault="00F1657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2023 году в административную комиссию Георгиевского городского округа Ставропольского края (далее – административная комиссия)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10 апреля 2008 г. № 20-</w:t>
      </w:r>
      <w:proofErr w:type="spellStart"/>
      <w:r>
        <w:rPr>
          <w:rFonts w:ascii="Times New Roman" w:hAnsi="Times New Roman" w:cs="Times New Roman"/>
          <w:sz w:val="28"/>
          <w:szCs w:val="28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 в Ставропольском крае» (далее – Закон № 20-</w:t>
      </w:r>
      <w:proofErr w:type="spellStart"/>
      <w:r>
        <w:rPr>
          <w:rFonts w:ascii="Times New Roman" w:hAnsi="Times New Roman" w:cs="Times New Roman"/>
          <w:sz w:val="28"/>
          <w:szCs w:val="28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поступило 585 протоколов об административных правонарушениях (далее - протокол) (</w:t>
      </w:r>
      <w:proofErr w:type="spellStart"/>
      <w:r>
        <w:rPr>
          <w:rFonts w:ascii="Times New Roman" w:hAnsi="Times New Roman"/>
          <w:sz w:val="28"/>
          <w:szCs w:val="28"/>
        </w:rPr>
        <w:t>АППГ</w:t>
      </w:r>
      <w:proofErr w:type="spellEnd"/>
      <w:r>
        <w:rPr>
          <w:rFonts w:ascii="Times New Roman" w:hAnsi="Times New Roman"/>
          <w:sz w:val="28"/>
          <w:szCs w:val="28"/>
        </w:rPr>
        <w:t xml:space="preserve"> – 589), что на 0,6% меньше, чем в 2022 году.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роведено 25 заседаний, рассмотрено 588 протоколов </w:t>
      </w:r>
      <w:r>
        <w:rPr>
          <w:rFonts w:ascii="Times New Roman" w:hAnsi="Times New Roman" w:cs="Times New Roman"/>
          <w:sz w:val="28"/>
          <w:szCs w:val="28"/>
        </w:rPr>
        <w:t>(с учетом протоколов, поступивших в конце 2022 года)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АППГ</w:t>
      </w:r>
      <w:proofErr w:type="spellEnd"/>
      <w:r>
        <w:rPr>
          <w:rFonts w:ascii="Times New Roman" w:hAnsi="Times New Roman"/>
          <w:sz w:val="28"/>
          <w:szCs w:val="28"/>
        </w:rPr>
        <w:t xml:space="preserve"> – 581), что на </w:t>
      </w:r>
      <w:r>
        <w:rPr>
          <w:rFonts w:ascii="Times New Roman" w:hAnsi="Times New Roman"/>
          <w:sz w:val="28"/>
          <w:szCs w:val="28"/>
        </w:rPr>
        <w:t>1,2% больше, чем в 2023 году. Всего за год направлено 278 повесток, 127 уведомлений.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>Из отдела МВД России по Георгиевскому городскому округу в течение года поступило 9</w:t>
      </w:r>
      <w:r>
        <w:rPr>
          <w:rFonts w:ascii="Times New Roman" w:hAnsi="Times New Roman" w:cs="Times New Roman"/>
          <w:sz w:val="28"/>
          <w:szCs w:val="28"/>
        </w:rPr>
        <w:t>3 протокола; комитетом Ставропольского края по пищевой и перерабатывающей промышленности,</w:t>
      </w:r>
      <w:r>
        <w:rPr>
          <w:rFonts w:ascii="Times New Roman" w:hAnsi="Times New Roman" w:cs="Times New Roman"/>
          <w:sz w:val="28"/>
          <w:szCs w:val="28"/>
        </w:rPr>
        <w:t xml:space="preserve"> торговле и лицензирования составлен 1 протокол; Министерством экономического развития Ставропольского края составлено 12 протоколов; должностными лицами администрации Георгиевского муниципального округа составлено 479 протоколов. 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hAnsi="Times New Roman" w:cs="Times New Roman"/>
          <w:sz w:val="28"/>
          <w:szCs w:val="20"/>
        </w:rPr>
        <w:t>В результате рассмотрени</w:t>
      </w:r>
      <w:r>
        <w:rPr>
          <w:rFonts w:ascii="Times New Roman" w:hAnsi="Times New Roman" w:cs="Times New Roman"/>
          <w:sz w:val="28"/>
          <w:szCs w:val="20"/>
        </w:rPr>
        <w:t>я поступивших материалов административной комиссией за отчетный период приняты следующие решения: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499 – о наложении административного штрафа (что составляет     84,9 % от количества рассмотренных);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26 – о наложении наказания в виде предупреждения (4,</w:t>
      </w:r>
      <w:r>
        <w:rPr>
          <w:rFonts w:ascii="Times New Roman" w:eastAsia="Times New Roman" w:hAnsi="Times New Roman" w:cs="Times New Roman"/>
          <w:sz w:val="28"/>
          <w:szCs w:val="28"/>
        </w:rPr>
        <w:t>4 %);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59 – о прекращении производства в связи с малозначительностью совершенного административного правонарушения (10 %);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2 – о прекращении производства в связи с отсутствием состава административного правонарушения (0,3 %);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2 – о прекращении прои</w:t>
      </w:r>
      <w:r>
        <w:rPr>
          <w:rFonts w:ascii="Times New Roman" w:eastAsia="Times New Roman" w:hAnsi="Times New Roman" w:cs="Times New Roman"/>
          <w:sz w:val="28"/>
          <w:szCs w:val="28"/>
        </w:rPr>
        <w:t>зводства в связи с истечением срока давности (0,3 %);</w:t>
      </w:r>
    </w:p>
    <w:p w:rsidR="00904049" w:rsidRDefault="00F16571">
      <w:pPr>
        <w:spacing w:after="0" w:line="240" w:lineRule="auto"/>
        <w:ind w:right="-284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 протоколов об административных правонарушениях были возвращены в органы и должностным лицам, составившим протоколы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049" w:rsidRDefault="00F16571">
      <w:pPr>
        <w:spacing w:after="0" w:line="240" w:lineRule="auto"/>
        <w:ind w:right="-2" w:firstLine="709"/>
        <w:contextualSpacing/>
        <w:jc w:val="both"/>
      </w:pPr>
      <w:r>
        <w:rPr>
          <w:rFonts w:ascii="Times New Roman" w:eastAsia="Times New Roman" w:hAnsi="Times New Roman" w:cs="Times New Roman"/>
          <w:color w:val="222222"/>
          <w:sz w:val="28"/>
          <w:szCs w:val="20"/>
        </w:rPr>
        <w:t>За отчетный период к административной ответственности привлечено: физических лиц – 5</w:t>
      </w:r>
      <w:r>
        <w:rPr>
          <w:rFonts w:ascii="Times New Roman" w:eastAsia="Times New Roman" w:hAnsi="Times New Roman" w:cs="Times New Roman"/>
          <w:color w:val="222222"/>
          <w:sz w:val="28"/>
          <w:szCs w:val="20"/>
        </w:rPr>
        <w:t>12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0"/>
        </w:rPr>
        <w:t>АППГ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– 582), должностных лиц – 1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0"/>
        </w:rPr>
        <w:t>АППГ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– 9), юридических лиц – 1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0"/>
        </w:rPr>
        <w:t>АППГ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– 0).</w:t>
      </w:r>
    </w:p>
    <w:p w:rsidR="00904049" w:rsidRDefault="00F16571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Реализованы меры по вынесению представлений о принятии мер по устранению причин и условий, способствовавших совершению административных правонарушений, в соответствии со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ст.29</w:t>
      </w:r>
      <w:r>
        <w:rPr>
          <w:rFonts w:ascii="Times New Roman" w:hAnsi="Times New Roman" w:cs="Times New Roman"/>
          <w:color w:val="000000"/>
          <w:sz w:val="28"/>
          <w:szCs w:val="28"/>
        </w:rPr>
        <w:t>.13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АП. В 2023 г. вынесено 2 представления.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4049" w:rsidRDefault="00F16571">
      <w:pPr>
        <w:spacing w:after="0" w:line="240" w:lineRule="auto"/>
        <w:ind w:right="-2" w:firstLine="709"/>
        <w:contextualSpacing/>
        <w:jc w:val="both"/>
        <w:sectPr w:rsidR="00904049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color w:val="222222"/>
          <w:sz w:val="28"/>
          <w:szCs w:val="20"/>
        </w:rPr>
        <w:t xml:space="preserve">В целом за 2023 год наибольшее количество административных дел было рассмотрено по ст. 4.1.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20-</w:t>
      </w:r>
      <w:proofErr w:type="spellStart"/>
      <w:r>
        <w:rPr>
          <w:rFonts w:ascii="Times New Roman" w:hAnsi="Times New Roman" w:cs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(нарушения правил благоустройства территории муниципального образования, ответственность за которые не предусмотрена Кодексом Российской Федерации об </w:t>
      </w:r>
      <w:proofErr w:type="spellStart"/>
      <w:r>
        <w:rPr>
          <w:rFonts w:ascii="Times New Roman" w:hAnsi="Times New Roman"/>
          <w:sz w:val="28"/>
          <w:szCs w:val="28"/>
        </w:rPr>
        <w:t>административ</w:t>
      </w:r>
      <w:proofErr w:type="spellEnd"/>
    </w:p>
    <w:p w:rsidR="00904049" w:rsidRDefault="00F16571">
      <w:pPr>
        <w:spacing w:after="0" w:line="240" w:lineRule="auto"/>
        <w:ind w:right="-2" w:firstLine="709"/>
        <w:contextualSpacing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правонарушениях) – 336 (на 80 дел больше, чем в 2022 году), что составило 57,1 % от общ</w:t>
      </w:r>
      <w:r>
        <w:rPr>
          <w:rFonts w:ascii="Times New Roman" w:hAnsi="Times New Roman"/>
          <w:sz w:val="28"/>
          <w:szCs w:val="28"/>
        </w:rPr>
        <w:t>его количества дел.</w:t>
      </w:r>
    </w:p>
    <w:p w:rsidR="00904049" w:rsidRDefault="00F16571">
      <w:pPr>
        <w:spacing w:after="0" w:line="240" w:lineRule="auto"/>
        <w:ind w:right="-2" w:firstLine="709"/>
        <w:contextualSpacing/>
        <w:jc w:val="both"/>
      </w:pPr>
      <w:r>
        <w:rPr>
          <w:rFonts w:ascii="Times New Roman" w:hAnsi="Times New Roman" w:cs="Times New Roman"/>
          <w:color w:val="222222"/>
          <w:sz w:val="28"/>
          <w:szCs w:val="20"/>
        </w:rPr>
        <w:t xml:space="preserve">По ст. 9.4. </w:t>
      </w:r>
      <w:r>
        <w:rPr>
          <w:rFonts w:ascii="Times New Roman" w:hAnsi="Times New Roman"/>
          <w:sz w:val="28"/>
          <w:szCs w:val="28"/>
        </w:rPr>
        <w:t xml:space="preserve">Закона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r>
        <w:rPr>
          <w:rFonts w:ascii="Times New Roman" w:hAnsi="Times New Roman"/>
          <w:sz w:val="28"/>
          <w:szCs w:val="28"/>
        </w:rPr>
        <w:t xml:space="preserve"> №20-</w:t>
      </w:r>
      <w:proofErr w:type="spellStart"/>
      <w:r>
        <w:rPr>
          <w:rFonts w:ascii="Times New Roman" w:hAnsi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(самовольное осуществление деятельности в сфере торговли) рассмотрено 133 (на 18 дел меньше, чем в 2022 году), что составляет 22,6 % от общего количества дел. 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отчетный период административной комиссией, </w:t>
      </w:r>
      <w:r>
        <w:rPr>
          <w:rFonts w:ascii="Times New Roman" w:hAnsi="Times New Roman"/>
          <w:sz w:val="28"/>
          <w:szCs w:val="28"/>
        </w:rPr>
        <w:t>в том числе рассмотрены материалы: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ст.2.1</w:t>
      </w:r>
      <w:proofErr w:type="spellEnd"/>
      <w:r>
        <w:rPr>
          <w:rFonts w:ascii="Times New Roman" w:hAnsi="Times New Roman"/>
          <w:sz w:val="28"/>
          <w:szCs w:val="28"/>
        </w:rPr>
        <w:t xml:space="preserve">. Закона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r>
        <w:rPr>
          <w:rFonts w:ascii="Times New Roman" w:hAnsi="Times New Roman"/>
          <w:sz w:val="28"/>
          <w:szCs w:val="28"/>
        </w:rPr>
        <w:t xml:space="preserve"> № 20-</w:t>
      </w:r>
      <w:proofErr w:type="spellStart"/>
      <w:r>
        <w:rPr>
          <w:rFonts w:ascii="Times New Roman" w:hAnsi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приставание к гражданам с целью гадания, попрошайничества) – 5 (0,8%);</w:t>
      </w:r>
    </w:p>
    <w:p w:rsidR="00904049" w:rsidRDefault="00F16571">
      <w:pPr>
        <w:pStyle w:val="ConsPlusNormal"/>
        <w:ind w:firstLine="709"/>
        <w:jc w:val="both"/>
        <w:outlineLvl w:val="1"/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ст.2.2</w:t>
      </w:r>
      <w:proofErr w:type="spellEnd"/>
      <w:r>
        <w:rPr>
          <w:rFonts w:ascii="Times New Roman" w:hAnsi="Times New Roman"/>
          <w:sz w:val="28"/>
          <w:szCs w:val="28"/>
        </w:rPr>
        <w:t xml:space="preserve">. Закона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r>
        <w:rPr>
          <w:rFonts w:ascii="Times New Roman" w:hAnsi="Times New Roman"/>
          <w:sz w:val="28"/>
          <w:szCs w:val="28"/>
        </w:rPr>
        <w:t xml:space="preserve"> № 20-</w:t>
      </w:r>
      <w:proofErr w:type="spellStart"/>
      <w:r>
        <w:rPr>
          <w:rFonts w:ascii="Times New Roman" w:hAnsi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безнадзорное содержание скота и птицы, повлекшее создание помех в движении транспортных </w:t>
      </w:r>
      <w:r>
        <w:rPr>
          <w:rFonts w:ascii="Times New Roman" w:hAnsi="Times New Roman" w:cs="Times New Roman"/>
          <w:bCs/>
          <w:sz w:val="28"/>
          <w:szCs w:val="28"/>
        </w:rPr>
        <w:t>средств и пешеходов либо аварийной ситуации на участке дорожного движения) – 4 (0,6 %);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ст.2.5</w:t>
      </w:r>
      <w:proofErr w:type="spellEnd"/>
      <w:r>
        <w:rPr>
          <w:rFonts w:ascii="Times New Roman" w:hAnsi="Times New Roman"/>
          <w:sz w:val="28"/>
          <w:szCs w:val="28"/>
        </w:rPr>
        <w:t xml:space="preserve">. Закона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r>
        <w:rPr>
          <w:rFonts w:ascii="Times New Roman" w:hAnsi="Times New Roman"/>
          <w:sz w:val="28"/>
          <w:szCs w:val="28"/>
        </w:rPr>
        <w:t xml:space="preserve"> №20-</w:t>
      </w:r>
      <w:proofErr w:type="spellStart"/>
      <w:r>
        <w:rPr>
          <w:rFonts w:ascii="Times New Roman" w:hAnsi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(нарушение законодательства Ставропольского края об обеспечении тишины, покоя граждан и общественного порядка) – 90 (15,3 %);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ст.4.13</w:t>
      </w:r>
      <w:proofErr w:type="spellEnd"/>
      <w:r>
        <w:rPr>
          <w:rFonts w:ascii="Times New Roman" w:hAnsi="Times New Roman"/>
          <w:sz w:val="28"/>
          <w:szCs w:val="28"/>
        </w:rPr>
        <w:t>. За</w:t>
      </w:r>
      <w:r>
        <w:rPr>
          <w:rFonts w:ascii="Times New Roman" w:hAnsi="Times New Roman"/>
          <w:sz w:val="28"/>
          <w:szCs w:val="28"/>
        </w:rPr>
        <w:t xml:space="preserve">кона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r>
        <w:rPr>
          <w:rFonts w:ascii="Times New Roman" w:hAnsi="Times New Roman"/>
          <w:sz w:val="28"/>
          <w:szCs w:val="28"/>
        </w:rPr>
        <w:t xml:space="preserve"> №20-</w:t>
      </w:r>
      <w:proofErr w:type="spellStart"/>
      <w:r>
        <w:rPr>
          <w:rFonts w:ascii="Times New Roman" w:hAnsi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(размещение транспортных средств на территории, занятой газонами и (или) иными зелеными насаждениями) – 1 (0,1 %);</w:t>
      </w:r>
    </w:p>
    <w:p w:rsidR="00904049" w:rsidRDefault="00F16571">
      <w:pPr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ст.8.1</w:t>
      </w:r>
      <w:proofErr w:type="spellEnd"/>
      <w:r>
        <w:rPr>
          <w:rFonts w:ascii="Times New Roman" w:hAnsi="Times New Roman"/>
          <w:sz w:val="28"/>
          <w:szCs w:val="28"/>
        </w:rPr>
        <w:t xml:space="preserve">. Закона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r>
        <w:rPr>
          <w:rFonts w:ascii="Times New Roman" w:hAnsi="Times New Roman"/>
          <w:sz w:val="28"/>
          <w:szCs w:val="28"/>
        </w:rPr>
        <w:t xml:space="preserve"> №20-</w:t>
      </w:r>
      <w:proofErr w:type="spellStart"/>
      <w:r>
        <w:rPr>
          <w:rFonts w:ascii="Times New Roman" w:hAnsi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(нарушение правил землепользования и застройки, утвержденных органами местного самоуправления) – 1</w:t>
      </w:r>
      <w:r>
        <w:rPr>
          <w:rFonts w:ascii="Times New Roman" w:hAnsi="Times New Roman"/>
          <w:sz w:val="28"/>
          <w:szCs w:val="28"/>
        </w:rPr>
        <w:t>9 (3,2 %).</w:t>
      </w:r>
    </w:p>
    <w:p w:rsidR="00904049" w:rsidRDefault="00F1657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222222"/>
          <w:sz w:val="28"/>
          <w:szCs w:val="20"/>
        </w:rPr>
        <w:t>Всего по итогам 2023 года наложено административных штрафов на сумму 723 300</w:t>
      </w:r>
      <w:r>
        <w:rPr>
          <w:rFonts w:ascii="Times New Roman" w:hAnsi="Times New Roman"/>
          <w:sz w:val="28"/>
          <w:szCs w:val="20"/>
        </w:rPr>
        <w:t>,00</w:t>
      </w:r>
      <w:r>
        <w:rPr>
          <w:rFonts w:ascii="Times New Roman" w:hAnsi="Times New Roman" w:cs="Times New Roman"/>
          <w:color w:val="222222"/>
          <w:sz w:val="28"/>
          <w:szCs w:val="20"/>
        </w:rPr>
        <w:t xml:space="preserve"> руб. </w:t>
      </w:r>
      <w:r>
        <w:rPr>
          <w:sz w:val="28"/>
          <w:szCs w:val="20"/>
        </w:rPr>
        <w:t>(</w:t>
      </w:r>
      <w:proofErr w:type="spellStart"/>
      <w:r>
        <w:rPr>
          <w:rFonts w:ascii="Times New Roman" w:hAnsi="Times New Roman" w:cs="Times New Roman"/>
          <w:sz w:val="28"/>
          <w:szCs w:val="20"/>
        </w:rPr>
        <w:t>АППГ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– 843 700,00</w:t>
      </w:r>
      <w:r>
        <w:rPr>
          <w:rFonts w:ascii="Times New Roman" w:hAnsi="Times New Roman" w:cs="Times New Roman"/>
          <w:color w:val="222222"/>
          <w:sz w:val="28"/>
          <w:szCs w:val="20"/>
        </w:rPr>
        <w:t xml:space="preserve"> руб.</w:t>
      </w:r>
      <w:r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Times New Roman" w:hAnsi="Times New Roman" w:cs="Times New Roman"/>
          <w:color w:val="222222"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Сумма взысканных и зачисленных в бюджет округа штрафов составила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643289,93</w:t>
      </w:r>
      <w:r>
        <w:rPr>
          <w:rFonts w:ascii="Times New Roman" w:hAnsi="Times New Roman"/>
          <w:sz w:val="28"/>
          <w:szCs w:val="28"/>
        </w:rPr>
        <w:t xml:space="preserve"> руб. (</w:t>
      </w:r>
      <w:proofErr w:type="spellStart"/>
      <w:r>
        <w:rPr>
          <w:rFonts w:ascii="Times New Roman" w:hAnsi="Times New Roman"/>
          <w:sz w:val="28"/>
          <w:szCs w:val="28"/>
        </w:rPr>
        <w:t>АППГ</w:t>
      </w:r>
      <w:proofErr w:type="spellEnd"/>
      <w:r>
        <w:rPr>
          <w:rFonts w:ascii="Times New Roman" w:hAnsi="Times New Roman"/>
          <w:sz w:val="28"/>
          <w:szCs w:val="28"/>
        </w:rPr>
        <w:t xml:space="preserve"> — 641 381,23 руб.). Полностью оплачено 284 админ</w:t>
      </w:r>
      <w:r>
        <w:rPr>
          <w:rFonts w:ascii="Times New Roman" w:hAnsi="Times New Roman"/>
          <w:sz w:val="28"/>
          <w:szCs w:val="28"/>
        </w:rPr>
        <w:t xml:space="preserve">истративных штрафа на сумму 314 800,00 руб. </w:t>
      </w:r>
    </w:p>
    <w:p w:rsidR="00904049" w:rsidRDefault="00F1657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Остаются неоплаченными 215 административных штрафов на сумму 408 500,00 руб., </w:t>
      </w:r>
      <w:r>
        <w:rPr>
          <w:rFonts w:ascii="Times New Roman" w:hAnsi="Times New Roman"/>
          <w:color w:val="000000"/>
          <w:sz w:val="28"/>
          <w:szCs w:val="28"/>
        </w:rPr>
        <w:t xml:space="preserve">14 постановлений не вступили в законную силу,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не истек срок добровольной оплаты. </w:t>
      </w:r>
    </w:p>
    <w:p w:rsidR="00904049" w:rsidRDefault="00F16571">
      <w:pPr>
        <w:spacing w:after="0" w:line="240" w:lineRule="auto"/>
        <w:ind w:right="-2"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22222"/>
          <w:sz w:val="28"/>
          <w:szCs w:val="20"/>
        </w:rPr>
        <w:t xml:space="preserve">Федеральную службу судебных </w:t>
      </w:r>
      <w:r>
        <w:rPr>
          <w:rFonts w:ascii="Times New Roman" w:hAnsi="Times New Roman" w:cs="Times New Roman"/>
          <w:color w:val="222222"/>
          <w:sz w:val="28"/>
          <w:szCs w:val="20"/>
        </w:rPr>
        <w:t>приставов для принудительного возмещения административных штрафов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243 </w:t>
      </w:r>
      <w:r>
        <w:rPr>
          <w:rFonts w:ascii="Times New Roman" w:hAnsi="Times New Roman"/>
          <w:sz w:val="28"/>
          <w:szCs w:val="28"/>
        </w:rPr>
        <w:t xml:space="preserve">заявления о возбуждении исполнительного производства по постановлениям административной комиссии (с учетом прошлого года), на общую сумму 382 800,00 руб. В 2023 году </w:t>
      </w:r>
      <w:proofErr w:type="spellStart"/>
      <w:r>
        <w:rPr>
          <w:rFonts w:ascii="Times New Roman" w:hAnsi="Times New Roman"/>
          <w:sz w:val="28"/>
          <w:szCs w:val="28"/>
        </w:rPr>
        <w:t>УФССП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постановлениям административной комиссии за период с 2021 по 2023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 взыскано 352 332,33 руб.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04049" w:rsidRDefault="00F1657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Административной комиссией проводится работа по составлению протоколов по </w:t>
      </w:r>
      <w:proofErr w:type="spellStart"/>
      <w:r>
        <w:rPr>
          <w:rFonts w:ascii="Times New Roman" w:hAnsi="Times New Roman"/>
          <w:sz w:val="28"/>
          <w:szCs w:val="28"/>
        </w:rPr>
        <w:t>ч.1</w:t>
      </w:r>
      <w:proofErr w:type="spellEnd"/>
      <w:r>
        <w:rPr>
          <w:rFonts w:ascii="Times New Roman" w:hAnsi="Times New Roman"/>
          <w:sz w:val="28"/>
          <w:szCs w:val="28"/>
        </w:rPr>
        <w:t xml:space="preserve"> ст. 20.25 </w:t>
      </w:r>
      <w:proofErr w:type="spellStart"/>
      <w:r>
        <w:rPr>
          <w:rFonts w:ascii="Times New Roman" w:hAnsi="Times New Roman"/>
          <w:sz w:val="28"/>
          <w:szCs w:val="28"/>
        </w:rPr>
        <w:t>КРФ</w:t>
      </w:r>
      <w:proofErr w:type="spellEnd"/>
      <w:r>
        <w:rPr>
          <w:rFonts w:ascii="Times New Roman" w:hAnsi="Times New Roman"/>
          <w:sz w:val="28"/>
          <w:szCs w:val="28"/>
        </w:rPr>
        <w:t xml:space="preserve"> об АП (неуплата административного штрафа в срок). Так, за отчетный </w:t>
      </w:r>
      <w:r>
        <w:rPr>
          <w:rFonts w:ascii="Times New Roman" w:hAnsi="Times New Roman"/>
          <w:sz w:val="28"/>
          <w:szCs w:val="28"/>
        </w:rPr>
        <w:t xml:space="preserve">период составлено 127 протоколов (на 1 протокол меньше, чем в 2022 году).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вынесено 84 постановления о наложении административного штрафа на общую сумму 263 000,00 руб., 8 административных материалов возвращены для устранения нед</w:t>
      </w:r>
      <w:r>
        <w:rPr>
          <w:rFonts w:ascii="Times New Roman" w:hAnsi="Times New Roman" w:cs="Times New Roman"/>
          <w:sz w:val="28"/>
          <w:szCs w:val="28"/>
        </w:rPr>
        <w:t>остатков, 35 материалов находятся на рассмотрении суда.</w:t>
      </w:r>
    </w:p>
    <w:p w:rsidR="00904049" w:rsidRDefault="00F1657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по внесению начислений административных штрафов в единую Государственную информационную систему о государственных и муниципальных платежах (ГИС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ГМП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 отчетный период внесено 478 а</w:t>
      </w:r>
      <w:r>
        <w:rPr>
          <w:rFonts w:ascii="Times New Roman" w:hAnsi="Times New Roman" w:cs="Times New Roman"/>
          <w:sz w:val="28"/>
          <w:szCs w:val="28"/>
        </w:rPr>
        <w:t>дминистративных штрафов, что составляет 95,8 %, квитировано</w:t>
      </w:r>
      <w:r>
        <w:rPr>
          <w:rFonts w:ascii="Times New Roman" w:hAnsi="Times New Roman"/>
          <w:sz w:val="28"/>
          <w:szCs w:val="28"/>
        </w:rPr>
        <w:t xml:space="preserve"> 990 платежных поручений, что составляет 95 %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049" w:rsidRDefault="00F1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08 декабря 2023 года на заседании межведомственной комиссии по профилактике правонарушений и формированию системы профилактики правонарушений 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тории Георгиевского муниципального округа рассматривался вопрос о реализации на территории Георгиевского муниципального округа Ставропольского края Закона Ставропольского края «Об административных правонарушениях в Ставропольском крае».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4049" w:rsidRDefault="00F1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 ходе анализа адм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инистративных правонарушений, совершенных в 2023 году, выявлено, что 34 правонарушителя совершили административные правонарушения 2 и более раза в течение одного года. Так, одним из правонарушителей в течение 2023 года было совершено 15 правонарушений, вто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рой правонарушитель 10 раз в течение года привлекался к административному наказанию.</w:t>
      </w:r>
    </w:p>
    <w:p w:rsidR="00904049" w:rsidRDefault="00F165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18"/>
        </w:rPr>
        <w:t>С целью профилактики административных правонарушений административной комиссией на заседаниях комиссии лицам, совершившим административные правонарушения, разъясняются пра</w:t>
      </w:r>
      <w:r>
        <w:rPr>
          <w:rFonts w:ascii="Times New Roman" w:hAnsi="Times New Roman" w:cs="Times New Roman"/>
          <w:color w:val="000000"/>
          <w:sz w:val="28"/>
          <w:szCs w:val="18"/>
        </w:rPr>
        <w:t>вовые последствия совершения ими повторно административных правонарушений. Граждане информируются о последствиях несвоевременной оплаты штрафов, которые влекут за собой наложение административного штрафа в двукратном размере суммы неуплаченного администрат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ивного штрафа, </w:t>
      </w:r>
      <w:r>
        <w:rPr>
          <w:rFonts w:ascii="Times New Roman" w:hAnsi="Times New Roman" w:cs="Times New Roman"/>
          <w:color w:val="000000"/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hAnsi="Times New Roman" w:cs="Times New Roman"/>
          <w:color w:val="000000"/>
          <w:sz w:val="28"/>
          <w:szCs w:val="18"/>
        </w:rPr>
        <w:t>.</w:t>
      </w:r>
    </w:p>
    <w:p w:rsidR="00904049" w:rsidRDefault="00904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049" w:rsidRDefault="00904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049" w:rsidRDefault="00904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049" w:rsidRDefault="00F16571">
      <w:pPr>
        <w:snapToGri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Административная комиссия</w:t>
      </w:r>
    </w:p>
    <w:p w:rsidR="00904049" w:rsidRDefault="00F16571">
      <w:pPr>
        <w:snapToGrid w:val="0"/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муниципального округа</w:t>
      </w:r>
    </w:p>
    <w:p w:rsidR="00904049" w:rsidRDefault="00F16571">
      <w:pPr>
        <w:snapToGrid w:val="0"/>
        <w:spacing w:after="0" w:line="240" w:lineRule="exac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</w:p>
    <w:p w:rsidR="00904049" w:rsidRDefault="00904049">
      <w:pPr>
        <w:snapToGrid w:val="0"/>
        <w:spacing w:after="0" w:line="240" w:lineRule="exact"/>
        <w:jc w:val="center"/>
      </w:pPr>
    </w:p>
    <w:sectPr w:rsidR="0090404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04049"/>
    <w:rsid w:val="00904049"/>
    <w:rsid w:val="00F1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9B35-312B-4BAA-8746-805E94AF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BA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B38B1"/>
    <w:rPr>
      <w:color w:val="0563C1" w:themeColor="hyperlink"/>
      <w:u w:val="single"/>
    </w:rPr>
  </w:style>
  <w:style w:type="character" w:customStyle="1" w:styleId="FontStyle27">
    <w:name w:val="Font Style27"/>
    <w:basedOn w:val="a0"/>
    <w:uiPriority w:val="99"/>
    <w:qFormat/>
    <w:rsid w:val="002769B4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2769B4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uiPriority w:val="1"/>
    <w:qFormat/>
    <w:locked/>
    <w:rsid w:val="00846FE9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qFormat/>
    <w:rsid w:val="006C62A6"/>
  </w:style>
  <w:style w:type="character" w:customStyle="1" w:styleId="a5">
    <w:name w:val="Основной текст с отступом Знак"/>
    <w:basedOn w:val="a0"/>
    <w:qFormat/>
    <w:rsid w:val="0097527C"/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769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846FE9"/>
    <w:rPr>
      <w:rFonts w:cs="Times New Roman"/>
      <w:lang w:eastAsia="ar-SA"/>
    </w:rPr>
  </w:style>
  <w:style w:type="paragraph" w:customStyle="1" w:styleId="ConsPlusNormal">
    <w:name w:val="ConsPlusNormal"/>
    <w:qFormat/>
    <w:rsid w:val="00846FE9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Body Text Indent"/>
    <w:basedOn w:val="a"/>
    <w:rsid w:val="0097527C"/>
    <w:pPr>
      <w:widowControl w:val="0"/>
      <w:suppressAutoHyphens/>
      <w:spacing w:after="0" w:line="240" w:lineRule="auto"/>
      <w:ind w:left="142" w:firstLine="1276"/>
    </w:pPr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97527C"/>
    <w:pPr>
      <w:ind w:left="720"/>
      <w:contextualSpacing/>
    </w:pPr>
  </w:style>
  <w:style w:type="table" w:styleId="af">
    <w:name w:val="Table Grid"/>
    <w:basedOn w:val="a1"/>
    <w:uiPriority w:val="39"/>
    <w:rsid w:val="0005051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63</cp:revision>
  <cp:lastPrinted>2024-02-14T13:57:00Z</cp:lastPrinted>
  <dcterms:created xsi:type="dcterms:W3CDTF">2017-07-03T12:39:00Z</dcterms:created>
  <dcterms:modified xsi:type="dcterms:W3CDTF">2024-02-14T13:58:00Z</dcterms:modified>
  <dc:language>ru-RU</dc:language>
</cp:coreProperties>
</file>