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EA" w:rsidRPr="00A22EF4" w:rsidRDefault="006A29EA" w:rsidP="006A29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A22EF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6A29EA" w:rsidRPr="00A22EF4" w:rsidRDefault="006A29EA" w:rsidP="006A29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A22EF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</w:t>
      </w:r>
    </w:p>
    <w:p w:rsidR="006A29EA" w:rsidRPr="00A22EF4" w:rsidRDefault="006A29EA" w:rsidP="006A29EA">
      <w:pPr>
        <w:pStyle w:val="aa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</w:p>
    <w:p w:rsidR="006A29EA" w:rsidRPr="00A22EF4" w:rsidRDefault="006A29EA" w:rsidP="006A29EA">
      <w:pPr>
        <w:pStyle w:val="aa"/>
        <w:widowControl w:val="0"/>
        <w:jc w:val="left"/>
      </w:pPr>
    </w:p>
    <w:p w:rsidR="006A29EA" w:rsidRPr="00A22EF4" w:rsidRDefault="006A29EA" w:rsidP="006A29EA">
      <w:pPr>
        <w:pStyle w:val="aa"/>
        <w:widowControl w:val="0"/>
        <w:jc w:val="left"/>
      </w:pPr>
    </w:p>
    <w:p w:rsidR="006A29EA" w:rsidRPr="00A22EF4" w:rsidRDefault="00980CA7" w:rsidP="006A29EA">
      <w:pPr>
        <w:pStyle w:val="aa"/>
        <w:widowControl w:val="0"/>
        <w:jc w:val="left"/>
      </w:pPr>
      <w:r>
        <w:t>________ 2019</w:t>
      </w:r>
      <w:r w:rsidR="006A29EA" w:rsidRPr="00A22EF4">
        <w:t xml:space="preserve"> года                   г. Георгиевск                                           № _____</w:t>
      </w:r>
    </w:p>
    <w:p w:rsidR="006A29EA" w:rsidRPr="00A22EF4" w:rsidRDefault="006A29EA" w:rsidP="006A29EA">
      <w:pPr>
        <w:pStyle w:val="3"/>
        <w:widowControl w:val="0"/>
        <w:jc w:val="left"/>
        <w:rPr>
          <w:sz w:val="16"/>
          <w:szCs w:val="16"/>
        </w:rPr>
      </w:pPr>
    </w:p>
    <w:p w:rsidR="006A29EA" w:rsidRPr="00A22EF4" w:rsidRDefault="006A29EA" w:rsidP="006A29EA">
      <w:pPr>
        <w:pStyle w:val="3"/>
        <w:widowControl w:val="0"/>
        <w:jc w:val="left"/>
      </w:pPr>
    </w:p>
    <w:p w:rsidR="006A29EA" w:rsidRPr="00A22EF4" w:rsidRDefault="006A29EA" w:rsidP="006A29EA">
      <w:pPr>
        <w:pStyle w:val="aa"/>
        <w:ind w:right="-6"/>
        <w:jc w:val="center"/>
        <w:rPr>
          <w:b/>
          <w:bCs/>
          <w:szCs w:val="28"/>
        </w:rPr>
      </w:pPr>
      <w:r w:rsidRPr="00A22EF4">
        <w:rPr>
          <w:b/>
        </w:rPr>
        <w:t>О внесении изменений в Правила землепользования и застройки Георгиевского городского округа Ставропольского края относительно территории насел</w:t>
      </w:r>
      <w:r>
        <w:rPr>
          <w:b/>
        </w:rPr>
        <w:t>енного пункта город Георгиевск</w:t>
      </w:r>
      <w:r w:rsidR="007B6296">
        <w:rPr>
          <w:b/>
        </w:rPr>
        <w:t>, утвержденные</w:t>
      </w:r>
      <w:r w:rsidR="00980CA7" w:rsidRPr="00CE1BDF">
        <w:rPr>
          <w:b/>
        </w:rPr>
        <w:t xml:space="preserve"> решением Думы города Георгиевска от 31 мая 2017 года № 922-76</w:t>
      </w:r>
    </w:p>
    <w:p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A" w:rsidRPr="00A22EF4" w:rsidRDefault="006A29EA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22EF4">
        <w:rPr>
          <w:rFonts w:ascii="Times New Roman" w:hAnsi="Times New Roman" w:cs="Times New Roman"/>
          <w:sz w:val="28"/>
        </w:rPr>
        <w:t>В соответствии со статьями 31, 32, 33 Градостроительного кодекса Российской Федерации, протоколом публичных слушаний</w:t>
      </w:r>
      <w:r w:rsidRPr="00A22EF4">
        <w:rPr>
          <w:rFonts w:ascii="Times New Roman" w:hAnsi="Times New Roman" w:cs="Times New Roman"/>
          <w:sz w:val="28"/>
          <w:szCs w:val="28"/>
        </w:rPr>
        <w:t>, заключением о результатах публичных слушаний, Дума Георгиевского городского округа Ставропольского края</w:t>
      </w:r>
    </w:p>
    <w:p w:rsidR="006A29EA" w:rsidRPr="00A22EF4" w:rsidRDefault="006A29EA" w:rsidP="006A29EA">
      <w:pPr>
        <w:pStyle w:val="aa"/>
        <w:widowControl w:val="0"/>
        <w:rPr>
          <w:szCs w:val="28"/>
        </w:rPr>
      </w:pPr>
    </w:p>
    <w:p w:rsidR="006A29EA" w:rsidRPr="00A22EF4" w:rsidRDefault="006A29EA" w:rsidP="006A29EA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A22EF4">
        <w:rPr>
          <w:rFonts w:ascii="Times New Roman" w:hAnsi="Times New Roman"/>
          <w:color w:val="auto"/>
          <w:spacing w:val="60"/>
          <w:szCs w:val="28"/>
        </w:rPr>
        <w:t>РЕШИЛА:</w:t>
      </w:r>
    </w:p>
    <w:p w:rsidR="006A29EA" w:rsidRPr="00A22EF4" w:rsidRDefault="006A29EA" w:rsidP="006A29EA">
      <w:pPr>
        <w:pStyle w:val="aa"/>
        <w:widowControl w:val="0"/>
        <w:rPr>
          <w:szCs w:val="28"/>
        </w:rPr>
      </w:pPr>
    </w:p>
    <w:p w:rsidR="00272CCC" w:rsidRDefault="006A29EA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1. </w:t>
      </w:r>
      <w:r w:rsidR="00CA1A13">
        <w:rPr>
          <w:rFonts w:ascii="Times New Roman" w:hAnsi="Times New Roman" w:cs="Times New Roman"/>
          <w:sz w:val="28"/>
          <w:szCs w:val="28"/>
        </w:rPr>
        <w:t>Внести</w:t>
      </w:r>
      <w:r w:rsidRPr="00A22EF4">
        <w:rPr>
          <w:rFonts w:ascii="Times New Roman" w:hAnsi="Times New Roman" w:cs="Times New Roman"/>
          <w:sz w:val="28"/>
          <w:szCs w:val="28"/>
        </w:rPr>
        <w:t xml:space="preserve"> в </w:t>
      </w:r>
      <w:r w:rsidR="007B6296">
        <w:rPr>
          <w:rFonts w:ascii="Times New Roman" w:hAnsi="Times New Roman" w:cs="Times New Roman"/>
          <w:sz w:val="28"/>
          <w:szCs w:val="28"/>
        </w:rPr>
        <w:t>статью 41</w:t>
      </w:r>
      <w:r w:rsidR="00CA1A13">
        <w:rPr>
          <w:rFonts w:ascii="Times New Roman" w:hAnsi="Times New Roman" w:cs="Times New Roman"/>
          <w:sz w:val="28"/>
          <w:szCs w:val="28"/>
        </w:rPr>
        <w:t xml:space="preserve"> </w:t>
      </w:r>
      <w:r w:rsidR="00F756B3">
        <w:rPr>
          <w:rFonts w:ascii="Times New Roman" w:hAnsi="Times New Roman" w:cs="Times New Roman"/>
          <w:sz w:val="28"/>
          <w:szCs w:val="28"/>
        </w:rPr>
        <w:t>Правил</w:t>
      </w:r>
      <w:r w:rsidRPr="00A22E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Георгиевского городского округа Ставропольского края относительно территории населенного пункта</w:t>
      </w:r>
      <w:r w:rsidR="00F756B3">
        <w:rPr>
          <w:rFonts w:ascii="Times New Roman" w:hAnsi="Times New Roman" w:cs="Times New Roman"/>
          <w:sz w:val="28"/>
          <w:szCs w:val="28"/>
        </w:rPr>
        <w:t xml:space="preserve"> город  Георгиевск, утвержденных</w:t>
      </w:r>
      <w:r w:rsidRPr="00A22EF4">
        <w:rPr>
          <w:rFonts w:ascii="Times New Roman" w:hAnsi="Times New Roman" w:cs="Times New Roman"/>
          <w:sz w:val="28"/>
          <w:szCs w:val="28"/>
        </w:rPr>
        <w:t xml:space="preserve"> решением Думы города Георгиевс</w:t>
      </w:r>
      <w:r>
        <w:rPr>
          <w:rFonts w:ascii="Times New Roman" w:hAnsi="Times New Roman" w:cs="Times New Roman"/>
          <w:sz w:val="28"/>
          <w:szCs w:val="28"/>
        </w:rPr>
        <w:t>ка от 31 мая 2017 года № 92</w:t>
      </w:r>
      <w:r w:rsidR="00CA1A13">
        <w:rPr>
          <w:rFonts w:ascii="Times New Roman" w:hAnsi="Times New Roman" w:cs="Times New Roman"/>
          <w:sz w:val="28"/>
          <w:szCs w:val="28"/>
        </w:rPr>
        <w:t xml:space="preserve">2-76, </w:t>
      </w:r>
      <w:r w:rsidR="00272CC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72CCC" w:rsidRPr="00A22EF4">
        <w:rPr>
          <w:rFonts w:ascii="Times New Roman" w:hAnsi="Times New Roman" w:cs="Times New Roman"/>
          <w:sz w:val="28"/>
          <w:szCs w:val="28"/>
        </w:rPr>
        <w:t>изменения</w:t>
      </w:r>
      <w:r w:rsidR="00272CCC">
        <w:rPr>
          <w:rFonts w:ascii="Times New Roman" w:hAnsi="Times New Roman" w:cs="Times New Roman"/>
          <w:sz w:val="28"/>
          <w:szCs w:val="28"/>
        </w:rPr>
        <w:t>:</w:t>
      </w:r>
    </w:p>
    <w:p w:rsidR="006A29EA" w:rsidRDefault="00272CCC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6296">
        <w:rPr>
          <w:rFonts w:ascii="Times New Roman" w:hAnsi="Times New Roman" w:cs="Times New Roman"/>
          <w:sz w:val="28"/>
          <w:szCs w:val="28"/>
        </w:rPr>
        <w:t>пункт «</w:t>
      </w:r>
      <w:r w:rsidR="007B6296" w:rsidRPr="007B6296">
        <w:rPr>
          <w:rFonts w:ascii="Times New Roman" w:hAnsi="Times New Roman" w:cs="Times New Roman"/>
          <w:sz w:val="28"/>
          <w:szCs w:val="28"/>
        </w:rPr>
        <w:t>Условно разрешенные виды разрешённого использования земельных участков зоны Ж-2</w:t>
      </w:r>
      <w:r w:rsidR="007B62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629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B6296" w:rsidRPr="00F756B3" w:rsidRDefault="007B6296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56B3" w:rsidRPr="00F756B3">
        <w:rPr>
          <w:rFonts w:ascii="Times New Roman" w:hAnsi="Times New Roman" w:cs="Times New Roman"/>
          <w:b/>
          <w:sz w:val="28"/>
          <w:szCs w:val="28"/>
        </w:rPr>
        <w:t>Условно разрешенные виды разрешённого использования земельных участков зоны Ж-2</w:t>
      </w:r>
    </w:p>
    <w:p w:rsidR="00F756B3" w:rsidRDefault="00F756B3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729"/>
        <w:gridCol w:w="5979"/>
      </w:tblGrid>
      <w:tr w:rsidR="007B6296" w:rsidRPr="006B621E" w:rsidTr="00F756B3">
        <w:trPr>
          <w:trHeight w:val="789"/>
        </w:trPr>
        <w:tc>
          <w:tcPr>
            <w:tcW w:w="4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296" w:rsidRPr="006B621E" w:rsidRDefault="007B6296" w:rsidP="00F756B3">
            <w:pPr>
              <w:pStyle w:val="12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143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296" w:rsidRPr="006B621E" w:rsidRDefault="007B6296" w:rsidP="00F756B3">
            <w:pPr>
              <w:pStyle w:val="12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31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296" w:rsidRPr="006B621E" w:rsidRDefault="007B6296" w:rsidP="00F756B3">
            <w:pPr>
              <w:pStyle w:val="12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7B6296" w:rsidRPr="006B621E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pStyle w:val="a8"/>
              <w:rPr>
                <w:rFonts w:ascii="Times New Roman" w:hAnsi="Times New Roman"/>
                <w:sz w:val="24"/>
              </w:rPr>
            </w:pPr>
            <w:r w:rsidRPr="006B621E">
              <w:rPr>
                <w:rFonts w:ascii="Times New Roman" w:hAnsi="Times New Roman"/>
                <w:sz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B6296" w:rsidRPr="006B621E" w:rsidRDefault="007B6296" w:rsidP="00F756B3">
            <w:pPr>
              <w:pStyle w:val="a8"/>
              <w:rPr>
                <w:rFonts w:ascii="Times New Roman" w:hAnsi="Times New Roman"/>
                <w:sz w:val="24"/>
              </w:rPr>
            </w:pPr>
            <w:r w:rsidRPr="006B621E">
              <w:rPr>
                <w:rFonts w:ascii="Times New Roman" w:hAnsi="Times New Roman"/>
                <w:sz w:val="24"/>
              </w:rPr>
              <w:t>выращивание сельскохозяйственных культур;</w:t>
            </w:r>
          </w:p>
          <w:p w:rsidR="007B6296" w:rsidRPr="006B621E" w:rsidRDefault="007B6296" w:rsidP="00F756B3">
            <w:pPr>
              <w:pStyle w:val="a8"/>
              <w:rPr>
                <w:rFonts w:eastAsia="Arial Unicode MS"/>
                <w:bdr w:val="nil"/>
              </w:rPr>
            </w:pPr>
            <w:r w:rsidRPr="006B621E">
              <w:rPr>
                <w:rFonts w:ascii="Times New Roman" w:hAnsi="Times New Roman"/>
                <w:sz w:val="24"/>
              </w:rPr>
              <w:t>размещение индивидуальных гаражей и хозяйственных построек</w:t>
            </w:r>
          </w:p>
        </w:tc>
      </w:tr>
      <w:tr w:rsidR="007B6296" w:rsidRPr="006B621E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6B621E">
              <w:rPr>
                <w:rFonts w:ascii="Times New Roman" w:hAnsi="Times New Roman"/>
                <w:sz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6B621E">
              <w:rPr>
                <w:rFonts w:ascii="Times New Roman" w:hAnsi="Times New Roman"/>
                <w:sz w:val="24"/>
              </w:rPr>
              <w:t xml:space="preserve"> пользования (жилые дома блокированной застройки);</w:t>
            </w:r>
          </w:p>
          <w:p w:rsidR="007B6296" w:rsidRPr="006B621E" w:rsidRDefault="007B6296" w:rsidP="00F756B3">
            <w:pPr>
              <w:pStyle w:val="a8"/>
              <w:rPr>
                <w:rFonts w:eastAsia="Arial Unicode MS"/>
                <w:bdr w:val="nil"/>
              </w:rPr>
            </w:pPr>
            <w:r w:rsidRPr="006B621E">
              <w:rPr>
                <w:rFonts w:ascii="Times New Roman" w:hAnsi="Times New Roman"/>
                <w:sz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F756B3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7B6296" w:rsidRDefault="00F756B3" w:rsidP="00F756B3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6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4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7B6296" w:rsidRDefault="00F756B3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6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Среднеэтажная</w:t>
            </w:r>
            <w:proofErr w:type="spellEnd"/>
            <w:r w:rsidRPr="007B6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31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7B6296" w:rsidRDefault="00F756B3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B629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многоквартирных домов этажностью не выше восьми этажей;</w:t>
            </w:r>
          </w:p>
          <w:p w:rsidR="00F756B3" w:rsidRPr="007B6296" w:rsidRDefault="00F756B3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B629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благоустройство и озеленение;</w:t>
            </w:r>
          </w:p>
          <w:p w:rsidR="00F756B3" w:rsidRPr="007B6296" w:rsidRDefault="00F756B3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B629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подземных гаражей и автостоянок;</w:t>
            </w:r>
          </w:p>
          <w:p w:rsidR="00F756B3" w:rsidRPr="007B6296" w:rsidRDefault="00F756B3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B629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обустройство спортивных и детских площадок, площадок для отдыха;</w:t>
            </w:r>
          </w:p>
          <w:p w:rsidR="00F756B3" w:rsidRPr="007B6296" w:rsidRDefault="00F756B3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7B629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3D5D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43D5D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043D5D">
              <w:rPr>
                <w:rFonts w:ascii="Times New Roman" w:hAnsi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7" w:anchor="block_1049" w:history="1">
              <w:r w:rsidRPr="00043D5D">
                <w:rPr>
                  <w:rFonts w:ascii="Times New Roman" w:hAnsi="Times New Roman"/>
                  <w:sz w:val="24"/>
                  <w:szCs w:val="24"/>
                </w:rPr>
                <w:t>кодом 4.9</w:t>
              </w:r>
            </w:hyperlink>
          </w:p>
        </w:tc>
      </w:tr>
      <w:tr w:rsidR="00F756B3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6B621E" w:rsidRDefault="00F756B3" w:rsidP="00F756B3">
            <w:pPr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3.2.4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6B621E" w:rsidRDefault="00F756B3" w:rsidP="00F756B3">
            <w:pPr>
              <w:ind w:left="57"/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043D5D" w:rsidRDefault="00F756B3" w:rsidP="00F756B3">
            <w:pPr>
              <w:ind w:left="57"/>
              <w:rPr>
                <w:rFonts w:ascii="Times New Roman" w:hAnsi="Times New Roman"/>
              </w:rPr>
            </w:pPr>
            <w:r w:rsidRPr="00043D5D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8" w:anchor="block_1047" w:history="1">
              <w:r w:rsidRPr="00043D5D">
                <w:rPr>
                  <w:rFonts w:ascii="Times New Roman" w:hAnsi="Times New Roman"/>
                </w:rPr>
                <w:t>кодом 4.7</w:t>
              </w:r>
            </w:hyperlink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043D5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043D5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ребёнка, диагностические центры, молочные кухни, станции донорства крови, клинические лаборатории)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043D5D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638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ind w:right="75"/>
              <w:contextualSpacing/>
              <w:rPr>
                <w:rFonts w:ascii="Times New Roman" w:hAnsi="Times New Roman"/>
              </w:rPr>
            </w:pPr>
            <w:r w:rsidRPr="00043D5D">
              <w:rPr>
                <w:rFonts w:ascii="Times New Roman" w:hAnsi="Times New Roman"/>
              </w:rPr>
              <w:t>3.6.1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043D5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ind w:left="75" w:right="75"/>
              <w:contextualSpacing/>
              <w:rPr>
                <w:rFonts w:ascii="Times New Roman" w:hAnsi="Times New Roman"/>
              </w:rPr>
            </w:pPr>
            <w:proofErr w:type="gramStart"/>
            <w:r w:rsidRPr="00043D5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F756B3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6B621E" w:rsidRDefault="00F756B3" w:rsidP="00F756B3">
            <w:pPr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3.10.1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6B621E" w:rsidRDefault="00F756B3" w:rsidP="00F756B3">
            <w:pPr>
              <w:ind w:left="57"/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043D5D" w:rsidRDefault="00F756B3" w:rsidP="00F756B3">
            <w:pPr>
              <w:ind w:left="57"/>
              <w:rPr>
                <w:rFonts w:ascii="Times New Roman" w:hAnsi="Times New Roman"/>
              </w:rPr>
            </w:pPr>
            <w:r w:rsidRPr="00043D5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управление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7B6296" w:rsidRDefault="007B6296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043D5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Магазины*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left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043D5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4.5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ind w:left="57"/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ind w:left="57"/>
              <w:rPr>
                <w:rFonts w:ascii="Times New Roman" w:hAnsi="Times New Roman"/>
              </w:rPr>
            </w:pPr>
            <w:r w:rsidRPr="00043D5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7B6296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4.6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6B621E" w:rsidRDefault="007B6296" w:rsidP="00F756B3">
            <w:pPr>
              <w:ind w:left="57"/>
              <w:rPr>
                <w:rFonts w:ascii="Times New Roman" w:hAnsi="Times New Roman"/>
              </w:rPr>
            </w:pPr>
            <w:r w:rsidRPr="006B621E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B6296" w:rsidRPr="00043D5D" w:rsidRDefault="007B6296" w:rsidP="00F756B3">
            <w:pPr>
              <w:ind w:left="57"/>
              <w:rPr>
                <w:rFonts w:ascii="Times New Roman" w:hAnsi="Times New Roman"/>
              </w:rPr>
            </w:pPr>
            <w:r w:rsidRPr="00043D5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56B3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043D5D" w:rsidRDefault="00F756B3" w:rsidP="00F756B3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14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043D5D" w:rsidRDefault="00F756B3" w:rsidP="00F756B3">
            <w:pPr>
              <w:pStyle w:val="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1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043D5D" w:rsidRDefault="00F756B3" w:rsidP="00F756B3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3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756B3" w:rsidRPr="00043D5D" w:rsidTr="00F756B3">
        <w:tblPrEx>
          <w:shd w:val="clear" w:color="auto" w:fill="auto"/>
        </w:tblPrEx>
        <w:trPr>
          <w:trHeight w:val="273"/>
        </w:trPr>
        <w:tc>
          <w:tcPr>
            <w:tcW w:w="424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F756B3" w:rsidRDefault="00F756B3" w:rsidP="00F756B3">
            <w:pPr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</w:rPr>
              <w:t>5.1.2</w:t>
            </w:r>
          </w:p>
        </w:tc>
        <w:tc>
          <w:tcPr>
            <w:tcW w:w="1434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F756B3" w:rsidRDefault="00F756B3" w:rsidP="00F756B3">
            <w:pPr>
              <w:ind w:left="57"/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3142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56B3" w:rsidRPr="00F756B3" w:rsidRDefault="00F756B3" w:rsidP="00F756B3">
            <w:pPr>
              <w:ind w:left="57"/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</w:tbl>
    <w:p w:rsidR="007B6296" w:rsidRDefault="007B6296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CCC" w:rsidRDefault="00272CCC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</w:t>
      </w:r>
      <w:r w:rsidRPr="00272CCC">
        <w:rPr>
          <w:rFonts w:ascii="Times New Roman" w:hAnsi="Times New Roman" w:cs="Times New Roman"/>
          <w:sz w:val="28"/>
          <w:szCs w:val="28"/>
        </w:rPr>
        <w:t>редельные (минима</w:t>
      </w:r>
      <w:r>
        <w:rPr>
          <w:rFonts w:ascii="Times New Roman" w:hAnsi="Times New Roman" w:cs="Times New Roman"/>
          <w:sz w:val="28"/>
          <w:szCs w:val="28"/>
        </w:rPr>
        <w:t>льные и (или) максимальные) раз</w:t>
      </w:r>
      <w:r w:rsidRPr="00272CCC">
        <w:rPr>
          <w:rFonts w:ascii="Times New Roman" w:hAnsi="Times New Roman" w:cs="Times New Roman"/>
          <w:sz w:val="28"/>
          <w:szCs w:val="28"/>
        </w:rPr>
        <w:t>меры земельных учас</w:t>
      </w:r>
      <w:r>
        <w:rPr>
          <w:rFonts w:ascii="Times New Roman" w:hAnsi="Times New Roman" w:cs="Times New Roman"/>
          <w:sz w:val="28"/>
          <w:szCs w:val="28"/>
        </w:rPr>
        <w:t>тков и предельные параметры раз</w:t>
      </w:r>
      <w:r w:rsidRPr="00272CCC">
        <w:rPr>
          <w:rFonts w:ascii="Times New Roman" w:hAnsi="Times New Roman" w:cs="Times New Roman"/>
          <w:sz w:val="28"/>
          <w:szCs w:val="28"/>
        </w:rPr>
        <w:t>решённого строительст</w:t>
      </w:r>
      <w:r>
        <w:rPr>
          <w:rFonts w:ascii="Times New Roman" w:hAnsi="Times New Roman" w:cs="Times New Roman"/>
          <w:sz w:val="28"/>
          <w:szCs w:val="28"/>
        </w:rPr>
        <w:t>ва, реконструкции объектов капи</w:t>
      </w:r>
      <w:r w:rsidRPr="00272CCC">
        <w:rPr>
          <w:rFonts w:ascii="Times New Roman" w:hAnsi="Times New Roman" w:cs="Times New Roman"/>
          <w:sz w:val="28"/>
          <w:szCs w:val="28"/>
        </w:rPr>
        <w:t>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tbl>
      <w:tblPr>
        <w:tblpPr w:leftFromText="180" w:rightFromText="180" w:vertAnchor="text" w:tblpY="1"/>
        <w:tblOverlap w:val="never"/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719"/>
        <w:gridCol w:w="3092"/>
      </w:tblGrid>
      <w:tr w:rsidR="00272CCC" w:rsidRPr="006B621E" w:rsidTr="004871B7"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6B621E">
              <w:rPr>
                <w:rFonts w:ascii="Times New Roman" w:eastAsia="Helvetica Neue Light" w:hAnsi="Times New Roman"/>
                <w:spacing w:val="-4"/>
                <w:bdr w:val="nil"/>
              </w:rPr>
              <w:lastRenderedPageBreak/>
              <w:t>Предельное количество надземных этажей:</w:t>
            </w:r>
          </w:p>
        </w:tc>
        <w:tc>
          <w:tcPr>
            <w:tcW w:w="142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6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  <w:tr w:rsidR="00272CCC" w:rsidRPr="006B621E" w:rsidTr="004871B7"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индивидуальный жилой дом;</w:t>
            </w:r>
          </w:p>
        </w:tc>
        <w:tc>
          <w:tcPr>
            <w:tcW w:w="142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трёх этажей</w:t>
            </w:r>
          </w:p>
        </w:tc>
        <w:tc>
          <w:tcPr>
            <w:tcW w:w="16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Включая мансардный и по</w:t>
            </w: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</w:t>
            </w: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вальный этажи</w:t>
            </w:r>
          </w:p>
        </w:tc>
      </w:tr>
      <w:tr w:rsidR="00272CCC" w:rsidRPr="006B621E" w:rsidTr="004871B7"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малоэтажный многоквартирный жилой дом;</w:t>
            </w:r>
          </w:p>
        </w:tc>
        <w:tc>
          <w:tcPr>
            <w:tcW w:w="142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четырёх этажей</w:t>
            </w:r>
          </w:p>
        </w:tc>
        <w:tc>
          <w:tcPr>
            <w:tcW w:w="16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Включая мансардный и по</w:t>
            </w: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</w:t>
            </w: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вальный этажи</w:t>
            </w:r>
          </w:p>
        </w:tc>
      </w:tr>
      <w:tr w:rsidR="00272CCC" w:rsidRPr="006B621E" w:rsidTr="004871B7"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42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восьми этажей</w:t>
            </w:r>
          </w:p>
        </w:tc>
        <w:tc>
          <w:tcPr>
            <w:tcW w:w="16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6B621E" w:rsidRDefault="00272CCC" w:rsidP="00272CCC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Включая мансардный и по</w:t>
            </w: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</w:t>
            </w:r>
            <w:r w:rsidRPr="006B621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вальный этажи</w:t>
            </w:r>
          </w:p>
        </w:tc>
      </w:tr>
      <w:tr w:rsidR="00272CCC" w:rsidRPr="00043D5D" w:rsidTr="004871B7"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043D5D" w:rsidRDefault="00272CCC" w:rsidP="00272CCC">
            <w:pPr>
              <w:pStyle w:val="2"/>
              <w:keepNext/>
              <w:keepLines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нежилых зданий</w:t>
            </w:r>
          </w:p>
        </w:tc>
        <w:tc>
          <w:tcPr>
            <w:tcW w:w="142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043D5D" w:rsidRDefault="00272CCC" w:rsidP="00272CCC">
            <w:pPr>
              <w:pStyle w:val="2"/>
              <w:keepNext/>
              <w:keepLines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трёх этажей</w:t>
            </w:r>
          </w:p>
        </w:tc>
        <w:tc>
          <w:tcPr>
            <w:tcW w:w="16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043D5D" w:rsidRDefault="00272CCC" w:rsidP="00272CCC">
            <w:pPr>
              <w:pStyle w:val="2"/>
              <w:keepNext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 возможным использован</w:t>
            </w: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и</w:t>
            </w: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ем мансарды</w:t>
            </w:r>
          </w:p>
        </w:tc>
      </w:tr>
      <w:tr w:rsidR="00272CCC" w:rsidRPr="00043D5D" w:rsidTr="004871B7"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043D5D" w:rsidRDefault="00272CCC" w:rsidP="00272CC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043D5D">
              <w:rPr>
                <w:rFonts w:ascii="Times New Roman" w:eastAsia="Helvetica Neue Light" w:hAnsi="Times New Roman"/>
                <w:spacing w:val="-4"/>
                <w:bdr w:val="nil"/>
              </w:rPr>
              <w:t>Предельная высота зданий до верха кровли</w:t>
            </w:r>
          </w:p>
        </w:tc>
        <w:tc>
          <w:tcPr>
            <w:tcW w:w="142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043D5D" w:rsidRDefault="00272CCC" w:rsidP="00272CCC">
            <w:pPr>
              <w:pStyle w:val="2"/>
              <w:keepNext/>
              <w:keepLines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д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вадцати </w:t>
            </w: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ме</w:t>
            </w: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т</w:t>
            </w:r>
            <w:r w:rsidRPr="00043D5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ров</w:t>
            </w:r>
          </w:p>
        </w:tc>
        <w:tc>
          <w:tcPr>
            <w:tcW w:w="16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72CCC" w:rsidRPr="00043D5D" w:rsidRDefault="00272CCC" w:rsidP="00272CCC">
            <w:pPr>
              <w:pStyle w:val="2"/>
              <w:keepNext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Для индивидуального жилищного строительства</w:t>
            </w:r>
            <w:bookmarkStart w:id="0" w:name="_GoBack"/>
            <w:bookmarkEnd w:id="0"/>
          </w:p>
        </w:tc>
      </w:tr>
    </w:tbl>
    <w:p w:rsidR="00272CCC" w:rsidRPr="00A22EF4" w:rsidRDefault="00272CCC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EA" w:rsidRPr="00A22EF4" w:rsidRDefault="006A29EA" w:rsidP="006A29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6A29EA" w:rsidRPr="00A22EF4" w:rsidRDefault="006A29EA" w:rsidP="006A29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9EA" w:rsidRPr="00A22EF4" w:rsidRDefault="006A29EA" w:rsidP="006A29E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E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2EF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промышленности и транспорту Думы Георгиевского городского округа Ставропольского края (</w:t>
      </w:r>
      <w:proofErr w:type="spellStart"/>
      <w:r w:rsidRPr="00A22EF4">
        <w:rPr>
          <w:rFonts w:ascii="Times New Roman" w:hAnsi="Times New Roman"/>
          <w:sz w:val="28"/>
          <w:szCs w:val="28"/>
        </w:rPr>
        <w:t>Сулимов</w:t>
      </w:r>
      <w:proofErr w:type="spellEnd"/>
      <w:r w:rsidRPr="00A22EF4">
        <w:rPr>
          <w:rFonts w:ascii="Times New Roman" w:hAnsi="Times New Roman"/>
          <w:sz w:val="28"/>
          <w:szCs w:val="28"/>
        </w:rPr>
        <w:t>) и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:rsidR="006A29EA" w:rsidRPr="00A22EF4" w:rsidRDefault="006A29EA" w:rsidP="006A29E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A29EA" w:rsidRPr="00A22EF4" w:rsidRDefault="006A29EA" w:rsidP="006A29E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ab/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6A29EA" w:rsidRPr="00A22EF4" w:rsidTr="000872D3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A22EF4"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9EA" w:rsidRPr="00A22EF4" w:rsidRDefault="006A29EA" w:rsidP="000872D3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A22EF4">
              <w:rPr>
                <w:rFonts w:ascii="Times New Roman" w:hAnsi="Times New Roman"/>
                <w:sz w:val="28"/>
                <w:szCs w:val="28"/>
              </w:rPr>
              <w:t>М.В.Клетин</w:t>
            </w:r>
            <w:proofErr w:type="spellEnd"/>
          </w:p>
        </w:tc>
      </w:tr>
    </w:tbl>
    <w:p w:rsidR="006A29EA" w:rsidRPr="00A22EF4" w:rsidRDefault="006A29EA" w:rsidP="006A29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29EA" w:rsidRDefault="006A29EA" w:rsidP="006A29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29EA" w:rsidRDefault="006A29EA" w:rsidP="006A29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29EA" w:rsidRDefault="006A29EA" w:rsidP="006A29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0CA7" w:rsidRPr="00A22EF4" w:rsidRDefault="00980CA7" w:rsidP="00980C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22EF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 Ставропольского края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2E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980CA7" w:rsidRDefault="00980CA7" w:rsidP="00980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0CA7" w:rsidRPr="00A22EF4" w:rsidRDefault="00980CA7" w:rsidP="00980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80CA7" w:rsidRPr="00A22EF4" w:rsidRDefault="00980CA7" w:rsidP="00980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0CA7" w:rsidRDefault="00980CA7" w:rsidP="00980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A22EF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A7" w:rsidRPr="00A22EF4" w:rsidRDefault="00980CA7" w:rsidP="00980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Г.Г.Батин</w:t>
      </w:r>
      <w:proofErr w:type="spellEnd"/>
    </w:p>
    <w:p w:rsidR="00980CA7" w:rsidRPr="00A22EF4" w:rsidRDefault="00980CA7" w:rsidP="00980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296" w:rsidRDefault="007B6296" w:rsidP="00980CA7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</w:t>
      </w:r>
    </w:p>
    <w:p w:rsidR="00980CA7" w:rsidRPr="003A5A18" w:rsidRDefault="007B6296" w:rsidP="00980CA7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управляющего</w:t>
      </w:r>
      <w:r w:rsidR="00980CA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80CA7"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</w:t>
      </w:r>
      <w:r w:rsidR="00980CA7"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 w:rsidR="00F756B3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980CA7"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spellStart"/>
      <w:r w:rsidR="00F756B3"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</w:p>
    <w:p w:rsidR="00980CA7" w:rsidRPr="003A5A18" w:rsidRDefault="00980CA7" w:rsidP="00980CA7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80CA7" w:rsidRPr="003A5A18" w:rsidRDefault="00980CA7" w:rsidP="00980CA7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правового управления </w:t>
      </w:r>
    </w:p>
    <w:p w:rsidR="00980CA7" w:rsidRPr="003A5A18" w:rsidRDefault="00980CA7" w:rsidP="00980CA7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И.В.</w:t>
      </w:r>
      <w:r>
        <w:rPr>
          <w:rFonts w:ascii="Times New Roman" w:hAnsi="Times New Roman"/>
          <w:sz w:val="28"/>
          <w:szCs w:val="28"/>
          <w:lang w:eastAsia="zh-CN"/>
        </w:rPr>
        <w:t>Кельм</w:t>
      </w:r>
      <w:proofErr w:type="spellEnd"/>
    </w:p>
    <w:p w:rsidR="00980CA7" w:rsidRPr="003A5A18" w:rsidRDefault="00980CA7" w:rsidP="00980CA7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80CA7" w:rsidRPr="003A5A18" w:rsidRDefault="00980CA7" w:rsidP="00980CA7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980CA7" w:rsidRPr="001C2D4B" w:rsidRDefault="00980CA7" w:rsidP="00980CA7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86336E" w:rsidRDefault="0086336E" w:rsidP="00980CA7">
      <w:pPr>
        <w:spacing w:after="0" w:line="240" w:lineRule="exact"/>
      </w:pPr>
    </w:p>
    <w:sectPr w:rsidR="0086336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62" w:rsidRDefault="00416B62">
      <w:pPr>
        <w:spacing w:after="0" w:line="240" w:lineRule="auto"/>
      </w:pPr>
      <w:r>
        <w:separator/>
      </w:r>
    </w:p>
  </w:endnote>
  <w:endnote w:type="continuationSeparator" w:id="0">
    <w:p w:rsidR="00416B62" w:rsidRDefault="0041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DC" w:rsidRDefault="00416B62" w:rsidP="00562C87">
    <w:pPr>
      <w:pStyle w:val="a3"/>
      <w:framePr w:wrap="around" w:vAnchor="text" w:hAnchor="margin" w:xAlign="center" w:y="1"/>
      <w:rPr>
        <w:rStyle w:val="a5"/>
        <w:rFonts w:eastAsia="Cambria"/>
      </w:rPr>
    </w:pPr>
  </w:p>
  <w:p w:rsidR="007F21DC" w:rsidRDefault="00416B62" w:rsidP="00562C87">
    <w:pPr>
      <w:pStyle w:val="a3"/>
      <w:ind w:right="360"/>
    </w:pPr>
  </w:p>
  <w:p w:rsidR="007F21DC" w:rsidRDefault="00416B62" w:rsidP="00562C87">
    <w:pPr>
      <w:jc w:val="center"/>
    </w:pPr>
  </w:p>
  <w:p w:rsidR="007F21DC" w:rsidRDefault="00416B62"/>
  <w:p w:rsidR="007F21DC" w:rsidRDefault="00416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DC" w:rsidRPr="00EA1FA5" w:rsidRDefault="00416B62" w:rsidP="00562C87">
    <w:pPr>
      <w:pStyle w:val="a3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62" w:rsidRDefault="00416B62">
      <w:pPr>
        <w:spacing w:after="0" w:line="240" w:lineRule="auto"/>
      </w:pPr>
      <w:r>
        <w:separator/>
      </w:r>
    </w:p>
  </w:footnote>
  <w:footnote w:type="continuationSeparator" w:id="0">
    <w:p w:rsidR="00416B62" w:rsidRDefault="0041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710"/>
      <w:docPartObj>
        <w:docPartGallery w:val="Page Numbers (Top of Page)"/>
        <w:docPartUnique/>
      </w:docPartObj>
    </w:sdtPr>
    <w:sdtEndPr/>
    <w:sdtContent>
      <w:p w:rsidR="007F21DC" w:rsidRDefault="00CA1A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02">
          <w:rPr>
            <w:noProof/>
          </w:rPr>
          <w:t>4</w:t>
        </w:r>
        <w:r>
          <w:fldChar w:fldCharType="end"/>
        </w:r>
      </w:p>
    </w:sdtContent>
  </w:sdt>
  <w:p w:rsidR="007F21DC" w:rsidRDefault="00416B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DC" w:rsidRPr="00D27715" w:rsidRDefault="00CA1A13" w:rsidP="00D27715">
    <w:pPr>
      <w:pStyle w:val="a6"/>
      <w:jc w:val="right"/>
      <w:rPr>
        <w:rFonts w:ascii="Times New Roman" w:hAnsi="Times New Roman"/>
        <w:sz w:val="28"/>
        <w:szCs w:val="28"/>
      </w:rPr>
    </w:pPr>
    <w:r w:rsidRPr="00D27715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A"/>
    <w:rsid w:val="00272CCC"/>
    <w:rsid w:val="00416B62"/>
    <w:rsid w:val="005E5E02"/>
    <w:rsid w:val="006A29EA"/>
    <w:rsid w:val="007B6296"/>
    <w:rsid w:val="0086336E"/>
    <w:rsid w:val="008D4730"/>
    <w:rsid w:val="00906912"/>
    <w:rsid w:val="00980CA7"/>
    <w:rsid w:val="00CA1A13"/>
    <w:rsid w:val="00F25E13"/>
    <w:rsid w:val="00F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2020-01-29T07:59:00Z</cp:lastPrinted>
  <dcterms:created xsi:type="dcterms:W3CDTF">2019-12-02T12:50:00Z</dcterms:created>
  <dcterms:modified xsi:type="dcterms:W3CDTF">2020-01-29T08:12:00Z</dcterms:modified>
</cp:coreProperties>
</file>