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Депутатская, 27, в п. Шаумянском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Поповой Светлане Васильевне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Мельничная, 6/1, к. 3,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г. Георгиевск,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357820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 xml:space="preserve">В соответствии со статьями 39, 40 Градостроительного кодекса РФ сообщаем Вам, что в комиссию по землепользованию и застройке Георгиевского муниципального округа Ставропольского края поступило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Федотикова Игоря Сергеевича, Федотиковой Марины Константиновны, действующей в своих интересах и в интересах своих несовершеннолетних детей: Федотиковой Юлии Игоревны, Федотикова Родиона Игоревича и Федотикова Алексея Игоревича,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по                               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Депутатской, дом 25, в п. Шаумянском,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в части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уменьшения минимальных отступов от границ земельного участка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Application>LibreOffice/7.5.5.2$Windows_X86_64 LibreOffice_project/ca8fe7424262805f223b9a2334bc7181abbcbf5e</Application>
  <AppVersion>15.0000</AppVersion>
  <Pages>1</Pages>
  <Words>210</Words>
  <Characters>1432</Characters>
  <CharactersWithSpaces>1761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2024-11-29T16:53:02Z</cp:lastPrinted>
  <dcterms:modified xsi:type="dcterms:W3CDTF">2024-11-29T16:53:11Z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