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F3" w:rsidRDefault="00AA5CF3" w:rsidP="00AA5CF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AA5CF3" w:rsidRDefault="00AA5CF3" w:rsidP="00AA5C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МУНИЦИПАЛЬНОГО ОКРУГА</w:t>
      </w:r>
    </w:p>
    <w:p w:rsidR="00AA5CF3" w:rsidRDefault="00AA5CF3" w:rsidP="00AA5C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AA5CF3" w:rsidRPr="001C2D4B" w:rsidRDefault="00AA5CF3" w:rsidP="00AA5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5CF3" w:rsidRDefault="00C61AB1" w:rsidP="00AA5C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ноября</w:t>
      </w:r>
      <w:r w:rsidR="00AA5CF3" w:rsidRPr="00EC6783">
        <w:rPr>
          <w:rFonts w:ascii="Times New Roman" w:hAnsi="Times New Roman"/>
          <w:sz w:val="28"/>
          <w:szCs w:val="28"/>
        </w:rPr>
        <w:t xml:space="preserve"> 20</w:t>
      </w:r>
      <w:r w:rsidR="00AA5CF3">
        <w:rPr>
          <w:rFonts w:ascii="Times New Roman" w:hAnsi="Times New Roman"/>
          <w:sz w:val="28"/>
          <w:szCs w:val="28"/>
        </w:rPr>
        <w:t>24</w:t>
      </w:r>
      <w:r w:rsidR="00AA5CF3" w:rsidRPr="00EC6783">
        <w:rPr>
          <w:rFonts w:ascii="Times New Roman" w:hAnsi="Times New Roman"/>
          <w:sz w:val="28"/>
          <w:szCs w:val="28"/>
        </w:rPr>
        <w:t xml:space="preserve"> г.        </w:t>
      </w:r>
      <w:r w:rsidR="00AA5CF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AA5CF3" w:rsidRPr="00EC6783">
        <w:rPr>
          <w:rFonts w:ascii="Times New Roman" w:hAnsi="Times New Roman"/>
          <w:sz w:val="28"/>
          <w:szCs w:val="28"/>
        </w:rPr>
        <w:t xml:space="preserve">       г. Георгиевск             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="00AA5CF3" w:rsidRPr="00EC6783">
        <w:rPr>
          <w:rFonts w:ascii="Times New Roman" w:hAnsi="Times New Roman"/>
          <w:sz w:val="28"/>
          <w:szCs w:val="28"/>
        </w:rPr>
        <w:t xml:space="preserve">                         № </w:t>
      </w:r>
      <w:r>
        <w:rPr>
          <w:rFonts w:ascii="Times New Roman" w:hAnsi="Times New Roman"/>
          <w:sz w:val="28"/>
          <w:szCs w:val="28"/>
        </w:rPr>
        <w:t>35</w:t>
      </w:r>
    </w:p>
    <w:p w:rsidR="0044142D" w:rsidRDefault="00441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42D" w:rsidRDefault="00441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42D" w:rsidRDefault="00441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42D" w:rsidRDefault="00FD47E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proofErr w:type="gramStart"/>
      <w:r>
        <w:rPr>
          <w:b w:val="0"/>
          <w:bCs w:val="0"/>
        </w:rPr>
        <w:t xml:space="preserve">О назначении публичных слушаний по </w:t>
      </w:r>
      <w:r>
        <w:rPr>
          <w:rFonts w:eastAsia="Calibri"/>
          <w:b w:val="0"/>
          <w:szCs w:val="28"/>
        </w:rPr>
        <w:t>рассмотрению проектов решений о предоставлении разрешения на отклонение от предельных параметров</w:t>
      </w:r>
      <w:proofErr w:type="gramEnd"/>
      <w:r>
        <w:rPr>
          <w:rFonts w:eastAsia="Calibri"/>
          <w:b w:val="0"/>
          <w:szCs w:val="28"/>
        </w:rPr>
        <w:t xml:space="preserve"> ра</w:t>
      </w:r>
      <w:r>
        <w:rPr>
          <w:rFonts w:eastAsia="Calibri"/>
          <w:b w:val="0"/>
          <w:szCs w:val="28"/>
        </w:rPr>
        <w:t>з</w:t>
      </w:r>
      <w:r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>
        <w:rPr>
          <w:rFonts w:eastAsia="Calibri"/>
          <w:b w:val="0"/>
          <w:szCs w:val="28"/>
        </w:rPr>
        <w:t>ь</w:t>
      </w:r>
      <w:r>
        <w:rPr>
          <w:rFonts w:eastAsia="Calibri"/>
          <w:b w:val="0"/>
          <w:szCs w:val="28"/>
        </w:rPr>
        <w:t xml:space="preserve">ства и </w:t>
      </w:r>
      <w:r>
        <w:rPr>
          <w:b w:val="0"/>
          <w:szCs w:val="28"/>
        </w:rPr>
        <w:t>условно разрешенный вид использования земельного участка</w:t>
      </w:r>
      <w:r>
        <w:rPr>
          <w:rFonts w:eastAsia="Calibri"/>
          <w:b w:val="0"/>
          <w:szCs w:val="28"/>
        </w:rPr>
        <w:t xml:space="preserve"> и ра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смотрению проекта решения об утверждении документации по планировке территории (проекта межевания территории)</w:t>
      </w:r>
    </w:p>
    <w:p w:rsidR="0044142D" w:rsidRDefault="00441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42D" w:rsidRDefault="00441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42D" w:rsidRDefault="00441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42D" w:rsidRDefault="00FD47E7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Рассмотрев заявления Саркисовой Карине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Ашотовны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Цугуняна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Але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к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сандра Сергеевича, Рындина Андрея Николаевича,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Федотикова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 Игоря Серг</w:t>
      </w:r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е</w:t>
      </w:r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евича,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Федотиковой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 Марины Константиновны, действующей в своих интер</w:t>
      </w:r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е</w:t>
      </w:r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сах и в интересах своих несовершеннолетних детей: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Федотиковой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 Юлии Игоревны,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Федотикова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 Родиона Игоревича и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Федотикова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 Алексея Игоревича, Кочаряна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Смбата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Папиковича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, Ивановой Веры Николаевны,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Буяновой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 Юлии Сергеевны,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Гончарова Дмитрия Михайловича, </w:t>
      </w:r>
      <w:proofErr w:type="spellStart"/>
      <w:r>
        <w:rPr>
          <w:rFonts w:ascii="Times New Roman" w:eastAsia="PMingLiU" w:hAnsi="Times New Roman"/>
          <w:kern w:val="2"/>
          <w:sz w:val="28"/>
          <w:szCs w:val="28"/>
          <w:lang w:eastAsia="zh-TW"/>
        </w:rPr>
        <w:t>Газиян</w:t>
      </w:r>
      <w:proofErr w:type="spellEnd"/>
      <w:r>
        <w:rPr>
          <w:rFonts w:ascii="Times New Roman" w:eastAsia="PMingLiU" w:hAnsi="Times New Roman"/>
          <w:kern w:val="2"/>
          <w:sz w:val="28"/>
          <w:szCs w:val="28"/>
          <w:lang w:eastAsia="zh-TW"/>
        </w:rPr>
        <w:t xml:space="preserve"> Риты Сергеевны, </w:t>
      </w:r>
      <w:proofErr w:type="spellStart"/>
      <w:r>
        <w:rPr>
          <w:rFonts w:ascii="Times New Roman" w:eastAsia="PMingLiU" w:hAnsi="Times New Roman"/>
          <w:kern w:val="2"/>
          <w:sz w:val="28"/>
          <w:szCs w:val="28"/>
          <w:lang w:eastAsia="zh-TW"/>
        </w:rPr>
        <w:t>Бе</w:t>
      </w:r>
      <w:r>
        <w:rPr>
          <w:rFonts w:ascii="Times New Roman" w:eastAsia="PMingLiU" w:hAnsi="Times New Roman"/>
          <w:kern w:val="2"/>
          <w:sz w:val="28"/>
          <w:szCs w:val="28"/>
          <w:lang w:eastAsia="zh-TW"/>
        </w:rPr>
        <w:t>г</w:t>
      </w:r>
      <w:r>
        <w:rPr>
          <w:rFonts w:ascii="Times New Roman" w:eastAsia="PMingLiU" w:hAnsi="Times New Roman"/>
          <w:kern w:val="2"/>
          <w:sz w:val="28"/>
          <w:szCs w:val="28"/>
          <w:lang w:eastAsia="zh-TW"/>
        </w:rPr>
        <w:t>ларяна</w:t>
      </w:r>
      <w:proofErr w:type="spellEnd"/>
      <w:r>
        <w:rPr>
          <w:rFonts w:ascii="Times New Roman" w:eastAsia="PMingLiU" w:hAnsi="Times New Roman"/>
          <w:kern w:val="2"/>
          <w:sz w:val="28"/>
          <w:szCs w:val="28"/>
          <w:lang w:eastAsia="zh-TW"/>
        </w:rPr>
        <w:t xml:space="preserve"> </w:t>
      </w:r>
      <w:proofErr w:type="spellStart"/>
      <w:r>
        <w:rPr>
          <w:rFonts w:ascii="Times New Roman" w:eastAsia="PMingLiU" w:hAnsi="Times New Roman"/>
          <w:kern w:val="2"/>
          <w:sz w:val="28"/>
          <w:szCs w:val="28"/>
          <w:lang w:eastAsia="zh-TW"/>
        </w:rPr>
        <w:t>Рачика</w:t>
      </w:r>
      <w:proofErr w:type="spellEnd"/>
      <w:r>
        <w:rPr>
          <w:rFonts w:ascii="Times New Roman" w:eastAsia="PMingLiU" w:hAnsi="Times New Roman"/>
          <w:kern w:val="2"/>
          <w:sz w:val="28"/>
          <w:szCs w:val="28"/>
          <w:lang w:eastAsia="zh-TW"/>
        </w:rPr>
        <w:t xml:space="preserve"> Сергеевича и Даниелян Эльзы Сергеевны,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Урусовой Елены Сергеевны и Урусова Руслана Витальевича,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Михитарьянц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 Любови Владим</w:t>
      </w:r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и</w:t>
      </w:r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ровны </w:t>
      </w:r>
      <w:r>
        <w:rPr>
          <w:rFonts w:ascii="Times New Roman" w:eastAsia="PMingLiU" w:hAnsi="Times New Roman"/>
          <w:bCs/>
          <w:color w:val="000000"/>
          <w:kern w:val="2"/>
          <w:sz w:val="28"/>
          <w:szCs w:val="28"/>
          <w:lang w:eastAsia="zh-TW"/>
        </w:rPr>
        <w:t>о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 xml:space="preserve"> предоставлении разрешения на отклонение </w:t>
      </w:r>
      <w:proofErr w:type="gramStart"/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>от</w:t>
      </w:r>
      <w:proofErr w:type="gramEnd"/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 xml:space="preserve"> предельных параме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>т</w:t>
      </w:r>
      <w:proofErr w:type="gramStart"/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>ров разрешенного строительства, реконструкции объектов капитального строительства,</w:t>
      </w:r>
      <w:r>
        <w:rPr>
          <w:rFonts w:ascii="Times New Roman" w:eastAsia="PMingLiU" w:hAnsi="Times New Roman"/>
          <w:bCs/>
          <w:color w:val="000000"/>
          <w:kern w:val="2"/>
          <w:sz w:val="28"/>
          <w:szCs w:val="28"/>
          <w:lang w:eastAsia="zh-TW"/>
        </w:rPr>
        <w:t xml:space="preserve"> 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>заявление общероссийской общественной организации инв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>а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>лидов «Всероссийское ордена трудового красного Знамени общество сл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>е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 xml:space="preserve">пых», </w:t>
      </w:r>
      <w:proofErr w:type="spellStart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>Михитарьянц</w:t>
      </w:r>
      <w:proofErr w:type="spellEnd"/>
      <w:r>
        <w:rPr>
          <w:rFonts w:ascii="Times New Roman" w:eastAsia="PMingLiU" w:hAnsi="Times New Roman"/>
          <w:bCs/>
          <w:kern w:val="2"/>
          <w:sz w:val="28"/>
          <w:szCs w:val="28"/>
          <w:lang w:eastAsia="zh-TW"/>
        </w:rPr>
        <w:t xml:space="preserve"> Любови Владимировны</w:t>
      </w:r>
      <w:r>
        <w:rPr>
          <w:rFonts w:ascii="Times New Roman" w:eastAsia="PMingLiU" w:hAnsi="Times New Roman"/>
          <w:bCs/>
          <w:color w:val="000000"/>
          <w:kern w:val="2"/>
          <w:sz w:val="28"/>
          <w:szCs w:val="28"/>
          <w:lang w:eastAsia="zh-TW"/>
        </w:rPr>
        <w:t xml:space="preserve"> о предоставлении разрешения на условно разрешенный вид использования земельного участка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, </w:t>
      </w:r>
      <w:r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заявление Оганесяна Георгия Ивановича и Айрапетян Седы </w:t>
      </w:r>
      <w:proofErr w:type="spellStart"/>
      <w:r>
        <w:rPr>
          <w:rFonts w:ascii="Times New Roman" w:eastAsia="PMingLiU" w:hAnsi="Times New Roman"/>
          <w:bCs/>
          <w:sz w:val="28"/>
          <w:szCs w:val="28"/>
          <w:lang w:eastAsia="zh-TW"/>
        </w:rPr>
        <w:t>Сарухановны</w:t>
      </w:r>
      <w:proofErr w:type="spellEnd"/>
      <w:r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об </w:t>
      </w:r>
      <w:r>
        <w:rPr>
          <w:rFonts w:ascii="Times New Roman" w:eastAsia="Calibri" w:hAnsi="Times New Roman"/>
          <w:sz w:val="28"/>
          <w:szCs w:val="28"/>
          <w:lang w:eastAsia="zh-TW"/>
        </w:rPr>
        <w:t>утвержд</w:t>
      </w:r>
      <w:r>
        <w:rPr>
          <w:rFonts w:ascii="Times New Roman" w:eastAsia="Calibri" w:hAnsi="Times New Roman"/>
          <w:sz w:val="28"/>
          <w:szCs w:val="28"/>
          <w:lang w:eastAsia="zh-TW"/>
        </w:rPr>
        <w:t>е</w:t>
      </w:r>
      <w:r>
        <w:rPr>
          <w:rFonts w:ascii="Times New Roman" w:eastAsia="Calibri" w:hAnsi="Times New Roman"/>
          <w:sz w:val="28"/>
          <w:szCs w:val="28"/>
          <w:lang w:eastAsia="zh-TW"/>
        </w:rPr>
        <w:t>нии документации по планировке территории (проекта межевания террит</w:t>
      </w:r>
      <w:r>
        <w:rPr>
          <w:rFonts w:ascii="Times New Roman" w:eastAsia="Calibri" w:hAnsi="Times New Roman"/>
          <w:sz w:val="28"/>
          <w:szCs w:val="28"/>
          <w:lang w:eastAsia="zh-TW"/>
        </w:rPr>
        <w:t>о</w:t>
      </w:r>
      <w:r>
        <w:rPr>
          <w:rFonts w:ascii="Times New Roman" w:eastAsia="Calibri" w:hAnsi="Times New Roman"/>
          <w:sz w:val="28"/>
          <w:szCs w:val="28"/>
          <w:lang w:eastAsia="zh-TW"/>
        </w:rPr>
        <w:t xml:space="preserve">рии), земельного участка с кадастровым номером 26:26:011305:832, 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протокол заседания</w:t>
      </w:r>
      <w:proofErr w:type="gram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комиссии по землепользованию и застройке Георгиевского мун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ципального округа Ставропольского края от 28.11.2024, выписки из </w:t>
      </w:r>
      <w:r>
        <w:rPr>
          <w:rFonts w:ascii="Times New Roman" w:hAnsi="Times New Roman"/>
          <w:bCs/>
          <w:kern w:val="2"/>
          <w:sz w:val="28"/>
          <w:szCs w:val="28"/>
        </w:rPr>
        <w:t>Единого государственного реестра недвижимости об основных характеристиках и з</w:t>
      </w:r>
      <w:r>
        <w:rPr>
          <w:rFonts w:ascii="Times New Roman" w:hAnsi="Times New Roman"/>
          <w:bCs/>
          <w:kern w:val="2"/>
          <w:sz w:val="28"/>
          <w:szCs w:val="28"/>
        </w:rPr>
        <w:t>а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регистрированных правах на объект недвижимости от 01.11.2024 № КУВИ-001/2024-267589572, от 08.11.2024 № КУВИ-001/2024-273726238, от 08.11.2024 № КУВИ-001/2024-273426888, от 07.11.2024 № КУВИ-001/2024-272833542, от 07.11.2024 № КУВИ-001/2024-272833543, от 12.11.2024 № КУВИ-001/2024-275927995, от 12.11.2024 № КУВИ-001/2024-275928042, от 11.11.2024 № КУВИ-001/2024-274667846, от 13.11.2024 № КУВИ-001/2024-277142958, от 18.11.2024 № КУВИ-001/2024-280799394, от 19.09.2024 № </w:t>
      </w:r>
      <w:r>
        <w:rPr>
          <w:rFonts w:ascii="Times New Roman" w:hAnsi="Times New Roman"/>
          <w:bCs/>
          <w:kern w:val="2"/>
          <w:sz w:val="28"/>
          <w:szCs w:val="28"/>
        </w:rPr>
        <w:lastRenderedPageBreak/>
        <w:t>КУВИ-001/2024-234254504</w:t>
      </w:r>
      <w:proofErr w:type="gramEnd"/>
      <w:r>
        <w:rPr>
          <w:rFonts w:ascii="Times New Roman" w:hAnsi="Times New Roman"/>
          <w:bCs/>
          <w:kern w:val="2"/>
          <w:sz w:val="28"/>
          <w:szCs w:val="28"/>
        </w:rPr>
        <w:t>, от 26.08.2024 № КУВИ-001/2024-215104985 в с</w:t>
      </w:r>
      <w:r>
        <w:rPr>
          <w:rFonts w:ascii="Times New Roman" w:hAnsi="Times New Roman"/>
          <w:bCs/>
          <w:kern w:val="2"/>
          <w:sz w:val="28"/>
          <w:szCs w:val="28"/>
        </w:rPr>
        <w:t>о</w:t>
      </w:r>
      <w:r>
        <w:rPr>
          <w:rFonts w:ascii="Times New Roman" w:hAnsi="Times New Roman"/>
          <w:bCs/>
          <w:kern w:val="2"/>
          <w:sz w:val="28"/>
          <w:szCs w:val="28"/>
        </w:rPr>
        <w:t>ответствии со статьями 39, 40, 41, 45, 46 Градостроительного кодекса Росси</w:t>
      </w:r>
      <w:r>
        <w:rPr>
          <w:rFonts w:ascii="Times New Roman" w:hAnsi="Times New Roman"/>
          <w:bCs/>
          <w:kern w:val="2"/>
          <w:sz w:val="28"/>
          <w:szCs w:val="28"/>
        </w:rPr>
        <w:t>й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ской Федерации, </w:t>
      </w:r>
      <w:r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муниципального округа Ставропольского края, утвержденными постановл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нием администрации Георгиевского муниципального округа Ставропольск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края от 01 апреля 2024 г. № 957 </w:t>
      </w:r>
    </w:p>
    <w:p w:rsidR="0044142D" w:rsidRPr="00AA5CF3" w:rsidRDefault="0044142D" w:rsidP="00AA5C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42D" w:rsidRPr="00AA5CF3" w:rsidRDefault="0044142D" w:rsidP="00AA5C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42D" w:rsidRDefault="00FD47E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44142D" w:rsidRPr="00AA5CF3" w:rsidRDefault="004414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42D" w:rsidRPr="00AA5CF3" w:rsidRDefault="004414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>
        <w:rPr>
          <w:b w:val="0"/>
        </w:rPr>
        <w:t xml:space="preserve"> </w:t>
      </w:r>
      <w:r>
        <w:rPr>
          <w:b w:val="0"/>
          <w:szCs w:val="28"/>
        </w:rPr>
        <w:t xml:space="preserve">Назначить публичные слушания </w:t>
      </w:r>
      <w:r>
        <w:rPr>
          <w:b w:val="0"/>
          <w:bCs w:val="0"/>
        </w:rPr>
        <w:t>по</w:t>
      </w:r>
      <w:r>
        <w:rPr>
          <w:bCs w:val="0"/>
        </w:rPr>
        <w:t xml:space="preserve"> </w:t>
      </w:r>
      <w:r>
        <w:rPr>
          <w:rFonts w:eastAsia="Calibri"/>
          <w:b w:val="0"/>
          <w:szCs w:val="28"/>
        </w:rPr>
        <w:t>рассмотрению проектов реш</w:t>
      </w:r>
      <w:r>
        <w:rPr>
          <w:rFonts w:eastAsia="Calibri"/>
          <w:b w:val="0"/>
          <w:szCs w:val="28"/>
        </w:rPr>
        <w:t>е</w:t>
      </w:r>
      <w:r>
        <w:rPr>
          <w:rFonts w:eastAsia="Calibri"/>
          <w:b w:val="0"/>
          <w:szCs w:val="28"/>
        </w:rPr>
        <w:t>ний: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>1.1. О предоставлении разрешения на отклонение от предельных пар</w:t>
      </w:r>
      <w:r>
        <w:rPr>
          <w:b w:val="0"/>
          <w:bCs w:val="0"/>
        </w:rPr>
        <w:t>а</w:t>
      </w:r>
      <w:r>
        <w:rPr>
          <w:b w:val="0"/>
          <w:bCs w:val="0"/>
        </w:rPr>
        <w:t>метров разрешенного строительства, реконструкции объектов капитального строительства для земельного участка, площадью 567 кв. м, с кадастровым номером 26:26:010610:21, по ул. Гагарина, дом 105, в г. Георгиевске.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1.2. О предоставлении разрешения на отклонение от предельных пар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522 кв. м, с кадастровым номером 26:25:080843:310, по </w:t>
      </w:r>
      <w:r>
        <w:rPr>
          <w:rFonts w:eastAsia="Calibri"/>
          <w:b w:val="0"/>
          <w:bCs w:val="0"/>
          <w:color w:val="000000"/>
          <w:szCs w:val="28"/>
        </w:rPr>
        <w:t xml:space="preserve">пер. </w:t>
      </w:r>
      <w:proofErr w:type="gramStart"/>
      <w:r>
        <w:rPr>
          <w:rFonts w:eastAsia="Calibri"/>
          <w:b w:val="0"/>
          <w:bCs w:val="0"/>
          <w:color w:val="000000"/>
          <w:szCs w:val="28"/>
        </w:rPr>
        <w:t>Охотничьему</w:t>
      </w:r>
      <w:proofErr w:type="gramEnd"/>
      <w:r>
        <w:rPr>
          <w:rFonts w:eastAsia="Calibri"/>
          <w:b w:val="0"/>
          <w:bCs w:val="0"/>
          <w:color w:val="000000"/>
          <w:szCs w:val="28"/>
        </w:rPr>
        <w:t xml:space="preserve">, з/у 30а, в ст. </w:t>
      </w:r>
      <w:proofErr w:type="spellStart"/>
      <w:r>
        <w:rPr>
          <w:rFonts w:eastAsia="Calibri"/>
          <w:b w:val="0"/>
          <w:bCs w:val="0"/>
          <w:color w:val="000000"/>
          <w:szCs w:val="28"/>
        </w:rPr>
        <w:t>Лысогорской</w:t>
      </w:r>
      <w:proofErr w:type="spellEnd"/>
      <w:r>
        <w:rPr>
          <w:rFonts w:eastAsia="Calibri"/>
          <w:b w:val="0"/>
          <w:bCs w:val="0"/>
          <w:color w:val="000000"/>
          <w:szCs w:val="28"/>
        </w:rPr>
        <w:t>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1.3. О предоставлении разрешения на отклонение от предельных пар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600 кв. м, с кадастровым номером 26:25:091132:265, по ул. Строителей, з/у 28</w:t>
      </w:r>
      <w:r>
        <w:rPr>
          <w:rFonts w:eastAsia="Calibri"/>
          <w:b w:val="0"/>
          <w:bCs w:val="0"/>
          <w:color w:val="000000"/>
          <w:szCs w:val="28"/>
        </w:rPr>
        <w:t>, в п. Новом</w:t>
      </w:r>
      <w:r>
        <w:rPr>
          <w:rFonts w:eastAsia="Calibri"/>
          <w:b w:val="0"/>
          <w:bCs w:val="0"/>
          <w:szCs w:val="28"/>
        </w:rPr>
        <w:t>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1.4. О предоставлении разрешения на отклонение от предельных пар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1502 кв. м, с кадастровым номером 26:25:120244:13, по ул. Депутатской, дом 25, в п. </w:t>
      </w:r>
      <w:proofErr w:type="spellStart"/>
      <w:r>
        <w:rPr>
          <w:rFonts w:eastAsia="Calibri"/>
          <w:b w:val="0"/>
          <w:bCs w:val="0"/>
          <w:szCs w:val="28"/>
        </w:rPr>
        <w:t>Шаумянском</w:t>
      </w:r>
      <w:proofErr w:type="spellEnd"/>
      <w:r>
        <w:rPr>
          <w:rFonts w:eastAsia="Calibri"/>
          <w:b w:val="0"/>
          <w:bCs w:val="0"/>
          <w:szCs w:val="28"/>
        </w:rPr>
        <w:t>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1.5. О предоставлении разрешения на отклонение от предельных пар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631 кв. м, с кадастровым номером 26:25:110322:32, по ул. Советской, дом 50, в ст. Незлобной.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1.6. О предоставлении разрешения на отклонение от предельных пар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518 кв. м, с кадастровым номером 26:25:121150:18, по ул. Ленина, дом 33, в ст. Георгиевской.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1.7. О предоставлении разрешения на отклонение от предельных пар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1959 кв. м, с кадастровым номером 26:25:041329:15, по ул. Энгельса, дом 35, </w:t>
      </w:r>
      <w:proofErr w:type="gramStart"/>
      <w:r>
        <w:rPr>
          <w:rFonts w:eastAsia="Calibri"/>
          <w:b w:val="0"/>
          <w:bCs w:val="0"/>
          <w:szCs w:val="28"/>
        </w:rPr>
        <w:t>в</w:t>
      </w:r>
      <w:proofErr w:type="gramEnd"/>
      <w:r>
        <w:rPr>
          <w:rFonts w:eastAsia="Calibri"/>
          <w:b w:val="0"/>
          <w:bCs w:val="0"/>
          <w:szCs w:val="28"/>
        </w:rPr>
        <w:t xml:space="preserve"> с. Обильном.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1.8. О предоставлении разрешения на отклонение от предельных пар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530 кв. м, с кадастровым номером 26:25:110341:27, по ул. </w:t>
      </w:r>
      <w:proofErr w:type="spellStart"/>
      <w:r>
        <w:rPr>
          <w:rFonts w:eastAsia="Calibri"/>
          <w:b w:val="0"/>
          <w:bCs w:val="0"/>
          <w:szCs w:val="28"/>
        </w:rPr>
        <w:t>Широкоподкумской</w:t>
      </w:r>
      <w:proofErr w:type="spellEnd"/>
      <w:r>
        <w:rPr>
          <w:rFonts w:eastAsia="Calibri"/>
          <w:b w:val="0"/>
          <w:bCs w:val="0"/>
          <w:szCs w:val="28"/>
        </w:rPr>
        <w:t>, 200, в ст. Незлобной.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lastRenderedPageBreak/>
        <w:t>1.9. О предоставлении разрешения на отклонение от предельных пар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456 кв. м, с кадастровым номером 26:25:110323:28, по ул. Колхозной, дом 15, в ст. Незлобной.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1.10. О предоставлении разрешения на отклонение от предельных п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>раметров разрешенного строительства, реконструкции объектов капитальн</w:t>
      </w:r>
      <w:r>
        <w:rPr>
          <w:rFonts w:eastAsia="Calibri"/>
          <w:b w:val="0"/>
          <w:bCs w:val="0"/>
          <w:szCs w:val="28"/>
        </w:rPr>
        <w:t>о</w:t>
      </w:r>
      <w:r>
        <w:rPr>
          <w:rFonts w:eastAsia="Calibri"/>
          <w:b w:val="0"/>
          <w:bCs w:val="0"/>
          <w:szCs w:val="28"/>
        </w:rPr>
        <w:t>го строительства для земельного участка, площадью 100 кв. м, с кадастровым номером 26:25:061323:26, по пер. Комсомольскому, 11 «б», в ст. Алекса</w:t>
      </w:r>
      <w:r>
        <w:rPr>
          <w:rFonts w:eastAsia="Calibri"/>
          <w:b w:val="0"/>
          <w:bCs w:val="0"/>
          <w:szCs w:val="28"/>
        </w:rPr>
        <w:t>н</w:t>
      </w:r>
      <w:r>
        <w:rPr>
          <w:rFonts w:eastAsia="Calibri"/>
          <w:b w:val="0"/>
          <w:bCs w:val="0"/>
          <w:szCs w:val="28"/>
        </w:rPr>
        <w:t>дрийской.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1.11. О предоставлении разрешения на отклонение от предельных п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>раметров разрешенного строительства, реконструкции объектов капитальн</w:t>
      </w:r>
      <w:r>
        <w:rPr>
          <w:rFonts w:eastAsia="Calibri"/>
          <w:b w:val="0"/>
          <w:bCs w:val="0"/>
          <w:szCs w:val="28"/>
        </w:rPr>
        <w:t>о</w:t>
      </w:r>
      <w:r>
        <w:rPr>
          <w:rFonts w:eastAsia="Calibri"/>
          <w:b w:val="0"/>
          <w:bCs w:val="0"/>
          <w:szCs w:val="28"/>
        </w:rPr>
        <w:t>го строительства для земельного участка, площадью 13206 кв. м, с кадастр</w:t>
      </w:r>
      <w:r>
        <w:rPr>
          <w:rFonts w:eastAsia="Calibri"/>
          <w:b w:val="0"/>
          <w:bCs w:val="0"/>
          <w:szCs w:val="28"/>
        </w:rPr>
        <w:t>о</w:t>
      </w:r>
      <w:r>
        <w:rPr>
          <w:rFonts w:eastAsia="Calibri"/>
          <w:b w:val="0"/>
          <w:bCs w:val="0"/>
          <w:szCs w:val="28"/>
        </w:rPr>
        <w:t>вым номером 26:26:010602:127, по ул. Гагарина, 1, в г. Георгиевске.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bCs w:val="0"/>
          <w:szCs w:val="28"/>
        </w:rPr>
        <w:t>1.12. О предоставлении разрешения н</w:t>
      </w:r>
      <w:r>
        <w:rPr>
          <w:rFonts w:eastAsia="Calibri"/>
          <w:b w:val="0"/>
          <w:szCs w:val="28"/>
        </w:rPr>
        <w:t>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«ПД», площадью 712 кв. м, с кадастровым номером 26:26:011201:578, </w:t>
      </w:r>
      <w:r>
        <w:rPr>
          <w:rFonts w:eastAsia="Calibri"/>
          <w:b w:val="0"/>
          <w:bCs w:val="0"/>
          <w:szCs w:val="28"/>
        </w:rPr>
        <w:t xml:space="preserve">по ул. Ермолова, 35/3, в г. Георгиевске, </w:t>
      </w:r>
      <w:r>
        <w:rPr>
          <w:rFonts w:eastAsia="Calibri"/>
          <w:b w:val="0"/>
          <w:szCs w:val="28"/>
        </w:rPr>
        <w:t>- «Магазины», в дополнение к имеющемуся виду разрешенного использования.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bCs w:val="0"/>
          <w:szCs w:val="28"/>
        </w:rPr>
        <w:t>1.13. О предоставлении разрешения н</w:t>
      </w:r>
      <w:r>
        <w:rPr>
          <w:rFonts w:eastAsia="Calibri"/>
          <w:b w:val="0"/>
          <w:szCs w:val="28"/>
        </w:rPr>
        <w:t>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«ПД», площадью 13206 кв. м, с кадастровым номером 26:26:010602:127, </w:t>
      </w:r>
      <w:r>
        <w:rPr>
          <w:rFonts w:eastAsia="Calibri"/>
          <w:b w:val="0"/>
          <w:bCs w:val="0"/>
          <w:szCs w:val="28"/>
        </w:rPr>
        <w:t xml:space="preserve">по ул. Гагарина, 1, в г. Георгиевске, </w:t>
      </w:r>
      <w:r>
        <w:rPr>
          <w:rFonts w:eastAsia="Calibri"/>
          <w:b w:val="0"/>
          <w:szCs w:val="28"/>
        </w:rPr>
        <w:t>- «Магазины, Общественное питание», в дополнение к имеющемуся виду разрешенного использования.</w:t>
      </w:r>
    </w:p>
    <w:p w:rsidR="0044142D" w:rsidRDefault="00FD47E7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1.14. </w:t>
      </w:r>
      <w:r>
        <w:rPr>
          <w:rFonts w:eastAsia="Calibri"/>
          <w:b w:val="0"/>
          <w:bCs w:val="0"/>
          <w:szCs w:val="28"/>
        </w:rPr>
        <w:t>Об утверждении документации по планировке территории (прое</w:t>
      </w:r>
      <w:r>
        <w:rPr>
          <w:rFonts w:eastAsia="Calibri"/>
          <w:b w:val="0"/>
          <w:bCs w:val="0"/>
          <w:szCs w:val="28"/>
        </w:rPr>
        <w:t>к</w:t>
      </w:r>
      <w:r>
        <w:rPr>
          <w:rFonts w:eastAsia="Calibri"/>
          <w:b w:val="0"/>
          <w:bCs w:val="0"/>
          <w:szCs w:val="28"/>
        </w:rPr>
        <w:t>та межевания территории), земельного участка с кадастровым номером 26:26:011305:832.</w:t>
      </w:r>
    </w:p>
    <w:p w:rsidR="0044142D" w:rsidRDefault="0044142D" w:rsidP="00AA5CF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color w:val="000000"/>
          <w:szCs w:val="28"/>
        </w:rPr>
      </w:pPr>
    </w:p>
    <w:p w:rsidR="0044142D" w:rsidRDefault="00FD47E7" w:rsidP="00AA5C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after="0"/>
        <w:ind w:right="-2" w:firstLine="709"/>
        <w:contextualSpacing/>
        <w:jc w:val="both"/>
        <w:rPr>
          <w:rFonts w:eastAsia="Calibri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 Установить срок публичных </w:t>
      </w:r>
      <w:r>
        <w:rPr>
          <w:rFonts w:ascii="Times New Roman" w:hAnsi="Times New Roman"/>
          <w:sz w:val="28"/>
          <w:szCs w:val="28"/>
        </w:rPr>
        <w:t>слушаний</w:t>
      </w:r>
      <w:r>
        <w:rPr>
          <w:rFonts w:ascii="Times New Roman" w:eastAsia="Calibri" w:hAnsi="Times New Roman"/>
          <w:sz w:val="28"/>
          <w:szCs w:val="28"/>
        </w:rPr>
        <w:t xml:space="preserve"> с 29 ноября 2024 г. по 13 д</w:t>
      </w:r>
      <w:r>
        <w:rPr>
          <w:rFonts w:ascii="Times New Roman" w:eastAsia="Calibri" w:hAnsi="Times New Roman"/>
          <w:sz w:val="28"/>
          <w:szCs w:val="28"/>
        </w:rPr>
        <w:t>е</w:t>
      </w:r>
      <w:r>
        <w:rPr>
          <w:rFonts w:ascii="Times New Roman" w:eastAsia="Calibri" w:hAnsi="Times New Roman"/>
          <w:sz w:val="28"/>
          <w:szCs w:val="28"/>
        </w:rPr>
        <w:t>кабря 2024 г.</w:t>
      </w:r>
    </w:p>
    <w:p w:rsidR="0044142D" w:rsidRDefault="0044142D" w:rsidP="00AA5CF3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44142D" w:rsidRDefault="00FD47E7" w:rsidP="00AA5CF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AA5CF3">
        <w:rPr>
          <w:rFonts w:ascii="Times New Roman" w:hAnsi="Times New Roman" w:cs="Times New Roman"/>
          <w:sz w:val="28"/>
          <w:szCs w:val="28"/>
        </w:rPr>
        <w:t xml:space="preserve">управляющего делами </w:t>
      </w:r>
      <w:r>
        <w:rPr>
          <w:rFonts w:ascii="Times New Roman" w:hAnsi="Times New Roman" w:cs="Times New Roman"/>
          <w:sz w:val="28"/>
          <w:szCs w:val="28"/>
        </w:rPr>
        <w:t>администрации Георгиевского муниципального округа Ставропольского края Мочалову Л.С.</w:t>
      </w:r>
    </w:p>
    <w:p w:rsidR="0044142D" w:rsidRDefault="0044142D" w:rsidP="00AA5CF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142D" w:rsidRDefault="00FD47E7" w:rsidP="00AA5CF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 w:rsidR="0044142D" w:rsidRDefault="0044142D">
      <w:pPr>
        <w:pStyle w:val="a4"/>
        <w:ind w:firstLine="0"/>
        <w:rPr>
          <w:rFonts w:ascii="Times New Roman" w:hAnsi="Times New Roman"/>
          <w:szCs w:val="28"/>
        </w:rPr>
      </w:pPr>
    </w:p>
    <w:p w:rsidR="0044142D" w:rsidRDefault="0044142D">
      <w:pPr>
        <w:pStyle w:val="a4"/>
        <w:ind w:firstLine="0"/>
        <w:rPr>
          <w:rFonts w:ascii="Times New Roman" w:hAnsi="Times New Roman"/>
          <w:szCs w:val="28"/>
        </w:rPr>
      </w:pPr>
    </w:p>
    <w:p w:rsidR="0044142D" w:rsidRDefault="0044142D">
      <w:pPr>
        <w:pStyle w:val="a4"/>
        <w:ind w:firstLine="0"/>
        <w:rPr>
          <w:rFonts w:ascii="Times New Roman" w:hAnsi="Times New Roman"/>
          <w:szCs w:val="28"/>
        </w:rPr>
      </w:pPr>
    </w:p>
    <w:p w:rsidR="0044142D" w:rsidRDefault="00FD47E7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44142D" w:rsidRDefault="00FD47E7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 w:rsidR="0044142D" w:rsidRDefault="00FD47E7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sectPr w:rsidR="0044142D" w:rsidSect="00AA5CF3">
      <w:headerReference w:type="default" r:id="rId8"/>
      <w:pgSz w:w="11906" w:h="16838" w:code="9"/>
      <w:pgMar w:top="1418" w:right="567" w:bottom="1134" w:left="1985" w:header="91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AB0" w:rsidRDefault="00497AB0">
      <w:pPr>
        <w:spacing w:after="0" w:line="240" w:lineRule="auto"/>
      </w:pPr>
      <w:r>
        <w:separator/>
      </w:r>
    </w:p>
  </w:endnote>
  <w:endnote w:type="continuationSeparator" w:id="0">
    <w:p w:rsidR="00497AB0" w:rsidRDefault="00497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AB0" w:rsidRDefault="00497AB0">
      <w:pPr>
        <w:spacing w:after="0" w:line="240" w:lineRule="auto"/>
      </w:pPr>
      <w:r>
        <w:separator/>
      </w:r>
    </w:p>
  </w:footnote>
  <w:footnote w:type="continuationSeparator" w:id="0">
    <w:p w:rsidR="00497AB0" w:rsidRDefault="00497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42D" w:rsidRPr="00AA5CF3" w:rsidRDefault="00AA5CF3" w:rsidP="00AA5CF3">
    <w:pPr>
      <w:pStyle w:val="a6"/>
      <w:jc w:val="right"/>
      <w:rPr>
        <w:rFonts w:ascii="Times New Roman" w:hAnsi="Times New Roman"/>
        <w:sz w:val="28"/>
        <w:szCs w:val="28"/>
      </w:rPr>
    </w:pPr>
    <w:r w:rsidRPr="00AA5CF3">
      <w:rPr>
        <w:rFonts w:ascii="Times New Roman" w:hAnsi="Times New Roman"/>
        <w:sz w:val="28"/>
        <w:szCs w:val="28"/>
      </w:rPr>
      <w:fldChar w:fldCharType="begin"/>
    </w:r>
    <w:r w:rsidRPr="00AA5CF3">
      <w:rPr>
        <w:rFonts w:ascii="Times New Roman" w:hAnsi="Times New Roman"/>
        <w:sz w:val="28"/>
        <w:szCs w:val="28"/>
      </w:rPr>
      <w:instrText xml:space="preserve"> PAGE  \* Arabic  \* MERGEFORMAT </w:instrText>
    </w:r>
    <w:r w:rsidRPr="00AA5CF3">
      <w:rPr>
        <w:rFonts w:ascii="Times New Roman" w:hAnsi="Times New Roman"/>
        <w:sz w:val="28"/>
        <w:szCs w:val="28"/>
      </w:rPr>
      <w:fldChar w:fldCharType="separate"/>
    </w:r>
    <w:r w:rsidR="00C61AB1">
      <w:rPr>
        <w:rFonts w:ascii="Times New Roman" w:hAnsi="Times New Roman"/>
        <w:noProof/>
        <w:sz w:val="28"/>
        <w:szCs w:val="28"/>
      </w:rPr>
      <w:t>3</w:t>
    </w:r>
    <w:r w:rsidRPr="00AA5C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42D"/>
    <w:rsid w:val="0044142D"/>
    <w:rsid w:val="00497AB0"/>
    <w:rsid w:val="00AA5CF3"/>
    <w:rsid w:val="00C61AB1"/>
    <w:rsid w:val="00FD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pPr>
      <w:suppressAutoHyphens w:val="0"/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Autospacing="1" w:afterAutospacing="1" w:line="240" w:lineRule="auto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semiHidden/>
    <w:qFormat/>
    <w:rsid w:val="00656798"/>
    <w:rPr>
      <w:rFonts w:ascii="Arial" w:eastAsia="Lucida Sans Unicode" w:hAnsi="Arial" w:cs="Times New Roman"/>
      <w:kern w:val="2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3151E6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C2D4B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1C2D4B"/>
    <w:rPr>
      <w:rFonts w:ascii="Calibri" w:eastAsia="Times New Roman" w:hAnsi="Calibri" w:cs="Times New Roman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636B9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E77053"/>
    <w:rPr>
      <w:color w:val="0000FF" w:themeColor="hyperlink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4">
    <w:name w:val="Body Text Indent"/>
    <w:basedOn w:val="a"/>
    <w:link w:val="a3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2"/>
      <w:sz w:val="28"/>
      <w:szCs w:val="24"/>
    </w:rPr>
  </w:style>
  <w:style w:type="paragraph" w:customStyle="1" w:styleId="af1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link w:val="a9"/>
    <w:uiPriority w:val="99"/>
    <w:semiHidden/>
    <w:unhideWhenUsed/>
    <w:qFormat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">
    <w:name w:val="Название1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f2">
    <w:name w:val="No Spacing"/>
    <w:qFormat/>
    <w:rsid w:val="009C1C00"/>
    <w:rPr>
      <w:rFonts w:cs="Calibri"/>
      <w:lang w:eastAsia="zh-CN"/>
    </w:rPr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FE9A2-0645-4255-A7F8-AD85620A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4642</TotalTime>
  <Pages>3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Васекина</cp:lastModifiedBy>
  <cp:revision>223</cp:revision>
  <cp:lastPrinted>2024-11-29T09:40:00Z</cp:lastPrinted>
  <dcterms:created xsi:type="dcterms:W3CDTF">2024-05-31T11:38:00Z</dcterms:created>
  <dcterms:modified xsi:type="dcterms:W3CDTF">2024-12-03T07:24:00Z</dcterms:modified>
  <dc:language>ru-RU</dc:language>
</cp:coreProperties>
</file>