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ОПОВЕЩЕНИЕ 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начале публичных слушаний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постановлением Главы Георгиевского муниципального округа Ставропольского края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от 09 октября 2024 г. № 28 </w:t>
      </w:r>
      <w:r>
        <w:rPr>
          <w:rFonts w:cs="Times New Roman" w:ascii="Times New Roman" w:hAnsi="Times New Roman"/>
          <w:color w:val="000000"/>
          <w:sz w:val="28"/>
          <w:szCs w:val="28"/>
        </w:rPr>
        <w:t>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 назначении публичных слушаний по </w:t>
      </w:r>
      <w:r>
        <w:rPr>
          <w:rFonts w:eastAsia="Calibri" w:cs="Times New Roman" w:ascii="Times New Roman" w:hAnsi="Times New Roman"/>
          <w:b w:val="false"/>
          <w:sz w:val="28"/>
          <w:szCs w:val="28"/>
        </w:rPr>
        <w:t xml:space="preserve">рассмотрению проектов решений о предоставлении разрешения на </w:t>
      </w:r>
      <w:r>
        <w:rPr>
          <w:rFonts w:eastAsia="PMingLiU" w:cs="Times New Roman" w:ascii="Times New Roman" w:hAnsi="Times New Roman"/>
          <w:b w:val="false"/>
          <w:bCs/>
          <w:sz w:val="28"/>
          <w:szCs w:val="28"/>
          <w:lang w:eastAsia="zh-TW"/>
        </w:rPr>
        <w:t xml:space="preserve">условно разрешенный вид использования земельного участка и </w:t>
      </w:r>
      <w:r>
        <w:rPr>
          <w:rFonts w:eastAsia="Calibri" w:cs="Times New Roman" w:ascii="Times New Roman" w:hAnsi="Times New Roman"/>
          <w:b w:val="false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cs="Times New Roman" w:ascii="Times New Roman" w:hAnsi="Times New Roman"/>
          <w:sz w:val="28"/>
          <w:szCs w:val="28"/>
        </w:rPr>
        <w:t xml:space="preserve">», публичные слушания проводятся </w:t>
      </w:r>
      <w:r>
        <w:rPr>
          <w:rFonts w:cs="Times New Roman" w:ascii="Times New Roman" w:hAnsi="Times New Roman"/>
          <w:b/>
          <w:sz w:val="28"/>
          <w:szCs w:val="28"/>
        </w:rPr>
        <w:t>с «11» октября 2024 г. по «25» октября 2024 г.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Назначены публичные слушания по рассмотрению проектов: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caps/>
          <w:szCs w:val="28"/>
        </w:rPr>
        <w:t>1.</w:t>
      </w:r>
      <w:r>
        <w:rPr>
          <w:b w:val="false"/>
        </w:rPr>
        <w:t xml:space="preserve"> </w:t>
      </w:r>
      <w:r>
        <w:rPr>
          <w:b w:val="false"/>
          <w:szCs w:val="28"/>
        </w:rPr>
        <w:t xml:space="preserve">Назначить публичные слушания </w:t>
      </w:r>
      <w:r>
        <w:rPr>
          <w:b w:val="false"/>
          <w:bCs w:val="false"/>
        </w:rPr>
        <w:t>по</w:t>
      </w:r>
      <w:r>
        <w:rPr>
          <w:bCs w:val="false"/>
        </w:rPr>
        <w:t xml:space="preserve"> </w:t>
      </w:r>
      <w:r>
        <w:rPr>
          <w:rFonts w:eastAsia="Calibri"/>
          <w:b w:val="false"/>
          <w:szCs w:val="28"/>
        </w:rPr>
        <w:t>рассмотрению проектов решений: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Вопрос 1. О предоставлении разрешения на условно разрешенный вид использования земельного участка, расположенного в территориальной зоне «Ж-1», площадью 761 кв. м, с кадастровым номером 26:256010802:63, </w:t>
      </w:r>
      <w:r>
        <w:rPr>
          <w:rFonts w:eastAsia="Calibri"/>
          <w:b w:val="false"/>
          <w:bCs w:val="false"/>
          <w:szCs w:val="28"/>
        </w:rPr>
        <w:t xml:space="preserve">по ул. Маяковского, 155/1, в г. Георгиевске, </w:t>
      </w:r>
      <w:r>
        <w:rPr>
          <w:rFonts w:eastAsia="Calibri"/>
          <w:b w:val="false"/>
          <w:szCs w:val="28"/>
        </w:rPr>
        <w:t>- «Магазины».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Вопрос 2. О предоставлении разрешения на условно разрешенные виды использования земельного участка, расположенного в территориальной зоне «ПД», площадью 812 кв. м, с кадастровым номером 26:26:010202:427, </w:t>
      </w:r>
      <w:r>
        <w:rPr>
          <w:rFonts w:eastAsia="Calibri"/>
          <w:b w:val="false"/>
          <w:bCs w:val="false"/>
          <w:szCs w:val="28"/>
        </w:rPr>
        <w:t>по ул. Октябрьской в г. Георгиевске,</w:t>
      </w:r>
      <w:r>
        <w:rPr>
          <w:rFonts w:eastAsia="Calibri"/>
          <w:b w:val="false"/>
          <w:szCs w:val="28"/>
        </w:rPr>
        <w:t xml:space="preserve"> - «Ремонт автомобилей».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Вопрос 3. О предоставлении разрешения на условно разрешенный вид использования земельного участка, расположенного в территориальной зоне «ПД», площадью 100 кв. м, с кадастровым номером 26:26:010203:1081, </w:t>
      </w:r>
      <w:r>
        <w:rPr>
          <w:rFonts w:eastAsia="Calibri"/>
          <w:b w:val="false"/>
          <w:bCs w:val="false"/>
          <w:szCs w:val="28"/>
        </w:rPr>
        <w:t>по ул. Октябрьской, земельный участок 114/2, в городе Георгиевске,</w:t>
      </w:r>
      <w:r>
        <w:rPr>
          <w:rFonts w:eastAsia="Calibri"/>
          <w:b w:val="false"/>
          <w:szCs w:val="28"/>
        </w:rPr>
        <w:t xml:space="preserve"> - «Магазины».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 xml:space="preserve">Вопрос </w:t>
      </w:r>
      <w:r>
        <w:rPr>
          <w:b w:val="false"/>
          <w:bCs w:val="false"/>
        </w:rPr>
        <w:t>4. О предоставлении разрешения на условно разрешенный вид исп</w:t>
      </w:r>
      <w:r>
        <w:rPr>
          <w:b w:val="false"/>
          <w:bCs w:val="false"/>
          <w:color w:val="000000"/>
        </w:rPr>
        <w:t>ользования земельного участка, расположенного в территориальной зоне «СН-2», площадью 30 кв. м, с кадастровым номером 26:26:010631:228, в городе Георгиевске, - «Хранение автотранспорта».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bCs w:val="false"/>
          <w:szCs w:val="28"/>
        </w:rPr>
        <w:t>Вопрос 5. О предоставлении разрешения на условно разрешенный вид использования земельного участка, расположенного в территориальной зоне «ОД», площадью 2 775 кв. м, с кадастровым номером 26:26:011304:1280, в г. Георгиевске, - «Ремонт автомобилей» в дополнение к основному виду разрешенного использования земельного участка.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color w:val="000000"/>
          <w:szCs w:val="28"/>
        </w:rPr>
        <w:t xml:space="preserve">Вопрос 6. О предоставлении разрешения на условно разрешенные виды использования земельного участка, расположенного в территориальной зоне «Ж-2», площадью 469 кв. м, с кадастровым номером 26:26:010505:550, </w:t>
      </w:r>
      <w:r>
        <w:rPr>
          <w:rFonts w:eastAsia="Calibri"/>
          <w:b w:val="false"/>
          <w:bCs w:val="false"/>
          <w:color w:val="000000"/>
          <w:szCs w:val="28"/>
          <w:shd w:fill="auto" w:val="clear"/>
        </w:rPr>
        <w:t>по ул. Октябрьской</w:t>
      </w:r>
      <w:r>
        <w:rPr>
          <w:rFonts w:eastAsia="Calibri"/>
          <w:b w:val="false"/>
          <w:bCs w:val="false"/>
          <w:szCs w:val="28"/>
          <w:shd w:fill="auto" w:val="clear"/>
        </w:rPr>
        <w:t xml:space="preserve">, земельный участок 63а, </w:t>
      </w:r>
      <w:r>
        <w:rPr>
          <w:rFonts w:eastAsia="Calibri"/>
          <w:b w:val="false"/>
          <w:bCs w:val="false"/>
          <w:szCs w:val="28"/>
        </w:rPr>
        <w:t>в городе Георгиевске, - «Хранение автотранспорта».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rFonts w:ascii="Calibri" w:hAnsi="Calibri" w:asciiTheme="minorHAnsi" w:hAnsiTheme="minorHAnsi"/>
          <w:highlight w:val="none"/>
          <w:shd w:fill="auto" w:val="clear"/>
        </w:rPr>
      </w:pPr>
      <w:r>
        <w:rPr>
          <w:rFonts w:eastAsia="Calibri"/>
          <w:b w:val="false"/>
          <w:bCs w:val="false"/>
          <w:szCs w:val="28"/>
          <w:shd w:fill="auto" w:val="clear"/>
        </w:rPr>
        <w:t>Вопрос 7. О предоставлении разрешения на условно разрешенный вид использования земельного участка, расположенного в территориальной зоне «Ж-1», площадью 890 кв. м, с кадастровым номером 26:25:110329:22, по ул. Ленина, дом 257, в ст-це Незлобной, - «Магазины», в дополнение к основному виду разрешенного использования земельного участка.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  <w:shd w:fill="auto" w:val="clear"/>
        </w:rPr>
        <w:t>Вопрос 8. О предоставлении разрешения на условно разрешенный вид использования земельного участка, расположенного в территориальной зоне «Ж-1», площадью 752 кв. м, с кадастровым номером 26:25:110322:65, по ул. Огородной, дом 19, в ст-це Незлобной, - «Магазины».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>Вопрос 9.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1 400 кв. м, с кадастровым номером 26:26:010823:10, по ул. Ермолова, 158, в г. Георгиевске.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>Вопрос 10.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1 937 кв. м, с кадастровым номером 26:25:071015:159, по улице Ленина, 25, в станице Подгорной.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 xml:space="preserve">Вопрос </w:t>
      </w:r>
      <w:r>
        <w:rPr>
          <w:b w:val="false"/>
          <w:bCs w:val="false"/>
        </w:rPr>
        <w:t>11.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346 кв. м, с кадастровым номером 26:26:010806:35, по ул. Ленина-Маяковского, 155/134, в г. Георгиевске.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 xml:space="preserve">Вопрос </w:t>
      </w:r>
      <w:r>
        <w:rPr>
          <w:b w:val="false"/>
          <w:bCs w:val="false"/>
        </w:rPr>
        <w:t>12.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435 кв. м, с кадастровым номером 26:26:010726:7, по ул. Чугурина-Кирова, 44/187, в г. Георгиевске.</w:t>
      </w:r>
    </w:p>
    <w:p>
      <w:pPr>
        <w:pStyle w:val="Titl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firstLine="709" w:right="-2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 w:cs="Times New Roman"/>
          <w:b w:val="false"/>
          <w:bCs w:val="false"/>
          <w:color w:val="000000"/>
          <w:sz w:val="28"/>
          <w:szCs w:val="28"/>
        </w:rPr>
        <w:tab/>
        <w:t>Вопрос 13.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по адресу: Российская Федерация, Ставропольский край, Георгиевский муниципальный округ, город Георгиевск, ГСК «Спутник-1», гараж 83.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Перечень информационных материалов к проектам, подлежащим рассмотрению на публичных слушаниях: 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документации по планировке территории.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Экспозици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я проекта проходит в здании администрации Георгиевского муниципального округа Ставропольского края по адресу: г. Георгиевск, пл. Победы, д. 1, </w:t>
      </w:r>
      <w:r>
        <w:rPr>
          <w:rFonts w:cs="Times New Roman" w:ascii="Times New Roman" w:hAnsi="Times New Roman"/>
          <w:b/>
          <w:sz w:val="28"/>
          <w:szCs w:val="28"/>
        </w:rPr>
        <w:t>с 11.10.2024 по 24.</w:t>
      </w:r>
      <w:r>
        <w:rPr>
          <w:rFonts w:cs="Times New Roman" w:ascii="Times New Roman" w:hAnsi="Times New Roman"/>
          <w:b/>
          <w:sz w:val="28"/>
          <w:szCs w:val="28"/>
        </w:rPr>
        <w:t>10</w:t>
      </w:r>
      <w:r>
        <w:rPr>
          <w:rFonts w:cs="Times New Roman" w:ascii="Times New Roman" w:hAnsi="Times New Roman"/>
          <w:b/>
          <w:sz w:val="28"/>
          <w:szCs w:val="28"/>
        </w:rPr>
        <w:t>.2024 включительно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Консультации по экспозициям проектов проводятся в рабочие дни с понедельника по пятницу с 9-00 часов до 13-00 часов и с 14-00 часов до 18-00 часов.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Предложения и замечания, касающиеся проектов, принимаются </w:t>
      </w:r>
      <w:r>
        <w:rPr>
          <w:rFonts w:cs="Times New Roman" w:ascii="Times New Roman" w:hAnsi="Times New Roman"/>
          <w:b/>
          <w:sz w:val="28"/>
          <w:szCs w:val="28"/>
        </w:rPr>
        <w:t>с 11.10.2024 по 24.</w:t>
      </w:r>
      <w:r>
        <w:rPr>
          <w:rFonts w:cs="Times New Roman" w:ascii="Times New Roman" w:hAnsi="Times New Roman"/>
          <w:b/>
          <w:sz w:val="28"/>
          <w:szCs w:val="28"/>
        </w:rPr>
        <w:t>10</w:t>
      </w:r>
      <w:r>
        <w:rPr>
          <w:rFonts w:cs="Times New Roman" w:ascii="Times New Roman" w:hAnsi="Times New Roman"/>
          <w:b/>
          <w:sz w:val="28"/>
          <w:szCs w:val="28"/>
        </w:rPr>
        <w:t>.2024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письменной форме в адрес комиссии по землепользованию и застройке в будние дни с 9-00 часов до 13-00 часов и с 14-00 часов до 18-00 часов в здании администрации Георгиевского муниципального округа Ставропольского края по адресу: г. Георгиевск, пл. Победы, д. 1, каб. 65;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посредством записи в журнале учета посетителей экспозиции проекта, подлежащего рассмотрению на публичных слушаниях;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устной или письменной  форме в ходе проведения собрания участников публичных слушаний </w:t>
      </w:r>
      <w:r>
        <w:rPr>
          <w:rFonts w:cs="Times New Roman" w:ascii="Times New Roman" w:hAnsi="Times New Roman"/>
          <w:b/>
          <w:bCs/>
          <w:sz w:val="28"/>
          <w:szCs w:val="28"/>
        </w:rPr>
        <w:t>22</w:t>
      </w:r>
      <w:r>
        <w:rPr>
          <w:rFonts w:cs="Times New Roman" w:ascii="Times New Roman" w:hAnsi="Times New Roman"/>
          <w:b/>
          <w:sz w:val="28"/>
          <w:szCs w:val="28"/>
        </w:rPr>
        <w:t xml:space="preserve"> октября 2024 г. в 15:00</w:t>
      </w:r>
      <w:r>
        <w:rPr>
          <w:rFonts w:cs="Times New Roman" w:ascii="Times New Roman" w:hAnsi="Times New Roman"/>
          <w:sz w:val="28"/>
          <w:szCs w:val="28"/>
        </w:rPr>
        <w:t xml:space="preserve"> часов в здании администрации Георгиевского муниципального округа Ставропольского края по адресу: г. Георгиевск, пл. Победы, д. 1, конференц - зал.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Проекты, подлежащие рассмотрению на публичных слушаниях, и информационные материалы к нему размещены на официальном  сайте по следующему адресу:</w:t>
      </w:r>
      <w:r>
        <w:rPr>
          <w:rFonts w:cs="Times New Roman" w:ascii="Calibri" w:hAnsi="Calibri"/>
          <w:sz w:val="22"/>
          <w:szCs w:val="22"/>
        </w:rPr>
        <w:t xml:space="preserve">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</w:rPr>
          <w:t>www.georgievsk.ru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Участники публичных слушаний обязаны иметь при себе документы, удостоверяющие личность, документы, подтверждающие полномочия представителя, и документы, устанавливающие или удостоверяющие их права на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>
      <w:pPr>
        <w:pStyle w:val="11"/>
        <w:spacing w:before="0" w:after="0"/>
        <w:contextualSpacing/>
        <w:jc w:val="left"/>
        <w:rPr>
          <w:caps/>
          <w:szCs w:val="28"/>
        </w:rPr>
      </w:pPr>
      <w:r>
        <w:rPr>
          <w:caps/>
          <w:szCs w:val="28"/>
        </w:rPr>
      </w:r>
    </w:p>
    <w:p>
      <w:pPr>
        <w:pStyle w:val="11"/>
        <w:spacing w:before="0" w:after="0"/>
        <w:contextualSpacing/>
        <w:rPr>
          <w:caps/>
          <w:szCs w:val="28"/>
        </w:rPr>
      </w:pPr>
      <w:r>
        <w:rPr>
          <w:caps/>
          <w:szCs w:val="28"/>
        </w:rPr>
      </w:r>
    </w:p>
    <w:p>
      <w:pPr>
        <w:pStyle w:val="BodyText"/>
        <w:rPr>
          <w:szCs w:val="28"/>
          <w:lang w:eastAsia="zh-TW"/>
        </w:rPr>
      </w:pPr>
      <w:r>
        <w:rPr>
          <w:szCs w:val="28"/>
          <w:lang w:eastAsia="zh-TW"/>
        </w:rPr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председателя комиссии по 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землепользованию и застройке 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муниципального округа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  <w:tab/>
        <w:tab/>
        <w:t xml:space="preserve">                                  К.А.Криницкий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985" w:right="567" w:gutter="0" w:header="0" w:top="993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34c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basedOn w:val="DefaultParagraphFont"/>
    <w:link w:val="NoSpacing"/>
    <w:qFormat/>
    <w:rsid w:val="00c534c3"/>
    <w:rPr>
      <w:rFonts w:eastAsia="" w:eastAsiaTheme="minorEastAsia"/>
      <w:lang w:eastAsia="ru-RU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c534c3"/>
    <w:rPr>
      <w:rFonts w:eastAsia="" w:eastAsiaTheme="minorEastAsia"/>
      <w:sz w:val="24"/>
      <w:szCs w:val="24"/>
      <w:lang w:eastAsia="ru-RU"/>
    </w:rPr>
  </w:style>
  <w:style w:type="character" w:styleId="1" w:customStyle="1">
    <w:name w:val="Основной текст Знак1"/>
    <w:basedOn w:val="DefaultParagraphFont"/>
    <w:qFormat/>
    <w:rsid w:val="00c534c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d574ca"/>
    <w:rPr>
      <w:color w:themeColor="hyperlink" w:val="0000FF"/>
      <w:u w:val="single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0817a2"/>
    <w:rPr>
      <w:rFonts w:ascii="Tahoma" w:hAnsi="Tahoma" w:eastAsia="" w:cs="Tahoma" w:eastAsiaTheme="minorEastAsia"/>
      <w:sz w:val="16"/>
      <w:szCs w:val="16"/>
      <w:lang w:eastAsia="ru-RU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1"/>
    <w:rsid w:val="00c534c3"/>
    <w:pPr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4"/>
    <w:qFormat/>
    <w:rsid w:val="00c534c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1" w:customStyle="1">
    <w:name w:val="1"/>
    <w:basedOn w:val="Normal"/>
    <w:next w:val="BodyText"/>
    <w:qFormat/>
    <w:rsid w:val="00c534c3"/>
    <w:pPr>
      <w:jc w:val="center"/>
    </w:pPr>
    <w:rPr>
      <w:rFonts w:ascii="Times New Roman" w:hAnsi="Times New Roman" w:eastAsia="PMingLiU" w:cs="Times New Roman"/>
      <w:b/>
      <w:bCs/>
      <w:sz w:val="28"/>
      <w:lang w:eastAsia="zh-TW"/>
    </w:rPr>
  </w:style>
  <w:style w:type="paragraph" w:styleId="ConsPlusNonformat" w:customStyle="1">
    <w:name w:val="ConsPlusNonformat"/>
    <w:uiPriority w:val="99"/>
    <w:qFormat/>
    <w:rsid w:val="00c534c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0817a2"/>
    <w:pPr/>
    <w:rPr>
      <w:rFonts w:ascii="Tahoma" w:hAnsi="Tahoma" w:cs="Tahoma"/>
      <w:sz w:val="16"/>
      <w:szCs w:val="16"/>
    </w:rPr>
  </w:style>
  <w:style w:type="paragraph" w:styleId="Title" w:customStyle="1">
    <w:name w:val="Title"/>
    <w:basedOn w:val="Normal"/>
    <w:qFormat/>
    <w:rsid w:val="00f71ab1"/>
    <w:pPr>
      <w:jc w:val="center"/>
    </w:pPr>
    <w:rPr>
      <w:rFonts w:ascii="Times New Roman" w:hAnsi="Times New Roman" w:eastAsia="PMingLiU" w:cs="Times New Roman"/>
      <w:b/>
      <w:bCs/>
      <w:sz w:val="28"/>
      <w:lang w:eastAsia="zh-T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eorgievsk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Application>LibreOffice/24.2.3.2$Windows_X86_64 LibreOffice_project/433d9c2ded56988e8a90e6b2e771ee4e6a5ab2ba</Application>
  <AppVersion>15.0000</AppVersion>
  <Pages>3</Pages>
  <Words>776</Words>
  <Characters>5443</Characters>
  <CharactersWithSpaces>6254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2024-05-07T07:06:00Z</dcterms:created>
  <dc:creator>Пользователь</dc:creator>
  <dc:description/>
  <dc:language>ru-RU</dc:language>
  <cp:lastModifiedBy/>
  <cp:lastPrinted>2024-10-09T15:59:35Z</cp:lastPrinted>
  <dcterms:modified xsi:type="dcterms:W3CDTF">2024-10-10T16:27:03Z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