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ОПОВЕЩЕНИЕ 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начале публичных слушаний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постановлением Главы Георгиевского муниципального округа Ставропольского края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от </w:t>
      </w:r>
      <w:r>
        <w:rPr>
          <w:rFonts w:cs="Times New Roman" w:ascii="Times New Roman" w:hAnsi="Times New Roman"/>
          <w:color w:val="000000"/>
          <w:sz w:val="28"/>
          <w:szCs w:val="28"/>
        </w:rPr>
        <w:t>30 октября 2024 №31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«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О назначении публичных слушаний по </w:t>
      </w:r>
      <w:r>
        <w:rPr>
          <w:rFonts w:eastAsia="Calibri" w:cs="Times New Roman" w:ascii="Times New Roman" w:hAnsi="Times New Roman"/>
          <w:b w:val="false"/>
          <w:color w:val="000000"/>
          <w:sz w:val="28"/>
          <w:szCs w:val="28"/>
        </w:rPr>
        <w:t xml:space="preserve">рассмотрению проектов решений о предоставлении разрешения на </w:t>
      </w:r>
      <w:r>
        <w:rPr>
          <w:rFonts w:eastAsia="PMingLiU" w:cs="Times New Roman" w:ascii="Times New Roman" w:hAnsi="Times New Roman"/>
          <w:b w:val="false"/>
          <w:bCs/>
          <w:color w:val="000000"/>
          <w:sz w:val="28"/>
          <w:szCs w:val="28"/>
          <w:lang w:eastAsia="zh-TW"/>
        </w:rPr>
        <w:t>условно разрешенный вид использования земельного участка</w:t>
      </w:r>
      <w:r>
        <w:rPr>
          <w:rFonts w:cs="Times New Roman" w:ascii="Times New Roman" w:hAnsi="Times New Roman"/>
          <w:sz w:val="28"/>
          <w:szCs w:val="28"/>
        </w:rPr>
        <w:t xml:space="preserve">», публичные слушания проводятся </w:t>
      </w:r>
      <w:r>
        <w:rPr>
          <w:rFonts w:cs="Times New Roman" w:ascii="Times New Roman" w:hAnsi="Times New Roman"/>
          <w:b/>
          <w:sz w:val="28"/>
          <w:szCs w:val="28"/>
        </w:rPr>
        <w:t>с «01» ноября 2024 г. по «08» ноября 2024 г.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Назначены публичные слушания по рассмотрению проектов: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1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b w:val="false"/>
          <w:caps/>
          <w:szCs w:val="28"/>
        </w:rPr>
        <w:t>1.</w:t>
      </w:r>
      <w:r>
        <w:rPr>
          <w:b w:val="false"/>
          <w:szCs w:val="28"/>
        </w:rPr>
        <w:t xml:space="preserve">Назначить публичные слушания </w:t>
      </w:r>
      <w:r>
        <w:rPr>
          <w:b w:val="false"/>
          <w:bCs w:val="false"/>
        </w:rPr>
        <w:t xml:space="preserve">по </w:t>
      </w:r>
      <w:r>
        <w:rPr>
          <w:rFonts w:eastAsia="Calibri"/>
          <w:b w:val="false"/>
          <w:szCs w:val="28"/>
        </w:rPr>
        <w:t>рассмотрению проектов решений:</w:t>
      </w:r>
    </w:p>
    <w:p>
      <w:pPr>
        <w:pStyle w:val="1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hanging="0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szCs w:val="28"/>
        </w:rPr>
        <w:tab/>
        <w:t xml:space="preserve">Вопрос 1. </w:t>
      </w:r>
      <w:r>
        <w:rPr>
          <w:rFonts w:eastAsia="Calibri"/>
          <w:b w:val="false"/>
          <w:bCs w:val="false"/>
          <w:szCs w:val="28"/>
        </w:rPr>
        <w:t>О предоставлении разрешения на условно разрешенный вид использования земельного участка, расположенного в территориальной зоне «Ж-1», площадью 200 кв. м, с кадастровым номером 26:25:091116:97, по                 ул. Ахметской, 1/2, в п. Новом</w:t>
      </w:r>
      <w:r>
        <w:rPr>
          <w:rFonts w:eastAsia="Calibri"/>
          <w:b w:val="false"/>
          <w:bCs w:val="false"/>
          <w:szCs w:val="28"/>
          <w:shd w:fill="auto" w:val="clear"/>
        </w:rPr>
        <w:t>, - «Общественное питание».</w:t>
      </w:r>
    </w:p>
    <w:p>
      <w:pPr>
        <w:pStyle w:val="1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szCs w:val="28"/>
        </w:rPr>
        <w:t xml:space="preserve">Вопрос 2. О </w:t>
      </w:r>
      <w:r>
        <w:rPr>
          <w:rFonts w:eastAsia="Calibri"/>
          <w:b w:val="false"/>
          <w:bCs w:val="false"/>
          <w:szCs w:val="28"/>
        </w:rPr>
        <w:t>предоставлении разрешения на условно разрешенный вид использования земельного участка 386а/2, расположенного в территориальной зоне «ОД», площадью 549 кв. м, с кадастровым номером 26:25:111327:151, по ул. Ленина, в ст. Незлобной, - «Ремонт автомобилей»</w:t>
      </w:r>
      <w:r>
        <w:rPr>
          <w:rFonts w:eastAsia="Calibri"/>
          <w:b w:val="false"/>
          <w:szCs w:val="28"/>
        </w:rPr>
        <w:t>.</w:t>
      </w:r>
    </w:p>
    <w:p>
      <w:pPr>
        <w:pStyle w:val="1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szCs w:val="28"/>
        </w:rPr>
        <w:t xml:space="preserve">Вопрос 3. О предоставлении разрешения на условно разрешенный вид использования земельного участка, расположенного в территориальной зоне «Ж-1», площадью 744 кв. м, с кадастровым номером 26:25:110329:32, </w:t>
      </w:r>
      <w:r>
        <w:rPr>
          <w:rFonts w:eastAsia="Calibri"/>
          <w:b w:val="false"/>
          <w:bCs w:val="false"/>
          <w:szCs w:val="28"/>
        </w:rPr>
        <w:t>по ул. Ленина, дом 259, в ст. Незлобной,</w:t>
      </w:r>
      <w:r>
        <w:rPr>
          <w:rFonts w:eastAsia="Calibri"/>
          <w:b w:val="false"/>
          <w:szCs w:val="28"/>
        </w:rPr>
        <w:t xml:space="preserve"> - «Магазины».</w:t>
      </w:r>
    </w:p>
    <w:p>
      <w:pPr>
        <w:pStyle w:val="1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b w:val="false"/>
          <w:bCs w:val="false"/>
        </w:rPr>
      </w:pPr>
      <w:r>
        <w:rPr>
          <w:b w:val="false"/>
          <w:bCs w:val="false"/>
        </w:rPr>
        <w:t>Вопрос 4. О предоставлении разрешения на условно разрешенный вид исп</w:t>
      </w:r>
      <w:r>
        <w:rPr>
          <w:b w:val="false"/>
          <w:bCs w:val="false"/>
          <w:color w:val="000000"/>
        </w:rPr>
        <w:t>ользования земельного участка 133а, расположенного в территориальной зоне «ОД», площадью 358 кв. м, с кадастровым номером 26:25:110325:359, по ул. Ленина, в ст. Незблобной - «Ремонт автомобилей», в дополнении к имеющемуся виду разрешенного использования</w:t>
      </w:r>
      <w:r>
        <w:rPr>
          <w:b w:val="false"/>
          <w:bCs w:val="false"/>
          <w:szCs w:val="28"/>
        </w:rPr>
        <w:t>.</w:t>
      </w:r>
    </w:p>
    <w:p>
      <w:pPr>
        <w:pStyle w:val="1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b w:val="false"/>
          <w:bCs w:val="false"/>
        </w:rPr>
      </w:pPr>
      <w:r>
        <w:rPr>
          <w:b w:val="false"/>
          <w:bCs w:val="false"/>
          <w:szCs w:val="28"/>
        </w:rPr>
        <w:t xml:space="preserve">Вопрос 5. </w:t>
      </w:r>
      <w:r>
        <w:rPr>
          <w:rFonts w:eastAsia="Calibri"/>
          <w:b w:val="false"/>
          <w:bCs w:val="false"/>
          <w:szCs w:val="28"/>
        </w:rPr>
        <w:t>О предоставлении разрешения на условно разрешенный вид исп</w:t>
      </w:r>
      <w:r>
        <w:rPr>
          <w:rFonts w:eastAsia="Calibri"/>
          <w:b w:val="false"/>
          <w:bCs w:val="false"/>
          <w:color w:val="000000"/>
          <w:szCs w:val="28"/>
        </w:rPr>
        <w:t>ользования земельного участка 483 «а», расположенного в территориальной зоне «ТИ-2», площадью 600 кв. м, с кадастровым номером 26:25:111306:88, по ул. Ленина, в ст. Незблобной - «Заправка транспортных средств».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Перечень информационных материалов к проектам, подлежащим рассмотрению на публичных слушаниях: демонстрационные материалы.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Экспозици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я проекта проходит в здании администрации Георгиевского муниципального округа Ставропольского края по адресу: г. Георгиевск, пл. Победы, д. 1, </w:t>
      </w:r>
      <w:r>
        <w:rPr>
          <w:rFonts w:cs="Times New Roman" w:ascii="Times New Roman" w:hAnsi="Times New Roman"/>
          <w:b/>
          <w:bCs/>
          <w:sz w:val="28"/>
          <w:szCs w:val="28"/>
        </w:rPr>
        <w:t>04.11.2024 по 05</w:t>
      </w:r>
      <w:r>
        <w:rPr>
          <w:rFonts w:cs="Times New Roman" w:ascii="Times New Roman" w:hAnsi="Times New Roman"/>
          <w:b/>
          <w:sz w:val="28"/>
          <w:szCs w:val="28"/>
        </w:rPr>
        <w:t>.11.2024 включительно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Консультации по экспозициям проектов проводятся в рабочие дни с понедельника по пятницу с 9-00 часов до 13-00 часов и с 14-00 часов до 18-00 часов.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Предложения и замечания, касающиеся проектов, принимаются </w:t>
      </w:r>
      <w:r>
        <w:rPr>
          <w:rFonts w:cs="Times New Roman" w:ascii="Times New Roman" w:hAnsi="Times New Roman"/>
          <w:b/>
          <w:sz w:val="28"/>
          <w:szCs w:val="28"/>
        </w:rPr>
        <w:t>с 04.11.2024 по 05.11.2024</w:t>
      </w:r>
      <w:r>
        <w:rPr>
          <w:rFonts w:cs="Times New Roman" w:ascii="Times New Roman" w:hAnsi="Times New Roman"/>
          <w:sz w:val="28"/>
          <w:szCs w:val="28"/>
        </w:rPr>
        <w:t xml:space="preserve">: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письменной форме в адрес комиссии по землепользованию и застройке в будние дни с 9-00 часов до 13-00 часов и с 14-00 часов до 18-00 часов в здании администрации Георгиевского муниципального округа Ставропольского края по адресу: г. Георгиевск, пл. Победы, д. 1, каб. 63;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посредством записи в журнале учета посетителей экспозиции проекта, подлежащего рассмотрению на публичных слушаниях;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устной или письменной  форме в ходе проведения собрания участников публичных слушаний </w:t>
      </w:r>
      <w:r>
        <w:rPr>
          <w:rFonts w:cs="Times New Roman" w:ascii="Times New Roman" w:hAnsi="Times New Roman"/>
          <w:b/>
          <w:sz w:val="28"/>
          <w:szCs w:val="28"/>
        </w:rPr>
        <w:t>06 ноября 2024 г. в 15:00</w:t>
      </w:r>
      <w:r>
        <w:rPr>
          <w:rFonts w:cs="Times New Roman" w:ascii="Times New Roman" w:hAnsi="Times New Roman"/>
          <w:sz w:val="28"/>
          <w:szCs w:val="28"/>
        </w:rPr>
        <w:t xml:space="preserve"> часов в здании администрации Георгиевского муниципального округа Ставропольского края по адресу: г. Георгиевск, пл. Победы, д. 1, каб № 75.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Проекты, подлежащие рассмотрению на публичных слушаниях, и информационные материалы к нему размещены на официальном  сайте по следующему адресу:</w:t>
      </w:r>
      <w:hyperlink r:id="rId2">
        <w:r>
          <w:rPr>
            <w:rStyle w:val="-"/>
            <w:rFonts w:cs="Times New Roman" w:ascii="Times New Roman" w:hAnsi="Times New Roman"/>
            <w:sz w:val="28"/>
            <w:szCs w:val="28"/>
          </w:rPr>
          <w:t>www.georgievsk.ru</w:t>
        </w:r>
      </w:hyperlink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Участники публичных слушаний обязаны иметь при себе документы, удостоверяющие личность, документы, подтверждающие полномочия представителя, и документы, устанавливающие или удостоверяющие их права на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>
      <w:pPr>
        <w:pStyle w:val="11"/>
        <w:spacing w:before="0" w:after="0"/>
        <w:contextualSpacing/>
        <w:jc w:val="left"/>
        <w:rPr>
          <w:caps/>
          <w:szCs w:val="28"/>
        </w:rPr>
      </w:pPr>
      <w:r>
        <w:rPr>
          <w:caps/>
          <w:szCs w:val="28"/>
        </w:rPr>
      </w:r>
    </w:p>
    <w:p>
      <w:pPr>
        <w:pStyle w:val="11"/>
        <w:spacing w:before="0" w:after="0"/>
        <w:contextualSpacing/>
        <w:rPr>
          <w:caps/>
          <w:szCs w:val="28"/>
        </w:rPr>
      </w:pPr>
      <w:r>
        <w:rPr>
          <w:caps/>
          <w:szCs w:val="28"/>
        </w:rPr>
      </w:r>
    </w:p>
    <w:p>
      <w:pPr>
        <w:pStyle w:val="Style18"/>
        <w:rPr>
          <w:szCs w:val="28"/>
          <w:lang w:eastAsia="zh-TW"/>
        </w:rPr>
      </w:pPr>
      <w:r>
        <w:rPr>
          <w:szCs w:val="28"/>
          <w:lang w:eastAsia="zh-TW"/>
        </w:rPr>
      </w:r>
    </w:p>
    <w:p>
      <w:pPr>
        <w:pStyle w:val="NoSpacing"/>
        <w:spacing w:lineRule="exact" w:line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комиссии по </w:t>
      </w:r>
    </w:p>
    <w:p>
      <w:pPr>
        <w:pStyle w:val="NoSpacing"/>
        <w:spacing w:lineRule="exact" w:line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землепользованию и застройке </w:t>
      </w:r>
    </w:p>
    <w:p>
      <w:pPr>
        <w:pStyle w:val="NoSpacing"/>
        <w:spacing w:lineRule="exact" w:line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муниципального округа</w:t>
      </w:r>
    </w:p>
    <w:p>
      <w:pPr>
        <w:pStyle w:val="NoSpacing"/>
        <w:spacing w:lineRule="exact" w:line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</w:t>
        <w:tab/>
        <w:tab/>
        <w:t xml:space="preserve">                                      Л.С.Мочалова</w:t>
      </w:r>
    </w:p>
    <w:p>
      <w:pPr>
        <w:pStyle w:val="NoSpacing"/>
        <w:spacing w:lineRule="exact" w:line="240"/>
        <w:jc w:val="both"/>
        <w:rPr>
          <w:rFonts w:ascii="Times New Roman" w:hAnsi="Times New Roman"/>
          <w:sz w:val="28"/>
          <w:szCs w:val="28"/>
        </w:rPr>
      </w:pPr>
      <w:r>
        <w:rPr/>
      </w:r>
    </w:p>
    <w:sectPr>
      <w:type w:val="nextPage"/>
      <w:pgSz w:w="11906" w:h="16838"/>
      <w:pgMar w:left="1985" w:right="567" w:gutter="0" w:header="0" w:top="993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5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534c3"/>
    <w:pPr>
      <w:widowControl/>
      <w:suppressAutoHyphens w:val="true"/>
      <w:bidi w:val="0"/>
      <w:spacing w:before="0" w:after="0"/>
      <w:jc w:val="left"/>
    </w:pPr>
    <w:rPr>
      <w:rFonts w:ascii="Calibri" w:hAnsi="Calibri" w:eastAsia="" w:cs="" w:eastAsiaTheme="minorEastAsia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Без интервала Знак"/>
    <w:basedOn w:val="DefaultParagraphFont"/>
    <w:link w:val="NoSpacing"/>
    <w:qFormat/>
    <w:rsid w:val="00c534c3"/>
    <w:rPr>
      <w:rFonts w:eastAsia="" w:eastAsiaTheme="minorEastAsia"/>
      <w:lang w:eastAsia="ru-RU"/>
    </w:rPr>
  </w:style>
  <w:style w:type="character" w:styleId="Style15" w:customStyle="1">
    <w:name w:val="Основной текст Знак"/>
    <w:basedOn w:val="DefaultParagraphFont"/>
    <w:uiPriority w:val="99"/>
    <w:semiHidden/>
    <w:qFormat/>
    <w:rsid w:val="00c534c3"/>
    <w:rPr>
      <w:rFonts w:eastAsia="" w:eastAsiaTheme="minorEastAsia"/>
      <w:sz w:val="24"/>
      <w:szCs w:val="24"/>
      <w:lang w:eastAsia="ru-RU"/>
    </w:rPr>
  </w:style>
  <w:style w:type="character" w:styleId="1" w:customStyle="1">
    <w:name w:val="Основной текст Знак1"/>
    <w:basedOn w:val="DefaultParagraphFont"/>
    <w:qFormat/>
    <w:rsid w:val="00c534c3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-">
    <w:name w:val="Hyperlink"/>
    <w:basedOn w:val="DefaultParagraphFont"/>
    <w:uiPriority w:val="99"/>
    <w:unhideWhenUsed/>
    <w:rsid w:val="00d574ca"/>
    <w:rPr>
      <w:color w:val="0000FF" w:themeColor="hyperlink"/>
      <w:u w:val="single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0817a2"/>
    <w:rPr>
      <w:rFonts w:ascii="Tahoma" w:hAnsi="Tahoma" w:eastAsia="" w:cs="Tahoma" w:eastAsiaTheme="minorEastAsia"/>
      <w:sz w:val="16"/>
      <w:szCs w:val="16"/>
      <w:lang w:eastAsia="ru-RU"/>
    </w:rPr>
  </w:style>
  <w:style w:type="paragraph" w:styleId="Style17" w:customStyle="1">
    <w:name w:val="Заголовок"/>
    <w:basedOn w:val="Normal"/>
    <w:next w:val="Style18"/>
    <w:qFormat/>
    <w:rsid w:val="00ef1baa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link w:val="1"/>
    <w:rsid w:val="00c534c3"/>
    <w:pPr>
      <w:jc w:val="both"/>
    </w:pPr>
    <w:rPr>
      <w:rFonts w:ascii="Times New Roman" w:hAnsi="Times New Roman" w:eastAsia="Times New Roman" w:cs="Times New Roman"/>
      <w:sz w:val="28"/>
      <w:szCs w:val="20"/>
    </w:rPr>
  </w:style>
  <w:style w:type="paragraph" w:styleId="Style19">
    <w:name w:val="List"/>
    <w:basedOn w:val="Style18"/>
    <w:rsid w:val="00ef1baa"/>
    <w:pPr/>
    <w:rPr>
      <w:rFonts w:cs="Mangal"/>
    </w:rPr>
  </w:style>
  <w:style w:type="paragraph" w:styleId="Style20" w:customStyle="1">
    <w:name w:val="Caption"/>
    <w:basedOn w:val="Normal"/>
    <w:qFormat/>
    <w:rsid w:val="00ef1baa"/>
    <w:pPr>
      <w:suppressLineNumbers/>
      <w:spacing w:before="120" w:after="120"/>
    </w:pPr>
    <w:rPr>
      <w:rFonts w:cs="Mangal"/>
      <w:i/>
      <w:iCs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rsid w:val="00ef1baa"/>
    <w:pPr>
      <w:suppressLineNumbers/>
    </w:pPr>
    <w:rPr>
      <w:rFonts w:cs="Mangal"/>
    </w:rPr>
  </w:style>
  <w:style w:type="paragraph" w:styleId="NoSpacing">
    <w:name w:val="No Spacing"/>
    <w:link w:val="Style14"/>
    <w:qFormat/>
    <w:rsid w:val="00c534c3"/>
    <w:pPr>
      <w:widowControl/>
      <w:suppressAutoHyphens w:val="true"/>
      <w:bidi w:val="0"/>
      <w:spacing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11" w:customStyle="1">
    <w:name w:val="1"/>
    <w:basedOn w:val="Normal"/>
    <w:next w:val="Style18"/>
    <w:qFormat/>
    <w:rsid w:val="00c534c3"/>
    <w:pPr>
      <w:jc w:val="center"/>
    </w:pPr>
    <w:rPr>
      <w:rFonts w:ascii="Times New Roman" w:hAnsi="Times New Roman" w:eastAsia="PMingLiU" w:cs="Times New Roman"/>
      <w:b/>
      <w:bCs/>
      <w:sz w:val="28"/>
      <w:lang w:eastAsia="zh-TW"/>
    </w:rPr>
  </w:style>
  <w:style w:type="paragraph" w:styleId="ConsPlusNonformat" w:customStyle="1">
    <w:name w:val="ConsPlusNonformat"/>
    <w:uiPriority w:val="99"/>
    <w:qFormat/>
    <w:rsid w:val="00c534c3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0817a2"/>
    <w:pPr/>
    <w:rPr>
      <w:rFonts w:ascii="Tahoma" w:hAnsi="Tahoma" w:cs="Tahoma"/>
      <w:sz w:val="16"/>
      <w:szCs w:val="16"/>
    </w:rPr>
  </w:style>
  <w:style w:type="paragraph" w:styleId="12" w:customStyle="1">
    <w:name w:val="Название1"/>
    <w:basedOn w:val="Normal"/>
    <w:qFormat/>
    <w:rsid w:val="00f71ab1"/>
    <w:pPr>
      <w:jc w:val="center"/>
    </w:pPr>
    <w:rPr>
      <w:rFonts w:ascii="Times New Roman" w:hAnsi="Times New Roman" w:eastAsia="PMingLiU" w:cs="Times New Roman"/>
      <w:b/>
      <w:bCs/>
      <w:sz w:val="28"/>
      <w:lang w:eastAsia="zh-T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eorgievsk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LibreOffice/7.5.5.2$Windows_X86_64 LibreOffice_project/ca8fe7424262805f223b9a2334bc7181abbcbf5e</Application>
  <AppVersion>15.0000</AppVersion>
  <Pages>2</Pages>
  <Words>477</Words>
  <Characters>3228</Characters>
  <CharactersWithSpaces>3767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2024-10-23T13:00:00Z</dcterms:created>
  <dc:creator>Пользователь</dc:creator>
  <dc:description/>
  <dc:language>ru-RU</dc:language>
  <cp:lastModifiedBy/>
  <cp:lastPrinted>2024-10-29T17:37:43Z</cp:lastPrinted>
  <dcterms:modified xsi:type="dcterms:W3CDTF">2024-10-30T12:16:44Z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