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A1" w:rsidRPr="006F74A1" w:rsidRDefault="006F74A1" w:rsidP="006F74A1">
      <w:pPr>
        <w:widowControl/>
        <w:autoSpaceDE/>
        <w:autoSpaceDN/>
        <w:adjustRightInd/>
        <w:ind w:firstLine="0"/>
        <w:jc w:val="center"/>
        <w:rPr>
          <w:rFonts w:ascii="Times New Roman" w:hAnsi="Times New Roman" w:cs="Times New Roman"/>
          <w:b/>
          <w:sz w:val="32"/>
          <w:szCs w:val="32"/>
        </w:rPr>
      </w:pPr>
      <w:r w:rsidRPr="006F74A1">
        <w:rPr>
          <w:rFonts w:ascii="Times New Roman" w:hAnsi="Times New Roman" w:cs="Times New Roman"/>
          <w:b/>
          <w:sz w:val="32"/>
          <w:szCs w:val="32"/>
        </w:rPr>
        <w:t>ПОСТАНОВЛЕНИЕ</w:t>
      </w:r>
    </w:p>
    <w:p w:rsidR="006F74A1" w:rsidRPr="006F74A1" w:rsidRDefault="006F74A1" w:rsidP="006F74A1">
      <w:pPr>
        <w:widowControl/>
        <w:autoSpaceDE/>
        <w:autoSpaceDN/>
        <w:adjustRightInd/>
        <w:ind w:firstLine="0"/>
        <w:jc w:val="center"/>
        <w:rPr>
          <w:rFonts w:ascii="Times New Roman" w:hAnsi="Times New Roman" w:cs="Times New Roman"/>
          <w:b/>
          <w:sz w:val="28"/>
          <w:szCs w:val="28"/>
        </w:rPr>
      </w:pPr>
      <w:r w:rsidRPr="006F74A1">
        <w:rPr>
          <w:rFonts w:ascii="Times New Roman" w:hAnsi="Times New Roman" w:cs="Times New Roman"/>
          <w:b/>
          <w:sz w:val="28"/>
          <w:szCs w:val="28"/>
        </w:rPr>
        <w:t>АДМИНИСТРАЦИИ ГЕОРГИЕВСКОГО</w:t>
      </w:r>
    </w:p>
    <w:p w:rsidR="006F74A1" w:rsidRPr="006F74A1" w:rsidRDefault="006F74A1" w:rsidP="006F74A1">
      <w:pPr>
        <w:widowControl/>
        <w:autoSpaceDE/>
        <w:autoSpaceDN/>
        <w:adjustRightInd/>
        <w:ind w:firstLine="0"/>
        <w:jc w:val="center"/>
        <w:rPr>
          <w:rFonts w:ascii="Times New Roman" w:hAnsi="Times New Roman" w:cs="Times New Roman"/>
          <w:b/>
          <w:sz w:val="28"/>
          <w:szCs w:val="28"/>
        </w:rPr>
      </w:pPr>
      <w:r w:rsidRPr="006F74A1">
        <w:rPr>
          <w:rFonts w:ascii="Times New Roman" w:hAnsi="Times New Roman" w:cs="Times New Roman"/>
          <w:b/>
          <w:sz w:val="28"/>
          <w:szCs w:val="28"/>
        </w:rPr>
        <w:t>ГОРОДСКОГО ОКРУГА</w:t>
      </w:r>
    </w:p>
    <w:p w:rsidR="006F74A1" w:rsidRPr="006F74A1" w:rsidRDefault="006F74A1" w:rsidP="006F74A1">
      <w:pPr>
        <w:widowControl/>
        <w:autoSpaceDE/>
        <w:autoSpaceDN/>
        <w:adjustRightInd/>
        <w:ind w:firstLine="0"/>
        <w:jc w:val="center"/>
        <w:rPr>
          <w:rFonts w:ascii="Times New Roman" w:hAnsi="Times New Roman" w:cs="Times New Roman"/>
          <w:b/>
          <w:sz w:val="28"/>
          <w:szCs w:val="28"/>
        </w:rPr>
      </w:pPr>
      <w:r w:rsidRPr="006F74A1">
        <w:rPr>
          <w:rFonts w:ascii="Times New Roman" w:hAnsi="Times New Roman" w:cs="Times New Roman"/>
          <w:b/>
          <w:sz w:val="28"/>
          <w:szCs w:val="28"/>
        </w:rPr>
        <w:t>СТАВРОПОЛЬСКОГО КРАЯ</w:t>
      </w:r>
    </w:p>
    <w:p w:rsidR="006F74A1" w:rsidRPr="006F74A1" w:rsidRDefault="006F74A1" w:rsidP="006F74A1">
      <w:pPr>
        <w:widowControl/>
        <w:autoSpaceDE/>
        <w:autoSpaceDN/>
        <w:adjustRightInd/>
        <w:ind w:firstLine="0"/>
        <w:jc w:val="center"/>
        <w:rPr>
          <w:rFonts w:ascii="Times New Roman" w:hAnsi="Times New Roman" w:cs="Times New Roman"/>
          <w:sz w:val="28"/>
          <w:szCs w:val="28"/>
        </w:rPr>
      </w:pPr>
    </w:p>
    <w:p w:rsidR="00207138" w:rsidRPr="00207138" w:rsidRDefault="00207138" w:rsidP="00207138">
      <w:pPr>
        <w:widowControl/>
        <w:autoSpaceDE/>
        <w:autoSpaceDN/>
        <w:adjustRightInd/>
        <w:ind w:firstLine="0"/>
        <w:jc w:val="left"/>
        <w:rPr>
          <w:rFonts w:ascii="Times New Roman" w:hAnsi="Times New Roman" w:cs="Times New Roman"/>
          <w:sz w:val="28"/>
          <w:szCs w:val="28"/>
        </w:rPr>
      </w:pPr>
      <w:r w:rsidRPr="00207138">
        <w:rPr>
          <w:rFonts w:ascii="Times New Roman" w:hAnsi="Times New Roman" w:cs="Times New Roman"/>
          <w:sz w:val="28"/>
          <w:szCs w:val="28"/>
        </w:rPr>
        <w:t xml:space="preserve">29 августа 2019 г.                        г. Георгиевск                 </w:t>
      </w:r>
      <w:r>
        <w:rPr>
          <w:rFonts w:ascii="Times New Roman" w:hAnsi="Times New Roman" w:cs="Times New Roman"/>
          <w:sz w:val="28"/>
          <w:szCs w:val="28"/>
        </w:rPr>
        <w:t xml:space="preserve">                          № 2819</w:t>
      </w:r>
    </w:p>
    <w:p w:rsidR="00AF7F9A" w:rsidRPr="005D2F51" w:rsidRDefault="00AF7F9A" w:rsidP="00AF7F9A">
      <w:pPr>
        <w:widowControl/>
        <w:autoSpaceDE/>
        <w:autoSpaceDN/>
        <w:adjustRightInd/>
        <w:ind w:firstLine="0"/>
        <w:jc w:val="left"/>
        <w:rPr>
          <w:rFonts w:ascii="Times New Roman" w:hAnsi="Times New Roman" w:cs="Times New Roman"/>
          <w:sz w:val="28"/>
          <w:szCs w:val="28"/>
        </w:rPr>
      </w:pPr>
    </w:p>
    <w:p w:rsidR="00AF7F9A" w:rsidRPr="005D2F51" w:rsidRDefault="00AF7F9A" w:rsidP="00AF7F9A">
      <w:pPr>
        <w:widowControl/>
        <w:autoSpaceDE/>
        <w:autoSpaceDN/>
        <w:adjustRightInd/>
        <w:ind w:firstLine="0"/>
        <w:jc w:val="left"/>
        <w:rPr>
          <w:rFonts w:ascii="Times New Roman" w:hAnsi="Times New Roman" w:cs="Times New Roman"/>
          <w:sz w:val="28"/>
          <w:szCs w:val="28"/>
        </w:rPr>
      </w:pPr>
    </w:p>
    <w:p w:rsidR="00AF7F9A" w:rsidRPr="005D2F51" w:rsidRDefault="00AF7F9A" w:rsidP="00AF7F9A">
      <w:pPr>
        <w:widowControl/>
        <w:autoSpaceDE/>
        <w:autoSpaceDN/>
        <w:adjustRightInd/>
        <w:ind w:firstLine="0"/>
        <w:jc w:val="left"/>
        <w:rPr>
          <w:rFonts w:ascii="Times New Roman" w:hAnsi="Times New Roman" w:cs="Times New Roman"/>
          <w:sz w:val="28"/>
          <w:szCs w:val="28"/>
        </w:rPr>
      </w:pPr>
    </w:p>
    <w:p w:rsidR="0059436C" w:rsidRDefault="007E5D74" w:rsidP="00383F8D">
      <w:pPr>
        <w:spacing w:line="240" w:lineRule="exact"/>
        <w:ind w:firstLine="0"/>
        <w:rPr>
          <w:rFonts w:ascii="Times New Roman" w:eastAsia="Calibri" w:hAnsi="Times New Roman" w:cs="Times New Roman"/>
          <w:sz w:val="28"/>
          <w:szCs w:val="28"/>
        </w:rPr>
      </w:pPr>
      <w:r>
        <w:rPr>
          <w:rFonts w:ascii="Times New Roman" w:eastAsia="Calibri" w:hAnsi="Times New Roman" w:cs="Times New Roman"/>
          <w:sz w:val="28"/>
          <w:szCs w:val="28"/>
        </w:rPr>
        <w:t>О</w:t>
      </w:r>
      <w:r w:rsidR="00383F8D">
        <w:rPr>
          <w:rFonts w:ascii="Times New Roman" w:eastAsia="Calibri" w:hAnsi="Times New Roman" w:cs="Times New Roman"/>
          <w:sz w:val="28"/>
          <w:szCs w:val="28"/>
        </w:rPr>
        <w:t>б утверждении</w:t>
      </w:r>
      <w:r>
        <w:rPr>
          <w:rFonts w:ascii="Times New Roman" w:eastAsia="Calibri" w:hAnsi="Times New Roman" w:cs="Times New Roman"/>
          <w:sz w:val="28"/>
          <w:szCs w:val="28"/>
        </w:rPr>
        <w:t xml:space="preserve"> </w:t>
      </w:r>
      <w:r w:rsidR="00383F8D">
        <w:rPr>
          <w:rFonts w:ascii="Times New Roman" w:eastAsia="Calibri" w:hAnsi="Times New Roman" w:cs="Times New Roman"/>
          <w:sz w:val="28"/>
          <w:szCs w:val="28"/>
        </w:rPr>
        <w:t>Поряд</w:t>
      </w:r>
      <w:r>
        <w:rPr>
          <w:rFonts w:ascii="Times New Roman" w:eastAsia="Calibri" w:hAnsi="Times New Roman" w:cs="Times New Roman"/>
          <w:sz w:val="28"/>
          <w:szCs w:val="28"/>
        </w:rPr>
        <w:t>к</w:t>
      </w:r>
      <w:r w:rsidR="00383F8D">
        <w:rPr>
          <w:rFonts w:ascii="Times New Roman" w:eastAsia="Calibri" w:hAnsi="Times New Roman" w:cs="Times New Roman"/>
          <w:sz w:val="28"/>
          <w:szCs w:val="28"/>
        </w:rPr>
        <w:t>а</w:t>
      </w:r>
      <w:r w:rsidRPr="007E5D74">
        <w:rPr>
          <w:rFonts w:ascii="Times New Roman" w:eastAsia="Calibri" w:hAnsi="Times New Roman" w:cs="Times New Roman"/>
          <w:sz w:val="28"/>
          <w:szCs w:val="28"/>
        </w:rPr>
        <w:t xml:space="preserve"> осуществления главными рас</w:t>
      </w:r>
      <w:r>
        <w:rPr>
          <w:rFonts w:ascii="Times New Roman" w:eastAsia="Calibri" w:hAnsi="Times New Roman" w:cs="Times New Roman"/>
          <w:sz w:val="28"/>
          <w:szCs w:val="28"/>
        </w:rPr>
        <w:t>порядителями средств бюджета Ге</w:t>
      </w:r>
      <w:r w:rsidRPr="007E5D74">
        <w:rPr>
          <w:rFonts w:ascii="Times New Roman" w:eastAsia="Calibri" w:hAnsi="Times New Roman" w:cs="Times New Roman"/>
          <w:sz w:val="28"/>
          <w:szCs w:val="28"/>
        </w:rPr>
        <w:t>оргиевского городского округа</w:t>
      </w:r>
      <w:r w:rsidR="00383F8D">
        <w:rPr>
          <w:rFonts w:ascii="Times New Roman" w:eastAsia="Calibri" w:hAnsi="Times New Roman" w:cs="Times New Roman"/>
          <w:sz w:val="28"/>
          <w:szCs w:val="28"/>
        </w:rPr>
        <w:t xml:space="preserve"> Ставропольского края</w:t>
      </w:r>
      <w:r w:rsidRPr="007E5D74">
        <w:rPr>
          <w:rFonts w:ascii="Times New Roman" w:eastAsia="Calibri" w:hAnsi="Times New Roman" w:cs="Times New Roman"/>
          <w:sz w:val="28"/>
          <w:szCs w:val="28"/>
        </w:rPr>
        <w:t>, гл</w:t>
      </w:r>
      <w:r>
        <w:rPr>
          <w:rFonts w:ascii="Times New Roman" w:eastAsia="Calibri" w:hAnsi="Times New Roman" w:cs="Times New Roman"/>
          <w:sz w:val="28"/>
          <w:szCs w:val="28"/>
        </w:rPr>
        <w:t>авными администраторами (админи</w:t>
      </w:r>
      <w:r w:rsidRPr="007E5D74">
        <w:rPr>
          <w:rFonts w:ascii="Times New Roman" w:eastAsia="Calibri" w:hAnsi="Times New Roman" w:cs="Times New Roman"/>
          <w:sz w:val="28"/>
          <w:szCs w:val="28"/>
        </w:rPr>
        <w:t>страторами) доходов бюджета Георгие</w:t>
      </w:r>
      <w:r>
        <w:rPr>
          <w:rFonts w:ascii="Times New Roman" w:eastAsia="Calibri" w:hAnsi="Times New Roman" w:cs="Times New Roman"/>
          <w:sz w:val="28"/>
          <w:szCs w:val="28"/>
        </w:rPr>
        <w:t>вского городского округа Ставро</w:t>
      </w:r>
      <w:r w:rsidRPr="007E5D74">
        <w:rPr>
          <w:rFonts w:ascii="Times New Roman" w:eastAsia="Calibri" w:hAnsi="Times New Roman" w:cs="Times New Roman"/>
          <w:sz w:val="28"/>
          <w:szCs w:val="28"/>
        </w:rPr>
        <w:t>польского края, главными администраторами</w:t>
      </w:r>
      <w:r w:rsidR="006A71D7">
        <w:rPr>
          <w:rFonts w:ascii="Times New Roman" w:eastAsia="Calibri" w:hAnsi="Times New Roman" w:cs="Times New Roman"/>
          <w:sz w:val="28"/>
          <w:szCs w:val="28"/>
        </w:rPr>
        <w:t xml:space="preserve"> </w:t>
      </w:r>
      <w:r w:rsidRPr="007E5D74">
        <w:rPr>
          <w:rFonts w:ascii="Times New Roman" w:eastAsia="Calibri" w:hAnsi="Times New Roman" w:cs="Times New Roman"/>
          <w:sz w:val="28"/>
          <w:szCs w:val="28"/>
        </w:rPr>
        <w:t xml:space="preserve">источников финансирования дефицита бюджета Георгиевского городского округа Ставропольского края </w:t>
      </w:r>
      <w:r>
        <w:rPr>
          <w:rFonts w:ascii="Times New Roman" w:eastAsia="Calibri" w:hAnsi="Times New Roman" w:cs="Times New Roman"/>
          <w:sz w:val="28"/>
          <w:szCs w:val="28"/>
        </w:rPr>
        <w:t>внутреннего финансового ауди</w:t>
      </w:r>
      <w:r w:rsidRPr="007E5D74">
        <w:rPr>
          <w:rFonts w:ascii="Times New Roman" w:eastAsia="Calibri" w:hAnsi="Times New Roman" w:cs="Times New Roman"/>
          <w:sz w:val="28"/>
          <w:szCs w:val="28"/>
        </w:rPr>
        <w:t>та</w:t>
      </w:r>
    </w:p>
    <w:p w:rsidR="00383F8D" w:rsidRPr="005D2F51" w:rsidRDefault="00383F8D" w:rsidP="006F74A1">
      <w:pPr>
        <w:ind w:firstLine="0"/>
        <w:rPr>
          <w:rFonts w:ascii="Times New Roman" w:hAnsi="Times New Roman" w:cs="Times New Roman"/>
          <w:sz w:val="28"/>
          <w:szCs w:val="28"/>
        </w:rPr>
      </w:pPr>
    </w:p>
    <w:p w:rsidR="0059436C" w:rsidRPr="005D2F51" w:rsidRDefault="0059436C" w:rsidP="006F74A1">
      <w:pPr>
        <w:ind w:firstLine="0"/>
        <w:rPr>
          <w:rFonts w:ascii="Times New Roman" w:hAnsi="Times New Roman" w:cs="Times New Roman"/>
          <w:sz w:val="28"/>
          <w:szCs w:val="28"/>
        </w:rPr>
      </w:pPr>
    </w:p>
    <w:p w:rsidR="0059436C" w:rsidRPr="005D2F51" w:rsidRDefault="0059436C" w:rsidP="006F74A1">
      <w:pPr>
        <w:ind w:firstLine="0"/>
        <w:rPr>
          <w:rFonts w:ascii="Times New Roman" w:hAnsi="Times New Roman" w:cs="Times New Roman"/>
          <w:sz w:val="28"/>
          <w:szCs w:val="28"/>
        </w:rPr>
      </w:pPr>
    </w:p>
    <w:p w:rsidR="00C324BD" w:rsidRDefault="00DE01C4" w:rsidP="00481711">
      <w:pPr>
        <w:rPr>
          <w:rFonts w:ascii="Times New Roman" w:hAnsi="Times New Roman" w:cs="Times New Roman"/>
          <w:sz w:val="28"/>
          <w:szCs w:val="28"/>
        </w:rPr>
      </w:pPr>
      <w:bookmarkStart w:id="0" w:name="sub_123"/>
      <w:r w:rsidRPr="00DE01C4">
        <w:rPr>
          <w:rFonts w:ascii="Times New Roman" w:hAnsi="Times New Roman" w:cs="Times New Roman"/>
          <w:sz w:val="28"/>
          <w:szCs w:val="28"/>
        </w:rPr>
        <w:t>В целях реализации статей 160.1, 160.2, 160.2-1 Бюджетного кодекса Российской Федерации</w:t>
      </w:r>
      <w:r w:rsidR="00481711">
        <w:rPr>
          <w:rFonts w:ascii="Times New Roman" w:hAnsi="Times New Roman" w:cs="Times New Roman"/>
          <w:sz w:val="28"/>
          <w:szCs w:val="28"/>
        </w:rPr>
        <w:t>, руководствуясь Федеральным законом от 26 июля 2019 г</w:t>
      </w:r>
      <w:r w:rsidR="003C1FFD">
        <w:rPr>
          <w:rFonts w:ascii="Times New Roman" w:hAnsi="Times New Roman" w:cs="Times New Roman"/>
          <w:sz w:val="28"/>
          <w:szCs w:val="28"/>
        </w:rPr>
        <w:t>.</w:t>
      </w:r>
      <w:r w:rsidR="00481711">
        <w:rPr>
          <w:rFonts w:ascii="Times New Roman" w:hAnsi="Times New Roman" w:cs="Times New Roman"/>
          <w:sz w:val="28"/>
          <w:szCs w:val="28"/>
        </w:rPr>
        <w:t xml:space="preserve"> №</w:t>
      </w:r>
      <w:r w:rsidR="003C1FFD">
        <w:rPr>
          <w:rFonts w:ascii="Times New Roman" w:hAnsi="Times New Roman" w:cs="Times New Roman"/>
          <w:sz w:val="28"/>
          <w:szCs w:val="28"/>
        </w:rPr>
        <w:t xml:space="preserve"> </w:t>
      </w:r>
      <w:r w:rsidR="00481711">
        <w:rPr>
          <w:rFonts w:ascii="Times New Roman" w:hAnsi="Times New Roman" w:cs="Times New Roman"/>
          <w:sz w:val="28"/>
          <w:szCs w:val="28"/>
        </w:rPr>
        <w:t>199-ФЗ «О внесении изменений в Бюджетный кодекс Российской Федерации в части совершенствования государственного (муниципального) финансового контрол</w:t>
      </w:r>
      <w:r w:rsidR="00383F8D">
        <w:rPr>
          <w:rFonts w:ascii="Times New Roman" w:hAnsi="Times New Roman" w:cs="Times New Roman"/>
          <w:sz w:val="28"/>
          <w:szCs w:val="28"/>
        </w:rPr>
        <w:t>я</w:t>
      </w:r>
      <w:r w:rsidR="00481711">
        <w:rPr>
          <w:rFonts w:ascii="Times New Roman" w:hAnsi="Times New Roman" w:cs="Times New Roman"/>
          <w:sz w:val="28"/>
          <w:szCs w:val="28"/>
        </w:rPr>
        <w:t>, внутреннего финансового контроля и внутреннего финансового аудита», на основании</w:t>
      </w:r>
      <w:r w:rsidR="00481711" w:rsidRPr="00481711">
        <w:t xml:space="preserve"> </w:t>
      </w:r>
      <w:r w:rsidR="00481711" w:rsidRPr="00481711">
        <w:rPr>
          <w:rFonts w:ascii="Times New Roman" w:hAnsi="Times New Roman" w:cs="Times New Roman"/>
          <w:sz w:val="28"/>
          <w:szCs w:val="28"/>
        </w:rPr>
        <w:t>статей 57, 61 Устава Георгиевского городского округа Ставропольского края, администрация Георгиевского городского округа Ставропольского края</w:t>
      </w:r>
      <w:r w:rsidR="00481711" w:rsidRPr="00DE01C4">
        <w:rPr>
          <w:rFonts w:ascii="Times New Roman" w:hAnsi="Times New Roman" w:cs="Times New Roman"/>
          <w:sz w:val="28"/>
          <w:szCs w:val="28"/>
        </w:rPr>
        <w:t xml:space="preserve"> </w:t>
      </w:r>
    </w:p>
    <w:p w:rsidR="00481711" w:rsidRPr="006F74A1" w:rsidRDefault="00481711" w:rsidP="00481711">
      <w:pPr>
        <w:ind w:firstLine="0"/>
        <w:rPr>
          <w:rFonts w:ascii="Times New Roman" w:hAnsi="Times New Roman" w:cs="Times New Roman"/>
          <w:bCs/>
          <w:sz w:val="28"/>
          <w:szCs w:val="28"/>
        </w:rPr>
      </w:pPr>
    </w:p>
    <w:p w:rsidR="00C324BD" w:rsidRPr="005D2F51" w:rsidRDefault="00C324BD" w:rsidP="00AF7F9A">
      <w:pPr>
        <w:ind w:firstLine="0"/>
        <w:rPr>
          <w:rFonts w:ascii="Times New Roman" w:hAnsi="Times New Roman" w:cs="Times New Roman"/>
          <w:sz w:val="28"/>
        </w:rPr>
      </w:pPr>
    </w:p>
    <w:p w:rsidR="00C324BD" w:rsidRPr="005D2F51" w:rsidRDefault="006F74A1" w:rsidP="003650E8">
      <w:pPr>
        <w:ind w:firstLine="0"/>
        <w:rPr>
          <w:rFonts w:ascii="Times New Roman" w:hAnsi="Times New Roman" w:cs="Times New Roman"/>
          <w:sz w:val="28"/>
          <w:szCs w:val="28"/>
        </w:rPr>
      </w:pPr>
      <w:r>
        <w:rPr>
          <w:rFonts w:ascii="Times New Roman" w:hAnsi="Times New Roman" w:cs="Times New Roman"/>
          <w:sz w:val="28"/>
          <w:szCs w:val="28"/>
        </w:rPr>
        <w:t>ПОСТАНОВЛЯЕТ:</w:t>
      </w:r>
    </w:p>
    <w:p w:rsidR="00C324BD" w:rsidRPr="005D2F51" w:rsidRDefault="00C324BD" w:rsidP="00AF7F9A">
      <w:pPr>
        <w:ind w:firstLine="0"/>
        <w:rPr>
          <w:rFonts w:ascii="Times New Roman" w:hAnsi="Times New Roman" w:cs="Times New Roman"/>
          <w:sz w:val="28"/>
          <w:szCs w:val="28"/>
        </w:rPr>
      </w:pPr>
    </w:p>
    <w:p w:rsidR="00C324BD" w:rsidRPr="005D2F51" w:rsidRDefault="00C324BD" w:rsidP="00AF7F9A">
      <w:pPr>
        <w:ind w:firstLine="0"/>
        <w:rPr>
          <w:rFonts w:ascii="Times New Roman" w:hAnsi="Times New Roman" w:cs="Times New Roman"/>
          <w:sz w:val="28"/>
          <w:szCs w:val="28"/>
        </w:rPr>
      </w:pPr>
    </w:p>
    <w:bookmarkEnd w:id="0"/>
    <w:p w:rsidR="001F4994" w:rsidRDefault="00C324BD" w:rsidP="006F74A1">
      <w:pPr>
        <w:pStyle w:val="ConsPlusTitle"/>
        <w:ind w:firstLine="709"/>
        <w:jc w:val="both"/>
        <w:rPr>
          <w:rFonts w:ascii="Times New Roman" w:hAnsi="Times New Roman" w:cs="Times New Roman"/>
          <w:b w:val="0"/>
          <w:sz w:val="28"/>
          <w:szCs w:val="28"/>
        </w:rPr>
      </w:pPr>
      <w:r w:rsidRPr="005D2F51">
        <w:rPr>
          <w:rFonts w:ascii="Times New Roman" w:hAnsi="Times New Roman" w:cs="Times New Roman"/>
          <w:b w:val="0"/>
          <w:sz w:val="28"/>
          <w:szCs w:val="28"/>
        </w:rPr>
        <w:t xml:space="preserve">1. </w:t>
      </w:r>
      <w:r w:rsidR="00383F8D" w:rsidRPr="00383F8D">
        <w:rPr>
          <w:rFonts w:ascii="Times New Roman" w:hAnsi="Times New Roman" w:cs="Times New Roman"/>
          <w:b w:val="0"/>
          <w:sz w:val="28"/>
          <w:szCs w:val="28"/>
        </w:rPr>
        <w:t>Утвердить прилагаемый</w:t>
      </w:r>
      <w:r w:rsidR="007C7513">
        <w:rPr>
          <w:rFonts w:ascii="Times New Roman" w:hAnsi="Times New Roman" w:cs="Times New Roman"/>
          <w:b w:val="0"/>
          <w:sz w:val="28"/>
          <w:szCs w:val="28"/>
        </w:rPr>
        <w:t xml:space="preserve"> </w:t>
      </w:r>
      <w:r w:rsidR="007C7513" w:rsidRPr="007C7513">
        <w:rPr>
          <w:rFonts w:ascii="Times New Roman" w:hAnsi="Times New Roman" w:cs="Times New Roman"/>
          <w:b w:val="0"/>
          <w:sz w:val="28"/>
          <w:szCs w:val="28"/>
        </w:rPr>
        <w:t>Поряд</w:t>
      </w:r>
      <w:r w:rsidR="007C7513">
        <w:rPr>
          <w:rFonts w:ascii="Times New Roman" w:hAnsi="Times New Roman" w:cs="Times New Roman"/>
          <w:b w:val="0"/>
          <w:sz w:val="28"/>
          <w:szCs w:val="28"/>
        </w:rPr>
        <w:t>ок</w:t>
      </w:r>
      <w:r w:rsidR="007C7513" w:rsidRPr="007C7513">
        <w:rPr>
          <w:rFonts w:ascii="Times New Roman" w:hAnsi="Times New Roman" w:cs="Times New Roman"/>
          <w:b w:val="0"/>
          <w:sz w:val="28"/>
          <w:szCs w:val="28"/>
        </w:rPr>
        <w:t xml:space="preserve"> осуществления главными распорядителями средств бюджета Георгиевского городского округа Ставропольского края, главными администраторами (администраторами) дохо</w:t>
      </w:r>
      <w:r w:rsidR="007C7513">
        <w:rPr>
          <w:rFonts w:ascii="Times New Roman" w:hAnsi="Times New Roman" w:cs="Times New Roman"/>
          <w:b w:val="0"/>
          <w:sz w:val="28"/>
          <w:szCs w:val="28"/>
        </w:rPr>
        <w:t>дов бюджета Георгиевского город</w:t>
      </w:r>
      <w:r w:rsidR="007C7513" w:rsidRPr="007C7513">
        <w:rPr>
          <w:rFonts w:ascii="Times New Roman" w:hAnsi="Times New Roman" w:cs="Times New Roman"/>
          <w:b w:val="0"/>
          <w:sz w:val="28"/>
          <w:szCs w:val="28"/>
        </w:rPr>
        <w:t>ского округа Ставропольского края, главными администраторами источников финансирования дефицита бюджета Георгиевского городского округа Ставропольского края внутреннего финансового аудита</w:t>
      </w:r>
      <w:r w:rsidR="007C7513">
        <w:rPr>
          <w:rFonts w:ascii="Times New Roman" w:hAnsi="Times New Roman" w:cs="Times New Roman"/>
          <w:b w:val="0"/>
          <w:sz w:val="28"/>
          <w:szCs w:val="28"/>
        </w:rPr>
        <w:t>.</w:t>
      </w:r>
    </w:p>
    <w:p w:rsidR="007C7513" w:rsidRDefault="007C7513" w:rsidP="006F74A1">
      <w:pPr>
        <w:pStyle w:val="ConsPlusTitle"/>
        <w:ind w:firstLine="709"/>
        <w:jc w:val="both"/>
        <w:rPr>
          <w:rFonts w:ascii="Times New Roman" w:hAnsi="Times New Roman" w:cs="Times New Roman"/>
          <w:b w:val="0"/>
          <w:sz w:val="28"/>
          <w:szCs w:val="28"/>
        </w:rPr>
      </w:pPr>
    </w:p>
    <w:p w:rsidR="00F12FB5" w:rsidRDefault="00EC1D33" w:rsidP="006F74A1">
      <w:pPr>
        <w:ind w:firstLine="709"/>
        <w:rPr>
          <w:rFonts w:ascii="Times New Roman" w:hAnsi="Times New Roman" w:cs="Times New Roman"/>
          <w:sz w:val="28"/>
          <w:szCs w:val="28"/>
        </w:rPr>
      </w:pPr>
      <w:r w:rsidRPr="005D2F51">
        <w:rPr>
          <w:rFonts w:ascii="Times New Roman" w:hAnsi="Times New Roman" w:cs="Times New Roman"/>
          <w:sz w:val="28"/>
          <w:szCs w:val="28"/>
        </w:rPr>
        <w:t>2</w:t>
      </w:r>
      <w:r w:rsidR="007C7513">
        <w:rPr>
          <w:rFonts w:ascii="Times New Roman" w:hAnsi="Times New Roman" w:cs="Times New Roman"/>
          <w:sz w:val="28"/>
          <w:szCs w:val="28"/>
        </w:rPr>
        <w:t>.</w:t>
      </w:r>
      <w:r w:rsidR="007C7513" w:rsidRPr="007C7513">
        <w:t xml:space="preserve"> </w:t>
      </w:r>
      <w:r w:rsidR="007C7513">
        <w:rPr>
          <w:rFonts w:ascii="Times New Roman" w:hAnsi="Times New Roman" w:cs="Times New Roman"/>
          <w:sz w:val="28"/>
          <w:szCs w:val="28"/>
        </w:rPr>
        <w:t>Признать утратившим силу постановление</w:t>
      </w:r>
      <w:r w:rsidR="007C7513" w:rsidRPr="007C7513">
        <w:rPr>
          <w:rFonts w:ascii="Times New Roman" w:hAnsi="Times New Roman" w:cs="Times New Roman"/>
          <w:sz w:val="28"/>
          <w:szCs w:val="28"/>
        </w:rPr>
        <w:t xml:space="preserve"> администрации </w:t>
      </w:r>
      <w:r w:rsidR="007C7513">
        <w:rPr>
          <w:rFonts w:ascii="Times New Roman" w:hAnsi="Times New Roman" w:cs="Times New Roman"/>
          <w:sz w:val="28"/>
          <w:szCs w:val="28"/>
        </w:rPr>
        <w:t>Георгиевского городского округа Ставропольского</w:t>
      </w:r>
      <w:r w:rsidR="00135DCB">
        <w:rPr>
          <w:rFonts w:ascii="Times New Roman" w:hAnsi="Times New Roman" w:cs="Times New Roman"/>
          <w:sz w:val="28"/>
          <w:szCs w:val="28"/>
        </w:rPr>
        <w:t xml:space="preserve"> от 26 декабря 2017 г.</w:t>
      </w:r>
      <w:r w:rsidR="007C7513">
        <w:rPr>
          <w:rFonts w:ascii="Times New Roman" w:hAnsi="Times New Roman" w:cs="Times New Roman"/>
          <w:sz w:val="28"/>
          <w:szCs w:val="28"/>
        </w:rPr>
        <w:t xml:space="preserve"> № 2642 «</w:t>
      </w:r>
      <w:r w:rsidR="007C7513" w:rsidRPr="007C7513">
        <w:rPr>
          <w:rFonts w:ascii="Times New Roman" w:hAnsi="Times New Roman" w:cs="Times New Roman"/>
          <w:sz w:val="28"/>
          <w:szCs w:val="28"/>
        </w:rPr>
        <w:t>Об утверждении Порядка осуществления главными распорядителями средств бюджета Георгиевского городского округа, главными администраторами (администраторами) доходов б</w:t>
      </w:r>
      <w:r w:rsidR="007C7513">
        <w:rPr>
          <w:rFonts w:ascii="Times New Roman" w:hAnsi="Times New Roman" w:cs="Times New Roman"/>
          <w:sz w:val="28"/>
          <w:szCs w:val="28"/>
        </w:rPr>
        <w:t>юджета Георгиевского город</w:t>
      </w:r>
      <w:r w:rsidR="007C7513" w:rsidRPr="007C7513">
        <w:rPr>
          <w:rFonts w:ascii="Times New Roman" w:hAnsi="Times New Roman" w:cs="Times New Roman"/>
          <w:sz w:val="28"/>
          <w:szCs w:val="28"/>
        </w:rPr>
        <w:t xml:space="preserve">ского округа Ставропольского края, главными администраторами источников финансирования дефицита бюджета Георгиевского городского округа Ставропольского края </w:t>
      </w:r>
      <w:r w:rsidR="007C7513" w:rsidRPr="007C7513">
        <w:rPr>
          <w:rFonts w:ascii="Times New Roman" w:hAnsi="Times New Roman" w:cs="Times New Roman"/>
          <w:sz w:val="28"/>
          <w:szCs w:val="28"/>
        </w:rPr>
        <w:lastRenderedPageBreak/>
        <w:t>внутреннего финансового контроля и внутреннего финансового аудита</w:t>
      </w:r>
      <w:r w:rsidR="007C7513">
        <w:rPr>
          <w:rFonts w:ascii="Times New Roman" w:hAnsi="Times New Roman" w:cs="Times New Roman"/>
          <w:sz w:val="28"/>
          <w:szCs w:val="28"/>
        </w:rPr>
        <w:t>».</w:t>
      </w:r>
    </w:p>
    <w:p w:rsidR="007C7513" w:rsidRDefault="007C7513" w:rsidP="006F74A1">
      <w:pPr>
        <w:ind w:firstLine="709"/>
        <w:rPr>
          <w:rFonts w:ascii="Times New Roman" w:hAnsi="Times New Roman" w:cs="Times New Roman"/>
          <w:sz w:val="28"/>
          <w:szCs w:val="28"/>
        </w:rPr>
      </w:pPr>
    </w:p>
    <w:p w:rsidR="007C7513" w:rsidRPr="007C7513" w:rsidRDefault="007C7513" w:rsidP="006F74A1">
      <w:pPr>
        <w:ind w:firstLine="709"/>
        <w:rPr>
          <w:rFonts w:ascii="Times New Roman" w:hAnsi="Times New Roman" w:cs="Times New Roman"/>
          <w:sz w:val="28"/>
          <w:szCs w:val="28"/>
        </w:rPr>
      </w:pPr>
      <w:r w:rsidRPr="007C7513">
        <w:rPr>
          <w:rFonts w:ascii="Times New Roman" w:hAnsi="Times New Roman" w:cs="Times New Roman"/>
          <w:sz w:val="28"/>
          <w:szCs w:val="28"/>
        </w:rPr>
        <w:t>3. Контроль за выполнением настоящего постановления возложить на руководителей главных распорядителей средств бюджета Георгиевского городского округа Ставропольского края, главных администраторов (администраторов) доходов бюджета Георгиевского городского округа Ставропольского края, главных администраторов источников финансирования дефицита бюджета Георгиевского городского округа Ставропольского края.</w:t>
      </w:r>
    </w:p>
    <w:p w:rsidR="007C7513" w:rsidRPr="007C7513" w:rsidRDefault="007C7513" w:rsidP="006F74A1">
      <w:pPr>
        <w:ind w:firstLine="709"/>
        <w:rPr>
          <w:rFonts w:ascii="Times New Roman" w:hAnsi="Times New Roman" w:cs="Times New Roman"/>
          <w:sz w:val="28"/>
          <w:szCs w:val="28"/>
        </w:rPr>
      </w:pPr>
    </w:p>
    <w:p w:rsidR="000759BC" w:rsidRDefault="007C7513" w:rsidP="006F74A1">
      <w:pPr>
        <w:ind w:firstLine="709"/>
        <w:rPr>
          <w:rFonts w:ascii="Times New Roman" w:hAnsi="Times New Roman" w:cs="Times New Roman"/>
          <w:sz w:val="28"/>
          <w:szCs w:val="28"/>
        </w:rPr>
      </w:pPr>
      <w:r w:rsidRPr="00DF54B5">
        <w:rPr>
          <w:rFonts w:ascii="Times New Roman" w:hAnsi="Times New Roman" w:cs="Times New Roman"/>
          <w:sz w:val="28"/>
          <w:szCs w:val="28"/>
        </w:rPr>
        <w:t xml:space="preserve">4. Настоящее постановление вступает в силу </w:t>
      </w:r>
      <w:r w:rsidR="00BB000F" w:rsidRPr="00DF54B5">
        <w:rPr>
          <w:rFonts w:ascii="Times New Roman" w:hAnsi="Times New Roman" w:cs="Times New Roman"/>
          <w:sz w:val="28"/>
          <w:szCs w:val="28"/>
        </w:rPr>
        <w:t>с</w:t>
      </w:r>
      <w:r w:rsidR="003C1FFD">
        <w:rPr>
          <w:rFonts w:ascii="Times New Roman" w:hAnsi="Times New Roman" w:cs="Times New Roman"/>
          <w:sz w:val="28"/>
          <w:szCs w:val="28"/>
        </w:rPr>
        <w:t>о дня</w:t>
      </w:r>
      <w:r w:rsidR="00BB000F" w:rsidRPr="00DF54B5">
        <w:rPr>
          <w:rFonts w:ascii="Times New Roman" w:hAnsi="Times New Roman" w:cs="Times New Roman"/>
          <w:sz w:val="28"/>
          <w:szCs w:val="28"/>
        </w:rPr>
        <w:t xml:space="preserve"> его принятия и </w:t>
      </w:r>
      <w:r w:rsidRPr="00DF54B5">
        <w:rPr>
          <w:rFonts w:ascii="Times New Roman" w:hAnsi="Times New Roman" w:cs="Times New Roman"/>
          <w:sz w:val="28"/>
          <w:szCs w:val="28"/>
        </w:rPr>
        <w:t>подле</w:t>
      </w:r>
      <w:r w:rsidR="00BB000F" w:rsidRPr="00DF54B5">
        <w:rPr>
          <w:rFonts w:ascii="Times New Roman" w:hAnsi="Times New Roman" w:cs="Times New Roman"/>
          <w:sz w:val="28"/>
          <w:szCs w:val="28"/>
        </w:rPr>
        <w:t xml:space="preserve">жит размещению </w:t>
      </w:r>
      <w:r w:rsidRPr="00DF54B5">
        <w:rPr>
          <w:rFonts w:ascii="Times New Roman" w:hAnsi="Times New Roman" w:cs="Times New Roman"/>
          <w:sz w:val="28"/>
          <w:szCs w:val="28"/>
        </w:rPr>
        <w:t>на официальном сайте Георгиевского городского округа Ставропольского края в информационно-телекоммуникационной сети «Интернет».</w:t>
      </w:r>
    </w:p>
    <w:p w:rsidR="00F83A8F" w:rsidRDefault="00F83A8F" w:rsidP="006F74A1">
      <w:pPr>
        <w:ind w:firstLine="0"/>
        <w:rPr>
          <w:rFonts w:ascii="Times New Roman" w:hAnsi="Times New Roman" w:cs="Times New Roman"/>
          <w:sz w:val="28"/>
          <w:szCs w:val="28"/>
        </w:rPr>
      </w:pPr>
    </w:p>
    <w:p w:rsidR="00F83A8F" w:rsidRDefault="00F83A8F" w:rsidP="006F74A1">
      <w:pPr>
        <w:ind w:firstLine="0"/>
        <w:rPr>
          <w:rFonts w:ascii="Times New Roman" w:hAnsi="Times New Roman" w:cs="Times New Roman"/>
          <w:sz w:val="28"/>
          <w:szCs w:val="28"/>
        </w:rPr>
      </w:pPr>
    </w:p>
    <w:p w:rsidR="00F83A8F" w:rsidRDefault="00F83A8F" w:rsidP="006F74A1">
      <w:pPr>
        <w:ind w:firstLine="0"/>
        <w:rPr>
          <w:rFonts w:ascii="Times New Roman" w:hAnsi="Times New Roman" w:cs="Times New Roman"/>
          <w:sz w:val="28"/>
          <w:szCs w:val="28"/>
        </w:rPr>
      </w:pPr>
    </w:p>
    <w:p w:rsidR="00F83A8F" w:rsidRPr="00E806EE" w:rsidRDefault="00F83A8F" w:rsidP="00135DCB">
      <w:pPr>
        <w:spacing w:line="240" w:lineRule="exact"/>
        <w:ind w:firstLine="0"/>
        <w:rPr>
          <w:rFonts w:ascii="Times New Roman" w:hAnsi="Times New Roman" w:cs="Times New Roman"/>
          <w:sz w:val="28"/>
          <w:szCs w:val="28"/>
        </w:rPr>
      </w:pPr>
      <w:r w:rsidRPr="00E806EE">
        <w:rPr>
          <w:rFonts w:ascii="Times New Roman" w:hAnsi="Times New Roman" w:cs="Times New Roman"/>
          <w:sz w:val="28"/>
          <w:szCs w:val="28"/>
        </w:rPr>
        <w:t xml:space="preserve">Глава </w:t>
      </w:r>
    </w:p>
    <w:p w:rsidR="00F83A8F" w:rsidRPr="00E806EE" w:rsidRDefault="00F83A8F" w:rsidP="00135DCB">
      <w:pPr>
        <w:spacing w:line="240" w:lineRule="exact"/>
        <w:ind w:firstLine="0"/>
        <w:rPr>
          <w:rFonts w:ascii="Times New Roman" w:hAnsi="Times New Roman" w:cs="Times New Roman"/>
          <w:sz w:val="28"/>
          <w:szCs w:val="28"/>
        </w:rPr>
      </w:pPr>
      <w:r w:rsidRPr="00E806EE">
        <w:rPr>
          <w:rFonts w:ascii="Times New Roman" w:hAnsi="Times New Roman" w:cs="Times New Roman"/>
          <w:sz w:val="28"/>
          <w:szCs w:val="28"/>
        </w:rPr>
        <w:t>Георгиевского городского округа</w:t>
      </w:r>
    </w:p>
    <w:p w:rsidR="00F83A8F" w:rsidRPr="00E806EE" w:rsidRDefault="00F83A8F" w:rsidP="00135DCB">
      <w:pPr>
        <w:spacing w:line="240" w:lineRule="exact"/>
        <w:ind w:firstLine="0"/>
        <w:rPr>
          <w:rFonts w:ascii="Times New Roman" w:hAnsi="Times New Roman" w:cs="Times New Roman"/>
          <w:sz w:val="28"/>
          <w:szCs w:val="28"/>
        </w:rPr>
      </w:pPr>
      <w:r w:rsidRPr="00E806EE">
        <w:rPr>
          <w:rFonts w:ascii="Times New Roman" w:hAnsi="Times New Roman" w:cs="Times New Roman"/>
          <w:sz w:val="28"/>
          <w:szCs w:val="28"/>
        </w:rPr>
        <w:t xml:space="preserve">Ставропольского края                                                                          </w:t>
      </w:r>
      <w:proofErr w:type="spellStart"/>
      <w:r w:rsidRPr="00E806EE">
        <w:rPr>
          <w:rFonts w:ascii="Times New Roman" w:hAnsi="Times New Roman" w:cs="Times New Roman"/>
          <w:sz w:val="28"/>
          <w:szCs w:val="28"/>
        </w:rPr>
        <w:t>М.В.Клетин</w:t>
      </w:r>
      <w:proofErr w:type="spellEnd"/>
    </w:p>
    <w:p w:rsidR="006F4709" w:rsidRPr="00E806EE" w:rsidRDefault="006F4709" w:rsidP="006F4709">
      <w:pPr>
        <w:ind w:firstLine="0"/>
        <w:rPr>
          <w:rFonts w:ascii="Times New Roman" w:hAnsi="Times New Roman" w:cs="Times New Roman"/>
          <w:sz w:val="28"/>
          <w:szCs w:val="28"/>
        </w:rPr>
      </w:pPr>
    </w:p>
    <w:p w:rsidR="00F83A8F" w:rsidRPr="00E806EE" w:rsidRDefault="00F83A8F" w:rsidP="006F4709">
      <w:pPr>
        <w:ind w:firstLine="0"/>
        <w:rPr>
          <w:rFonts w:ascii="Times New Roman" w:hAnsi="Times New Roman" w:cs="Times New Roman"/>
          <w:sz w:val="28"/>
          <w:szCs w:val="28"/>
        </w:rPr>
      </w:pPr>
    </w:p>
    <w:p w:rsidR="00F83A8F" w:rsidRPr="00E806EE" w:rsidRDefault="00F83A8F" w:rsidP="006F4709">
      <w:pPr>
        <w:ind w:firstLine="0"/>
        <w:rPr>
          <w:rFonts w:ascii="Times New Roman" w:hAnsi="Times New Roman" w:cs="Times New Roman"/>
          <w:sz w:val="28"/>
          <w:szCs w:val="28"/>
        </w:rPr>
      </w:pPr>
    </w:p>
    <w:p w:rsidR="00F83A8F" w:rsidRPr="00E806EE" w:rsidRDefault="00F83A8F" w:rsidP="006F4709">
      <w:pPr>
        <w:ind w:firstLine="0"/>
        <w:rPr>
          <w:rFonts w:ascii="Times New Roman" w:hAnsi="Times New Roman" w:cs="Times New Roman"/>
          <w:sz w:val="28"/>
          <w:szCs w:val="28"/>
        </w:rPr>
      </w:pPr>
    </w:p>
    <w:p w:rsidR="00DA1B5B" w:rsidRDefault="00DA1B5B">
      <w:pPr>
        <w:widowControl/>
        <w:autoSpaceDE/>
        <w:autoSpaceDN/>
        <w:adjustRightInd/>
        <w:ind w:firstLine="0"/>
        <w:jc w:val="left"/>
        <w:rPr>
          <w:rFonts w:ascii="Times New Roman" w:hAnsi="Times New Roman" w:cs="Times New Roman"/>
          <w:sz w:val="28"/>
          <w:szCs w:val="28"/>
        </w:rPr>
      </w:pPr>
      <w:bookmarkStart w:id="1" w:name="_GoBack"/>
      <w:bookmarkEnd w:id="1"/>
      <w:r>
        <w:rPr>
          <w:rFonts w:ascii="Times New Roman" w:hAnsi="Times New Roman" w:cs="Times New Roman"/>
          <w:sz w:val="28"/>
          <w:szCs w:val="28"/>
        </w:rPr>
        <w:br w:type="page"/>
      </w:r>
    </w:p>
    <w:p w:rsidR="00DA1B5B" w:rsidRDefault="00DA1B5B" w:rsidP="00DA1B5B">
      <w:pPr>
        <w:spacing w:line="240" w:lineRule="exact"/>
        <w:ind w:firstLine="5245"/>
        <w:jc w:val="center"/>
        <w:rPr>
          <w:rFonts w:ascii="Times New Roman" w:hAnsi="Times New Roman"/>
          <w:sz w:val="28"/>
          <w:szCs w:val="28"/>
        </w:rPr>
      </w:pPr>
      <w:bookmarkStart w:id="2" w:name="sub_10032"/>
      <w:r>
        <w:rPr>
          <w:rFonts w:ascii="Times New Roman" w:hAnsi="Times New Roman"/>
          <w:sz w:val="28"/>
          <w:szCs w:val="28"/>
        </w:rPr>
        <w:lastRenderedPageBreak/>
        <w:t>УТВЕРЖДЕН</w:t>
      </w:r>
    </w:p>
    <w:p w:rsidR="00DA1B5B" w:rsidRDefault="00DA1B5B" w:rsidP="00DA1B5B">
      <w:pPr>
        <w:spacing w:line="240" w:lineRule="exact"/>
        <w:ind w:firstLine="5245"/>
        <w:rPr>
          <w:rFonts w:ascii="Times New Roman" w:hAnsi="Times New Roman"/>
          <w:sz w:val="28"/>
          <w:szCs w:val="28"/>
        </w:rPr>
      </w:pPr>
    </w:p>
    <w:p w:rsidR="00DA1B5B" w:rsidRDefault="00DA1B5B" w:rsidP="00DA1B5B">
      <w:pPr>
        <w:spacing w:line="240" w:lineRule="exact"/>
        <w:ind w:firstLine="5245"/>
        <w:rPr>
          <w:rFonts w:ascii="Times New Roman" w:hAnsi="Times New Roman"/>
          <w:sz w:val="28"/>
          <w:szCs w:val="28"/>
        </w:rPr>
      </w:pPr>
      <w:r>
        <w:rPr>
          <w:rFonts w:ascii="Times New Roman" w:hAnsi="Times New Roman"/>
          <w:sz w:val="28"/>
          <w:szCs w:val="28"/>
        </w:rPr>
        <w:t>постановлением администрации</w:t>
      </w:r>
    </w:p>
    <w:p w:rsidR="00DA1B5B" w:rsidRDefault="00DA1B5B" w:rsidP="00DA1B5B">
      <w:pPr>
        <w:spacing w:line="240" w:lineRule="exact"/>
        <w:ind w:firstLine="5245"/>
        <w:rPr>
          <w:rFonts w:ascii="Times New Roman" w:hAnsi="Times New Roman"/>
          <w:sz w:val="28"/>
          <w:szCs w:val="28"/>
        </w:rPr>
      </w:pPr>
      <w:r>
        <w:rPr>
          <w:rFonts w:ascii="Times New Roman" w:hAnsi="Times New Roman"/>
          <w:sz w:val="28"/>
          <w:szCs w:val="28"/>
        </w:rPr>
        <w:t>Георгиевского городского</w:t>
      </w:r>
    </w:p>
    <w:p w:rsidR="00DA1B5B" w:rsidRDefault="00DA1B5B" w:rsidP="00DA1B5B">
      <w:pPr>
        <w:spacing w:line="240" w:lineRule="exact"/>
        <w:ind w:firstLine="5245"/>
        <w:rPr>
          <w:rFonts w:ascii="Times New Roman" w:hAnsi="Times New Roman"/>
          <w:sz w:val="28"/>
          <w:szCs w:val="28"/>
        </w:rPr>
      </w:pPr>
      <w:r>
        <w:rPr>
          <w:rFonts w:ascii="Times New Roman" w:hAnsi="Times New Roman"/>
          <w:sz w:val="28"/>
          <w:szCs w:val="28"/>
        </w:rPr>
        <w:t>округа Ставропольского края</w:t>
      </w:r>
    </w:p>
    <w:p w:rsidR="00DA1B5B" w:rsidRDefault="00885C92" w:rsidP="00DA1B5B">
      <w:pPr>
        <w:spacing w:line="240" w:lineRule="exact"/>
        <w:ind w:firstLine="5245"/>
        <w:rPr>
          <w:rFonts w:ascii="Times New Roman" w:hAnsi="Times New Roman"/>
          <w:sz w:val="28"/>
          <w:szCs w:val="28"/>
        </w:rPr>
      </w:pPr>
      <w:r>
        <w:rPr>
          <w:rFonts w:ascii="Times New Roman" w:hAnsi="Times New Roman"/>
          <w:sz w:val="28"/>
          <w:szCs w:val="28"/>
        </w:rPr>
        <w:t>от 29 августа 2019 г. № 2819</w:t>
      </w:r>
    </w:p>
    <w:p w:rsidR="00DA1B5B" w:rsidRDefault="00DA1B5B" w:rsidP="00DA1B5B">
      <w:pPr>
        <w:ind w:firstLine="0"/>
        <w:jc w:val="center"/>
        <w:rPr>
          <w:rFonts w:ascii="Times New Roman" w:hAnsi="Times New Roman" w:cs="Times New Roman"/>
          <w:sz w:val="28"/>
          <w:szCs w:val="28"/>
        </w:rPr>
      </w:pPr>
    </w:p>
    <w:p w:rsidR="00DA1B5B" w:rsidRDefault="00DA1B5B" w:rsidP="00DA1B5B">
      <w:pPr>
        <w:ind w:firstLine="0"/>
        <w:jc w:val="center"/>
        <w:rPr>
          <w:rFonts w:ascii="Times New Roman" w:hAnsi="Times New Roman" w:cs="Times New Roman"/>
          <w:sz w:val="28"/>
          <w:szCs w:val="28"/>
        </w:rPr>
      </w:pPr>
    </w:p>
    <w:p w:rsidR="00DA1B5B" w:rsidRDefault="00DA1B5B" w:rsidP="00DA1B5B">
      <w:pPr>
        <w:ind w:firstLine="0"/>
        <w:jc w:val="center"/>
        <w:rPr>
          <w:rFonts w:ascii="Times New Roman" w:hAnsi="Times New Roman" w:cs="Times New Roman"/>
          <w:sz w:val="28"/>
          <w:szCs w:val="28"/>
        </w:rPr>
      </w:pPr>
    </w:p>
    <w:p w:rsidR="00DA1B5B" w:rsidRDefault="00DA1B5B" w:rsidP="00DA1B5B">
      <w:pPr>
        <w:ind w:firstLine="0"/>
        <w:jc w:val="center"/>
        <w:rPr>
          <w:rFonts w:ascii="Times New Roman" w:hAnsi="Times New Roman" w:cs="Times New Roman"/>
          <w:sz w:val="28"/>
          <w:szCs w:val="28"/>
        </w:rPr>
      </w:pP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ПОРЯДОК</w:t>
      </w:r>
    </w:p>
    <w:p w:rsidR="00DA1B5B" w:rsidRDefault="00DA1B5B" w:rsidP="00DA1B5B">
      <w:pPr>
        <w:spacing w:line="240" w:lineRule="exact"/>
        <w:ind w:firstLine="0"/>
        <w:jc w:val="center"/>
        <w:rPr>
          <w:rFonts w:ascii="Times New Roman" w:hAnsi="Times New Roman" w:cs="Times New Roman"/>
          <w:sz w:val="28"/>
        </w:rPr>
      </w:pP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осуществления главными распорядителями средств бюджета Георгиевского городского округа Ставропольского края, главными администраторами</w:t>
      </w: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(администраторами) доходов бюджета Георгиевского городского округа</w:t>
      </w: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Ставропольского края, главными администраторами источников</w:t>
      </w: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финансирования дефицита бюджета Георгиевского городского округа</w:t>
      </w:r>
    </w:p>
    <w:p w:rsidR="00DA1B5B" w:rsidRDefault="00DA1B5B" w:rsidP="00DA1B5B">
      <w:pPr>
        <w:spacing w:line="240" w:lineRule="exact"/>
        <w:ind w:firstLine="0"/>
        <w:jc w:val="center"/>
        <w:outlineLvl w:val="0"/>
        <w:rPr>
          <w:rFonts w:ascii="Times New Roman" w:hAnsi="Times New Roman" w:cs="Times New Roman"/>
          <w:bCs/>
          <w:sz w:val="28"/>
          <w:szCs w:val="28"/>
        </w:rPr>
      </w:pPr>
      <w:r>
        <w:rPr>
          <w:rFonts w:ascii="Times New Roman" w:hAnsi="Times New Roman" w:cs="Times New Roman"/>
          <w:bCs/>
          <w:sz w:val="28"/>
          <w:szCs w:val="28"/>
        </w:rPr>
        <w:t>Ставропольского края внутреннего финансового аудита</w:t>
      </w:r>
    </w:p>
    <w:p w:rsidR="00DA1B5B" w:rsidRDefault="00DA1B5B" w:rsidP="00DA1B5B">
      <w:pPr>
        <w:spacing w:line="240" w:lineRule="exact"/>
        <w:ind w:firstLine="0"/>
        <w:jc w:val="center"/>
        <w:outlineLvl w:val="0"/>
        <w:rPr>
          <w:rFonts w:ascii="Times New Roman" w:hAnsi="Times New Roman" w:cs="Times New Roman"/>
          <w:bCs/>
          <w:sz w:val="28"/>
          <w:szCs w:val="28"/>
        </w:rPr>
      </w:pPr>
      <w:bookmarkStart w:id="3" w:name="sub_100"/>
    </w:p>
    <w:p w:rsidR="00DA1B5B" w:rsidRDefault="00DA1B5B" w:rsidP="00DA1B5B">
      <w:pPr>
        <w:ind w:firstLine="0"/>
        <w:jc w:val="center"/>
        <w:rPr>
          <w:rFonts w:ascii="Times New Roman" w:hAnsi="Times New Roman" w:cs="Times New Roman"/>
          <w:sz w:val="28"/>
          <w:szCs w:val="28"/>
        </w:rPr>
      </w:pPr>
    </w:p>
    <w:bookmarkEnd w:id="2"/>
    <w:bookmarkEnd w:id="3"/>
    <w:p w:rsidR="00DA1B5B" w:rsidRDefault="00DA1B5B" w:rsidP="00DA1B5B">
      <w:pPr>
        <w:widowControl/>
        <w:tabs>
          <w:tab w:val="left" w:pos="426"/>
          <w:tab w:val="left" w:pos="709"/>
        </w:tabs>
        <w:ind w:firstLine="709"/>
        <w:rPr>
          <w:rFonts w:ascii="Times New Roman" w:hAnsi="Times New Roman" w:cs="Times New Roman"/>
          <w:sz w:val="28"/>
          <w:szCs w:val="28"/>
        </w:rPr>
      </w:pPr>
      <w:r>
        <w:rPr>
          <w:rFonts w:ascii="Times New Roman" w:hAnsi="Times New Roman" w:cs="Times New Roman"/>
          <w:sz w:val="28"/>
          <w:szCs w:val="28"/>
        </w:rPr>
        <w:t>1. Внутренний финансовый аудит осуществляется структурными подразделениями и (или) уполномоченными должностными лицами, работниками главного распорядителя бюджетных средств Георгиевского городского округа Ставропольского края, главного администратора (администратора) доходов бюджета Георгиевского городского округа Ставропольского края, главного администратора источников финансирования дефицита бюджета Георгиевского городского округа Ставропольского края (далее – субъект внутреннего финансового аудита, местный бюджет, главный администратор средств местного бюджета), наделенными полномочиями по осуществлению внутреннего финансового аудита, на основе принципа функциональной независимости.</w:t>
      </w:r>
    </w:p>
    <w:p w:rsidR="00DA1B5B" w:rsidRDefault="00DA1B5B" w:rsidP="00DA1B5B">
      <w:pPr>
        <w:widowControl/>
        <w:tabs>
          <w:tab w:val="left" w:pos="426"/>
          <w:tab w:val="left" w:pos="709"/>
        </w:tabs>
        <w:ind w:firstLine="709"/>
        <w:rPr>
          <w:rFonts w:ascii="Times New Roman" w:hAnsi="Times New Roman" w:cs="Times New Roman"/>
          <w:sz w:val="28"/>
          <w:szCs w:val="28"/>
        </w:rPr>
      </w:pPr>
      <w:r>
        <w:rPr>
          <w:rFonts w:ascii="Times New Roman" w:hAnsi="Times New Roman" w:cs="Times New Roman"/>
          <w:sz w:val="28"/>
          <w:szCs w:val="28"/>
        </w:rPr>
        <w:t>Субъект внутреннего финансового аудита подчиняется непосредственно руководителю главного администратора средств местного бюджета.</w:t>
      </w:r>
    </w:p>
    <w:p w:rsidR="00DA1B5B" w:rsidRDefault="00DA1B5B" w:rsidP="00DA1B5B">
      <w:pPr>
        <w:widowControl/>
        <w:tabs>
          <w:tab w:val="left" w:pos="426"/>
          <w:tab w:val="left" w:pos="709"/>
        </w:tabs>
        <w:ind w:firstLine="709"/>
        <w:rPr>
          <w:rFonts w:ascii="Times New Roman" w:hAnsi="Times New Roman" w:cs="Times New Roman"/>
          <w:sz w:val="28"/>
          <w:szCs w:val="28"/>
        </w:rPr>
      </w:pPr>
      <w:r>
        <w:rPr>
          <w:rFonts w:ascii="Times New Roman" w:hAnsi="Times New Roman" w:cs="Times New Roman"/>
          <w:sz w:val="28"/>
          <w:szCs w:val="28"/>
        </w:rP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DA1B5B" w:rsidRDefault="00DA1B5B" w:rsidP="00DA1B5B">
      <w:pPr>
        <w:widowControl/>
        <w:tabs>
          <w:tab w:val="left" w:pos="426"/>
          <w:tab w:val="left" w:pos="709"/>
        </w:tabs>
        <w:ind w:firstLine="709"/>
        <w:rPr>
          <w:rFonts w:ascii="Times New Roman" w:hAnsi="Times New Roman" w:cs="Times New Roman"/>
          <w:sz w:val="28"/>
          <w:szCs w:val="28"/>
        </w:rPr>
      </w:pPr>
    </w:p>
    <w:p w:rsidR="00DA1B5B" w:rsidRDefault="00DA1B5B" w:rsidP="00DA1B5B">
      <w:pPr>
        <w:widowControl/>
        <w:tabs>
          <w:tab w:val="left" w:pos="709"/>
        </w:tabs>
        <w:ind w:firstLine="709"/>
        <w:rPr>
          <w:rFonts w:ascii="Times New Roman" w:hAnsi="Times New Roman" w:cs="Times New Roman"/>
          <w:sz w:val="28"/>
          <w:szCs w:val="28"/>
        </w:rPr>
      </w:pPr>
      <w:r>
        <w:rPr>
          <w:rFonts w:ascii="Times New Roman" w:hAnsi="Times New Roman" w:cs="Times New Roman"/>
          <w:sz w:val="28"/>
          <w:szCs w:val="28"/>
        </w:rPr>
        <w:t>2.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средств местного бюджета, подведомственными получателями средств местного бюджета, администраторами доходов местного бюджета (далее – объекты аудита), а также организация и осуществление внутреннего финансового контроля объектами аудита.</w:t>
      </w:r>
    </w:p>
    <w:p w:rsidR="00DA1B5B" w:rsidRDefault="00DA1B5B" w:rsidP="00DA1B5B">
      <w:pPr>
        <w:widowControl/>
        <w:tabs>
          <w:tab w:val="left" w:pos="709"/>
        </w:tabs>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 xml:space="preserve">3. 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w:t>
      </w:r>
      <w:r>
        <w:rPr>
          <w:rFonts w:ascii="Times New Roman" w:hAnsi="Times New Roman" w:cs="Times New Roman"/>
          <w:sz w:val="28"/>
          <w:szCs w:val="28"/>
        </w:rPr>
        <w:lastRenderedPageBreak/>
        <w:t>аудита, утверждаемым руководителем главного администратора средств местного бюджета (далее - план).</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4. Субъект внутреннего финансового аудита вправе осуществлять подготовку заключений по вопросам обоснованности и полноты документов объектов аудита, направляемых в финансовое управление администрации Георгиевского городского округа Ставропольского края (далее – финансовое управление) в целях составления и рассмотрения проекта местного бюджета, в порядке, установленном главным администратором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5. Внутренний финансовый аудит (далее – аудиторские проверки) подразделяется: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5.1. 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5.2. На выездные проверки, которые проводятся по месту нахождения объектов аудита.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5.3. 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6. Должностные лица субъекта внутреннего финансового аудита при проведении аудиторских проверок имеют право:</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6.1. Запрашивать и получать на основании мотивированного запроса документы, материалы и 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6.2. Посещать помещения и территории, которые занимают объекты аудита, в отношении которых осуществляется аудиторская проверка.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6.3. Привлекать независимых экспертов.</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7. Субъект внутреннего финансового аудита обязан:</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7.1. Соблюдать требования законодательства Российской Федерации, Ставропольского края, муниципальных правовых актов в установленной сфере деятельности.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7.2. Проводить аудиторские проверки в соответствии с программой аудиторской проверки.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7.3. Знакомить руководителя или уполномоченное должностное лицо объекта аудита с программой аудиторской проверки, а также с результатами аудиторской проверки (актом и заключением).</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8. Ответственность за организацию внутреннего финансового аудита несет руководитель главного администратора средств местного бюджета.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lastRenderedPageBreak/>
        <w:t>9. Главный администратор средств местного бюджета, обязан предоставлять финансовому управлению запрашиваемые информацию и документы в целях проведения анализа осуществления внутреннего финансового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10. Составление, утверждение и ведение плана осуществляется в порядке, установленном главным администратором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11. План представляет собой перечень аудиторских проверок, которые планируется провести в очередном финансовом году.</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По каждой аудиторской проверке в плане указывается проверяемая внутренняя бюджетная процедура, объекты аудита, срок проведения аудиторской проверки и ответственные исполнители.</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 При планировании аудиторских проверок учитываются: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12.1. 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средств местного бюджета, в случае неправомерного исполнения этих операций.</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12.2. 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12.3. Наличие значимых бюджетных рисков после проведения процедур внутреннего финансового контроля.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12.4. Степень обеспеченности подразделения внутреннего финансового аудита ресурсами (трудовыми, материальными и финансовыми).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12.5. Возможность проведения аудиторских проверок в установленные сроки.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12.6. Наличие резерва времени для выполнения внеплановых аудиторских проверок.</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13.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13.1. Осуществления внутреннего финансового контроля за период, подлежащий аудиторской проверке.</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 xml:space="preserve">13.2. Проведения в текущем и (или) отчетном финансовом году контрольных мероприятий контрольно-счетной палатой Георгиевского городского округа Ставропольского края и финансовым управлением в отношении </w:t>
      </w:r>
      <w:r>
        <w:rPr>
          <w:rFonts w:ascii="Times New Roman" w:hAnsi="Times New Roman" w:cs="Times New Roman"/>
          <w:sz w:val="28"/>
          <w:szCs w:val="28"/>
        </w:rPr>
        <w:lastRenderedPageBreak/>
        <w:t>финансово-хозяйственной деятельности объектов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14. План составляется и утверждается до начала очередного финансового года и подлежит корректировке в случае изменения действующего законодательства Российской Федерации, Ставропольского края и муниципальных правовых актов Георгиевского городского округа Ставропольского края, в части, касающейся внутреннего финансового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15. Аудиторская проверка назначается решением руководителя главного администратора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16. Аудиторская проверка проводится на основании программы аудиторской проверки, утвержденной руководителем субъекта внутреннего финансового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17. Программа аудиторской проверки должна содержать:</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17.1. Тему аудиторской проверки.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17.2. Наименование объектов аудита.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17.3. Перечень вопросов, подлежащих изучению в ходе аудиторской проверки, а также сроки ее проведения.</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 В ходе аудиторской проверки проводится оценка: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 xml:space="preserve">18.1. Организации и осуществления внутреннего финансового контроля </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 xml:space="preserve">18.2. Качества финансового менеджмента. </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18.3. Достоверности бюджетной и бухгалтерской отчетности.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18.4. Законности выполнения внутренних бюджетных процедур и эффективности использования средств местного бюджета.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18.5. Ведения учетной политики, принятой объектом аудита, в том числе на предмет ее соответствия изменениям в области бюджетного учета.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18.6. Применения автоматизированных информационных систем объектом аудита при осуществлении внутренних бюджетных процедур.</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18.7.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18.8.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18.9. Формирования финансовых и первичных учетных документов, а также наделения правами доступа к записям в регистрах бюджетного учета.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 Аудиторская проверка проводится путем выполнения: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19.1. 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lastRenderedPageBreak/>
        <w:t>19.2.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19.3.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19.4. Подтверждения, представляющего собой ответ на запрос информации, содержащейся в регистрах бюджетного учета.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19.5. Пересчета, представляющего собой проверку точности арифметических расчетов, произведенных объектом аудита, либо самостоятельного расчета работником, осуществляющим внутренний финансовый аудит.</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19.6. 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20. При проведении аудиторской проверки должны быть получены достаточные надлежащие надежные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 Проведение аудиторской проверки подлежит документированию. Рабочая документация, то есть документы и иные материалы, подготавливаемые или получаемые в связи с проведением аудиторской проверки, содержит:</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21.1. Документы, отражающие подготовку аудиторской проверки, включая ее программу.</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21.2. Сведения о характере, сроках, об объеме аудиторской проверки и о результатах ее выполнения.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21.3. Сведения об осуществлении внутреннего финансового контроля в отношении операций, связанных с темой аудиторской проверки.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21.4.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21.5. Письменные заявления и объяснения, полученные от должностных лиц и иных работников объектов аудита.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21.6. 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lastRenderedPageBreak/>
        <w:t>21.7. Копии финансово-хозяйственных документов объекта аудита, подтверждающих выявленные нарушения.</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21.8. Акт аудиторской проверки.</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22. Предельные сроки проведения аудиторских проверок, основания для их приостановления и продления устанавливаются главным администратором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23. Результаты аудиторской проверки оформляются актом аудиторской проверки, который подписывается должностным лицом, проводившим аудит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24. Форма акта аудиторской проверки, порядок направления и сроки его рассмотрения объектом аудита устанавливаются главным администратором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 На основании акта аудиторской проверки составляется отчет о результатах аудиторской проверки, содержащий информацию об итогах аудиторской проверки, в том числе:</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25.1. Информацию о результатах оценки исполнения бюджетных полномочий объекта аудита, в том числе заключение о достоверности бюджетной отчетности.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25.2. Предложение о повышении качества финансового менеджмента, в том числе о повышении результативности и экономности использования средств местного бюджета.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25.3. Заключение о результатах исполнения решений, направленных на повышение качества финансового менеджмента.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25.4. 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25.5. Информацию о наличии или об отсутствии возражений со стороны объекта аудита.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25.6. Выводы о степени надежности внутреннего финансового контроля.</w:t>
      </w:r>
    </w:p>
    <w:p w:rsidR="00DA1B5B" w:rsidRDefault="00DA1B5B" w:rsidP="00DA1B5B">
      <w:pPr>
        <w:ind w:firstLine="709"/>
        <w:rPr>
          <w:rFonts w:ascii="Times New Roman" w:hAnsi="Times New Roman" w:cs="Times New Roman"/>
          <w:sz w:val="28"/>
          <w:szCs w:val="28"/>
          <w:shd w:val="clear" w:color="auto" w:fill="FFFFFF"/>
        </w:rPr>
      </w:pPr>
      <w:r>
        <w:rPr>
          <w:rFonts w:ascii="Times New Roman" w:hAnsi="Times New Roman" w:cs="Times New Roman"/>
          <w:sz w:val="28"/>
          <w:szCs w:val="28"/>
        </w:rPr>
        <w:t>25.7. Выводы о соответствии ведения бюджетного учета и составления бюджетной отчетности объектом аудита методологии и стандартам бюджетного учета и бюджетной отчетности, установленным Министерством финансов Российской Федерации, достоверности и полноте бюджетной отчетности.</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25.8. Выводы, предложения и рекомендации по устранению выявленных нарушений и недостатков, принятию мер по минимизации бюджетных рисков.</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 xml:space="preserve">26. Отчет о результатах аудиторской проверки с приложением акта аудиторской проверки направляется руководителю главного администратора </w:t>
      </w:r>
      <w:r>
        <w:rPr>
          <w:rFonts w:ascii="Times New Roman" w:hAnsi="Times New Roman" w:cs="Times New Roman"/>
          <w:sz w:val="28"/>
          <w:szCs w:val="28"/>
        </w:rPr>
        <w:lastRenderedPageBreak/>
        <w:t>средств местного бюджета. По результатам рассмотрения указанного отчета руководитель субъекта внутреннего финансового аудита вправе принять одно или несколько решений:</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26.1. О необходимости реализации аудиторских выводов, предложений и рекомендаций.</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26.2. О недостаточной обоснованности аудиторских выводов, предложений и рекомендаций.</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26.3. О применении материальной и (или) дисциплинарной ответственности к виновным должностным лицам, а также о проведении служебных проверок.</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26.4. О направлении материалов в финансовое управление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27. Субъекты внутреннего финансового аудита обеспечивают составление годовой отчетности о результатах осуществления внутреннего финансового аудита.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28. 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средств местного бюджета.</w:t>
      </w: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Проведение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регулирующих бюджетные правоотношения, внутренних стандартов, а также к повышению эффективности использования средств местного бюджета.</w:t>
      </w:r>
    </w:p>
    <w:p w:rsidR="00DA1B5B" w:rsidRDefault="00DA1B5B" w:rsidP="00DA1B5B">
      <w:pPr>
        <w:ind w:firstLine="709"/>
        <w:rPr>
          <w:rFonts w:ascii="Times New Roman" w:hAnsi="Times New Roman" w:cs="Times New Roman"/>
          <w:sz w:val="28"/>
          <w:szCs w:val="28"/>
        </w:rPr>
      </w:pPr>
    </w:p>
    <w:p w:rsidR="00DA1B5B" w:rsidRDefault="00DA1B5B" w:rsidP="00DA1B5B">
      <w:pPr>
        <w:ind w:firstLine="709"/>
        <w:rPr>
          <w:rFonts w:ascii="Times New Roman" w:hAnsi="Times New Roman" w:cs="Times New Roman"/>
          <w:sz w:val="28"/>
          <w:szCs w:val="28"/>
        </w:rPr>
      </w:pPr>
      <w:r>
        <w:rPr>
          <w:rFonts w:ascii="Times New Roman" w:hAnsi="Times New Roman" w:cs="Times New Roman"/>
          <w:sz w:val="28"/>
          <w:szCs w:val="28"/>
        </w:rPr>
        <w:t>29. 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средств местного бюджета.</w:t>
      </w:r>
    </w:p>
    <w:p w:rsidR="00DA1B5B" w:rsidRDefault="00DA1B5B" w:rsidP="00DA1B5B">
      <w:pPr>
        <w:ind w:firstLine="0"/>
        <w:rPr>
          <w:rFonts w:ascii="Times New Roman" w:hAnsi="Times New Roman" w:cs="Times New Roman"/>
          <w:sz w:val="28"/>
          <w:szCs w:val="28"/>
        </w:rPr>
      </w:pPr>
    </w:p>
    <w:p w:rsidR="00DA1B5B" w:rsidRDefault="00DA1B5B" w:rsidP="00DA1B5B">
      <w:pPr>
        <w:ind w:firstLine="0"/>
        <w:rPr>
          <w:rFonts w:ascii="Times New Roman" w:hAnsi="Times New Roman" w:cs="Times New Roman"/>
          <w:sz w:val="28"/>
          <w:szCs w:val="28"/>
        </w:rPr>
      </w:pPr>
    </w:p>
    <w:p w:rsidR="00DA1B5B" w:rsidRDefault="00DA1B5B" w:rsidP="00DA1B5B">
      <w:pPr>
        <w:ind w:firstLine="0"/>
        <w:rPr>
          <w:rFonts w:ascii="Times New Roman" w:hAnsi="Times New Roman" w:cs="Times New Roman"/>
          <w:sz w:val="28"/>
          <w:szCs w:val="28"/>
        </w:rPr>
      </w:pPr>
    </w:p>
    <w:p w:rsidR="00DA1B5B" w:rsidRDefault="00DA1B5B" w:rsidP="00DA1B5B">
      <w:pPr>
        <w:spacing w:line="240" w:lineRule="exact"/>
        <w:ind w:firstLine="0"/>
        <w:rPr>
          <w:rFonts w:ascii="Times New Roman" w:hAnsi="Times New Roman" w:cs="Times New Roman"/>
          <w:sz w:val="28"/>
          <w:szCs w:val="28"/>
        </w:rPr>
      </w:pPr>
      <w:r>
        <w:rPr>
          <w:rFonts w:ascii="Times New Roman" w:hAnsi="Times New Roman" w:cs="Times New Roman"/>
          <w:sz w:val="28"/>
          <w:szCs w:val="28"/>
        </w:rPr>
        <w:t>Управляющий делами администрации</w:t>
      </w:r>
    </w:p>
    <w:p w:rsidR="00DA1B5B" w:rsidRDefault="00DA1B5B" w:rsidP="00DA1B5B">
      <w:pPr>
        <w:spacing w:line="240" w:lineRule="exact"/>
        <w:ind w:firstLine="0"/>
        <w:rPr>
          <w:rFonts w:ascii="Times New Roman" w:hAnsi="Times New Roman" w:cs="Times New Roman"/>
          <w:sz w:val="28"/>
          <w:szCs w:val="28"/>
        </w:rPr>
      </w:pPr>
      <w:r>
        <w:rPr>
          <w:rFonts w:ascii="Times New Roman" w:hAnsi="Times New Roman" w:cs="Times New Roman"/>
          <w:sz w:val="28"/>
          <w:szCs w:val="28"/>
        </w:rPr>
        <w:t>Георгиевского городского округа</w:t>
      </w:r>
    </w:p>
    <w:p w:rsidR="00F83A8F" w:rsidRPr="00E806EE" w:rsidRDefault="00DA1B5B" w:rsidP="00135DCB">
      <w:pPr>
        <w:spacing w:line="240" w:lineRule="exact"/>
        <w:ind w:firstLine="0"/>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Н.Е.Филиппова</w:t>
      </w:r>
      <w:proofErr w:type="spellEnd"/>
    </w:p>
    <w:sectPr w:rsidR="00F83A8F" w:rsidRPr="00E806EE" w:rsidSect="006F74A1">
      <w:headerReference w:type="even" r:id="rId8"/>
      <w:headerReference w:type="default" r:id="rId9"/>
      <w:footerReference w:type="even" r:id="rId10"/>
      <w:footerReference w:type="default" r:id="rId11"/>
      <w:headerReference w:type="first" r:id="rId12"/>
      <w:footerReference w:type="first" r:id="rId13"/>
      <w:pgSz w:w="11905" w:h="16837" w:code="9"/>
      <w:pgMar w:top="1418"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0E" w:rsidRDefault="00B81F0E" w:rsidP="00DB59A3">
      <w:r>
        <w:separator/>
      </w:r>
    </w:p>
  </w:endnote>
  <w:endnote w:type="continuationSeparator" w:id="0">
    <w:p w:rsidR="00B81F0E" w:rsidRDefault="00B81F0E" w:rsidP="00DB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F" w:rsidRDefault="00BB000F">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F" w:rsidRDefault="00BB000F">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F" w:rsidRDefault="00BB000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0E" w:rsidRDefault="00B81F0E" w:rsidP="00DB59A3">
      <w:r>
        <w:separator/>
      </w:r>
    </w:p>
  </w:footnote>
  <w:footnote w:type="continuationSeparator" w:id="0">
    <w:p w:rsidR="00B81F0E" w:rsidRDefault="00B81F0E" w:rsidP="00DB5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F" w:rsidRDefault="00BB000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443"/>
      <w:docPartObj>
        <w:docPartGallery w:val="Page Numbers (Top of Page)"/>
        <w:docPartUnique/>
      </w:docPartObj>
    </w:sdtPr>
    <w:sdtEndPr>
      <w:rPr>
        <w:rFonts w:ascii="Times New Roman" w:hAnsi="Times New Roman" w:cs="Times New Roman"/>
        <w:sz w:val="28"/>
        <w:szCs w:val="28"/>
      </w:rPr>
    </w:sdtEndPr>
    <w:sdtContent>
      <w:p w:rsidR="00BB000F" w:rsidRPr="004F686B" w:rsidRDefault="00BB000F">
        <w:pPr>
          <w:pStyle w:val="af2"/>
          <w:jc w:val="right"/>
          <w:rPr>
            <w:rFonts w:ascii="Times New Roman" w:hAnsi="Times New Roman" w:cs="Times New Roman"/>
            <w:sz w:val="28"/>
            <w:szCs w:val="28"/>
          </w:rPr>
        </w:pPr>
        <w:r w:rsidRPr="004F686B">
          <w:rPr>
            <w:rFonts w:ascii="Times New Roman" w:hAnsi="Times New Roman" w:cs="Times New Roman"/>
            <w:sz w:val="28"/>
            <w:szCs w:val="28"/>
          </w:rPr>
          <w:fldChar w:fldCharType="begin"/>
        </w:r>
        <w:r w:rsidRPr="004F686B">
          <w:rPr>
            <w:rFonts w:ascii="Times New Roman" w:hAnsi="Times New Roman" w:cs="Times New Roman"/>
            <w:sz w:val="28"/>
            <w:szCs w:val="28"/>
          </w:rPr>
          <w:instrText xml:space="preserve"> PAGE   \* MERGEFORMAT </w:instrText>
        </w:r>
        <w:r w:rsidRPr="004F686B">
          <w:rPr>
            <w:rFonts w:ascii="Times New Roman" w:hAnsi="Times New Roman" w:cs="Times New Roman"/>
            <w:sz w:val="28"/>
            <w:szCs w:val="28"/>
          </w:rPr>
          <w:fldChar w:fldCharType="separate"/>
        </w:r>
        <w:r w:rsidR="00C84B10">
          <w:rPr>
            <w:rFonts w:ascii="Times New Roman" w:hAnsi="Times New Roman" w:cs="Times New Roman"/>
            <w:noProof/>
            <w:sz w:val="28"/>
            <w:szCs w:val="28"/>
          </w:rPr>
          <w:t>8</w:t>
        </w:r>
        <w:r w:rsidRPr="004F686B">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0F" w:rsidRDefault="00BB000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9F"/>
    <w:rsid w:val="00001544"/>
    <w:rsid w:val="000055E6"/>
    <w:rsid w:val="00013F17"/>
    <w:rsid w:val="000153A8"/>
    <w:rsid w:val="00023F64"/>
    <w:rsid w:val="000759BC"/>
    <w:rsid w:val="00095831"/>
    <w:rsid w:val="000A3273"/>
    <w:rsid w:val="000D0936"/>
    <w:rsid w:val="000D1B4E"/>
    <w:rsid w:val="000D47D4"/>
    <w:rsid w:val="000E6174"/>
    <w:rsid w:val="000F05BC"/>
    <w:rsid w:val="00101E99"/>
    <w:rsid w:val="00135DCB"/>
    <w:rsid w:val="00145F96"/>
    <w:rsid w:val="0014756B"/>
    <w:rsid w:val="001515C3"/>
    <w:rsid w:val="00155329"/>
    <w:rsid w:val="00173A70"/>
    <w:rsid w:val="001776E7"/>
    <w:rsid w:val="00187836"/>
    <w:rsid w:val="001A2A15"/>
    <w:rsid w:val="001E484B"/>
    <w:rsid w:val="001F4994"/>
    <w:rsid w:val="00207138"/>
    <w:rsid w:val="00221113"/>
    <w:rsid w:val="00234435"/>
    <w:rsid w:val="0024042A"/>
    <w:rsid w:val="0025734F"/>
    <w:rsid w:val="002964A9"/>
    <w:rsid w:val="002A5573"/>
    <w:rsid w:val="002A7481"/>
    <w:rsid w:val="002B0642"/>
    <w:rsid w:val="002D6F50"/>
    <w:rsid w:val="00306880"/>
    <w:rsid w:val="00323933"/>
    <w:rsid w:val="003650E8"/>
    <w:rsid w:val="00383F8D"/>
    <w:rsid w:val="003A0D0C"/>
    <w:rsid w:val="003A7D43"/>
    <w:rsid w:val="003C1FFD"/>
    <w:rsid w:val="003D1EBD"/>
    <w:rsid w:val="003D60F6"/>
    <w:rsid w:val="003E1B24"/>
    <w:rsid w:val="004008A3"/>
    <w:rsid w:val="00403B86"/>
    <w:rsid w:val="0041605D"/>
    <w:rsid w:val="00436E22"/>
    <w:rsid w:val="0045613E"/>
    <w:rsid w:val="0045703F"/>
    <w:rsid w:val="00460E32"/>
    <w:rsid w:val="00481711"/>
    <w:rsid w:val="00484032"/>
    <w:rsid w:val="0048697A"/>
    <w:rsid w:val="00497245"/>
    <w:rsid w:val="0049790D"/>
    <w:rsid w:val="004A2E5C"/>
    <w:rsid w:val="004D1477"/>
    <w:rsid w:val="004D683C"/>
    <w:rsid w:val="004F343F"/>
    <w:rsid w:val="004F4CEB"/>
    <w:rsid w:val="004F686B"/>
    <w:rsid w:val="00513D95"/>
    <w:rsid w:val="00515276"/>
    <w:rsid w:val="00523B25"/>
    <w:rsid w:val="005250D0"/>
    <w:rsid w:val="00533FDD"/>
    <w:rsid w:val="005409FF"/>
    <w:rsid w:val="00540B47"/>
    <w:rsid w:val="00551AEE"/>
    <w:rsid w:val="00563C48"/>
    <w:rsid w:val="0059436C"/>
    <w:rsid w:val="005A6115"/>
    <w:rsid w:val="005D2F51"/>
    <w:rsid w:val="005D34A0"/>
    <w:rsid w:val="00606AB1"/>
    <w:rsid w:val="00612229"/>
    <w:rsid w:val="006333CF"/>
    <w:rsid w:val="0064285D"/>
    <w:rsid w:val="006445BA"/>
    <w:rsid w:val="0065126C"/>
    <w:rsid w:val="00681A3C"/>
    <w:rsid w:val="006A71D7"/>
    <w:rsid w:val="006C5252"/>
    <w:rsid w:val="006D415B"/>
    <w:rsid w:val="006F4709"/>
    <w:rsid w:val="006F74A1"/>
    <w:rsid w:val="00700D9A"/>
    <w:rsid w:val="00724910"/>
    <w:rsid w:val="00724B6F"/>
    <w:rsid w:val="007417B8"/>
    <w:rsid w:val="00764E9B"/>
    <w:rsid w:val="00786B61"/>
    <w:rsid w:val="007C255E"/>
    <w:rsid w:val="007C7513"/>
    <w:rsid w:val="007E5D74"/>
    <w:rsid w:val="007F2BC7"/>
    <w:rsid w:val="007F5675"/>
    <w:rsid w:val="00800B29"/>
    <w:rsid w:val="00827B7F"/>
    <w:rsid w:val="00827F33"/>
    <w:rsid w:val="00847F61"/>
    <w:rsid w:val="00857655"/>
    <w:rsid w:val="00862295"/>
    <w:rsid w:val="00885C92"/>
    <w:rsid w:val="008A7B8B"/>
    <w:rsid w:val="008B7101"/>
    <w:rsid w:val="008C222F"/>
    <w:rsid w:val="008C3FCF"/>
    <w:rsid w:val="008D2EBE"/>
    <w:rsid w:val="008D4C68"/>
    <w:rsid w:val="008E2A04"/>
    <w:rsid w:val="008E533B"/>
    <w:rsid w:val="0091706C"/>
    <w:rsid w:val="00941596"/>
    <w:rsid w:val="00955D81"/>
    <w:rsid w:val="00963296"/>
    <w:rsid w:val="00970C70"/>
    <w:rsid w:val="009768F2"/>
    <w:rsid w:val="009909A0"/>
    <w:rsid w:val="009A038A"/>
    <w:rsid w:val="009E2658"/>
    <w:rsid w:val="00A363BA"/>
    <w:rsid w:val="00A534C7"/>
    <w:rsid w:val="00A56E94"/>
    <w:rsid w:val="00A6521D"/>
    <w:rsid w:val="00AA4A4A"/>
    <w:rsid w:val="00AA5AA1"/>
    <w:rsid w:val="00AA7F0E"/>
    <w:rsid w:val="00AD39B2"/>
    <w:rsid w:val="00AD4389"/>
    <w:rsid w:val="00AE2EBF"/>
    <w:rsid w:val="00AE3F74"/>
    <w:rsid w:val="00AE55E5"/>
    <w:rsid w:val="00AF7F9A"/>
    <w:rsid w:val="00B076C3"/>
    <w:rsid w:val="00B13007"/>
    <w:rsid w:val="00B268A6"/>
    <w:rsid w:val="00B34CE5"/>
    <w:rsid w:val="00B40B64"/>
    <w:rsid w:val="00B63827"/>
    <w:rsid w:val="00B76368"/>
    <w:rsid w:val="00B76AAE"/>
    <w:rsid w:val="00B8086F"/>
    <w:rsid w:val="00B81F0E"/>
    <w:rsid w:val="00BB000F"/>
    <w:rsid w:val="00BB4C30"/>
    <w:rsid w:val="00BD58B4"/>
    <w:rsid w:val="00C0338D"/>
    <w:rsid w:val="00C03413"/>
    <w:rsid w:val="00C03C19"/>
    <w:rsid w:val="00C324BD"/>
    <w:rsid w:val="00C50B6F"/>
    <w:rsid w:val="00C5267F"/>
    <w:rsid w:val="00C73759"/>
    <w:rsid w:val="00C84B10"/>
    <w:rsid w:val="00C84CD1"/>
    <w:rsid w:val="00CD4926"/>
    <w:rsid w:val="00CE73AF"/>
    <w:rsid w:val="00CF6C9D"/>
    <w:rsid w:val="00D120AD"/>
    <w:rsid w:val="00D3247C"/>
    <w:rsid w:val="00D516D9"/>
    <w:rsid w:val="00D5558E"/>
    <w:rsid w:val="00D66213"/>
    <w:rsid w:val="00DA1B5B"/>
    <w:rsid w:val="00DB59A3"/>
    <w:rsid w:val="00DE01C4"/>
    <w:rsid w:val="00DE5120"/>
    <w:rsid w:val="00DE7DD0"/>
    <w:rsid w:val="00DF54B5"/>
    <w:rsid w:val="00E0619E"/>
    <w:rsid w:val="00E12B33"/>
    <w:rsid w:val="00E31B39"/>
    <w:rsid w:val="00E5186F"/>
    <w:rsid w:val="00E56E92"/>
    <w:rsid w:val="00E806EE"/>
    <w:rsid w:val="00E830A1"/>
    <w:rsid w:val="00E85207"/>
    <w:rsid w:val="00EA1FF6"/>
    <w:rsid w:val="00EC1D33"/>
    <w:rsid w:val="00EC7881"/>
    <w:rsid w:val="00ED307D"/>
    <w:rsid w:val="00EF01C1"/>
    <w:rsid w:val="00F067A2"/>
    <w:rsid w:val="00F12FB5"/>
    <w:rsid w:val="00F36F5A"/>
    <w:rsid w:val="00F53681"/>
    <w:rsid w:val="00F56C9F"/>
    <w:rsid w:val="00F73CD3"/>
    <w:rsid w:val="00F76F4A"/>
    <w:rsid w:val="00F81F9D"/>
    <w:rsid w:val="00F83A8F"/>
    <w:rsid w:val="00FE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887E2C-3D7C-45D7-8762-E8E90A2B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A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D120A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20AD"/>
    <w:rPr>
      <w:rFonts w:ascii="Cambria" w:eastAsia="Times New Roman" w:hAnsi="Cambria" w:cs="Times New Roman"/>
      <w:b/>
      <w:bCs/>
      <w:kern w:val="32"/>
      <w:sz w:val="32"/>
      <w:szCs w:val="32"/>
    </w:rPr>
  </w:style>
  <w:style w:type="character" w:customStyle="1" w:styleId="a3">
    <w:name w:val="Цветовое выделение"/>
    <w:uiPriority w:val="99"/>
    <w:rsid w:val="00D120AD"/>
    <w:rPr>
      <w:b/>
      <w:color w:val="26282F"/>
    </w:rPr>
  </w:style>
  <w:style w:type="character" w:customStyle="1" w:styleId="a4">
    <w:name w:val="Гипертекстовая ссылка"/>
    <w:basedOn w:val="a3"/>
    <w:uiPriority w:val="99"/>
    <w:rsid w:val="00D120AD"/>
    <w:rPr>
      <w:rFonts w:cs="Times New Roman"/>
      <w:b/>
      <w:color w:val="106BBE"/>
    </w:rPr>
  </w:style>
  <w:style w:type="paragraph" w:customStyle="1" w:styleId="a5">
    <w:name w:val="Текст информации об изменениях"/>
    <w:basedOn w:val="a"/>
    <w:next w:val="a"/>
    <w:uiPriority w:val="99"/>
    <w:rsid w:val="00D120AD"/>
    <w:rPr>
      <w:color w:val="353842"/>
      <w:sz w:val="18"/>
      <w:szCs w:val="18"/>
    </w:rPr>
  </w:style>
  <w:style w:type="paragraph" w:customStyle="1" w:styleId="a6">
    <w:name w:val="Информация об изменениях"/>
    <w:basedOn w:val="a5"/>
    <w:next w:val="a"/>
    <w:uiPriority w:val="99"/>
    <w:rsid w:val="00D120AD"/>
    <w:pPr>
      <w:spacing w:before="180"/>
      <w:ind w:left="360" w:right="360" w:firstLine="0"/>
    </w:pPr>
    <w:rPr>
      <w:shd w:val="clear" w:color="auto" w:fill="EAEFED"/>
    </w:rPr>
  </w:style>
  <w:style w:type="paragraph" w:customStyle="1" w:styleId="a7">
    <w:name w:val="Текст (справка)"/>
    <w:basedOn w:val="a"/>
    <w:next w:val="a"/>
    <w:uiPriority w:val="99"/>
    <w:rsid w:val="00D120AD"/>
    <w:pPr>
      <w:ind w:left="170" w:right="170" w:firstLine="0"/>
      <w:jc w:val="left"/>
    </w:pPr>
  </w:style>
  <w:style w:type="paragraph" w:customStyle="1" w:styleId="a8">
    <w:name w:val="Комментарий"/>
    <w:basedOn w:val="a7"/>
    <w:next w:val="a"/>
    <w:uiPriority w:val="99"/>
    <w:rsid w:val="00D120AD"/>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D120AD"/>
    <w:rPr>
      <w:i/>
      <w:iCs/>
    </w:rPr>
  </w:style>
  <w:style w:type="paragraph" w:customStyle="1" w:styleId="aa">
    <w:name w:val="Нормальный (таблица)"/>
    <w:basedOn w:val="a"/>
    <w:next w:val="a"/>
    <w:uiPriority w:val="99"/>
    <w:rsid w:val="00D120AD"/>
    <w:pPr>
      <w:ind w:firstLine="0"/>
    </w:pPr>
  </w:style>
  <w:style w:type="paragraph" w:customStyle="1" w:styleId="ab">
    <w:name w:val="Таблицы (моноширинный)"/>
    <w:basedOn w:val="a"/>
    <w:next w:val="a"/>
    <w:uiPriority w:val="99"/>
    <w:rsid w:val="00D120AD"/>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D120AD"/>
    <w:rPr>
      <w:b/>
      <w:bCs/>
    </w:rPr>
  </w:style>
  <w:style w:type="paragraph" w:customStyle="1" w:styleId="ad">
    <w:name w:val="Прижатый влево"/>
    <w:basedOn w:val="a"/>
    <w:next w:val="a"/>
    <w:uiPriority w:val="99"/>
    <w:rsid w:val="00D120AD"/>
    <w:pPr>
      <w:ind w:firstLine="0"/>
      <w:jc w:val="left"/>
    </w:pPr>
  </w:style>
  <w:style w:type="character" w:customStyle="1" w:styleId="ae">
    <w:name w:val="Цветовое выделение для Текст"/>
    <w:uiPriority w:val="99"/>
    <w:rsid w:val="00D120AD"/>
  </w:style>
  <w:style w:type="paragraph" w:styleId="af">
    <w:name w:val="No Spacing"/>
    <w:uiPriority w:val="1"/>
    <w:qFormat/>
    <w:rsid w:val="0059436C"/>
    <w:rPr>
      <w:rFonts w:ascii="Times New Roman" w:hAnsi="Times New Roman"/>
      <w:sz w:val="28"/>
      <w:szCs w:val="22"/>
      <w:lang w:eastAsia="en-US"/>
    </w:rPr>
  </w:style>
  <w:style w:type="paragraph" w:styleId="af0">
    <w:name w:val="Title"/>
    <w:basedOn w:val="a"/>
    <w:link w:val="af1"/>
    <w:qFormat/>
    <w:rsid w:val="00C324BD"/>
    <w:pPr>
      <w:widowControl/>
      <w:autoSpaceDE/>
      <w:autoSpaceDN/>
      <w:adjustRightInd/>
      <w:ind w:firstLine="0"/>
      <w:jc w:val="center"/>
    </w:pPr>
    <w:rPr>
      <w:rFonts w:ascii="Times New Roman" w:hAnsi="Times New Roman" w:cs="Times New Roman"/>
      <w:szCs w:val="20"/>
    </w:rPr>
  </w:style>
  <w:style w:type="character" w:customStyle="1" w:styleId="af1">
    <w:name w:val="Название Знак"/>
    <w:basedOn w:val="a0"/>
    <w:link w:val="af0"/>
    <w:rsid w:val="00C324BD"/>
    <w:rPr>
      <w:rFonts w:ascii="Times New Roman" w:eastAsia="Times New Roman" w:hAnsi="Times New Roman"/>
      <w:sz w:val="24"/>
      <w:szCs w:val="20"/>
    </w:rPr>
  </w:style>
  <w:style w:type="paragraph" w:customStyle="1" w:styleId="ConsPlusTitle">
    <w:name w:val="ConsPlusTitle"/>
    <w:rsid w:val="00C324BD"/>
    <w:pPr>
      <w:widowControl w:val="0"/>
      <w:autoSpaceDE w:val="0"/>
      <w:autoSpaceDN w:val="0"/>
    </w:pPr>
    <w:rPr>
      <w:rFonts w:cs="Calibri"/>
      <w:b/>
      <w:sz w:val="22"/>
    </w:rPr>
  </w:style>
  <w:style w:type="paragraph" w:styleId="af2">
    <w:name w:val="header"/>
    <w:basedOn w:val="a"/>
    <w:link w:val="af3"/>
    <w:uiPriority w:val="99"/>
    <w:unhideWhenUsed/>
    <w:rsid w:val="00DB59A3"/>
    <w:pPr>
      <w:tabs>
        <w:tab w:val="center" w:pos="4677"/>
        <w:tab w:val="right" w:pos="9355"/>
      </w:tabs>
    </w:pPr>
  </w:style>
  <w:style w:type="character" w:customStyle="1" w:styleId="af3">
    <w:name w:val="Верхний колонтитул Знак"/>
    <w:basedOn w:val="a0"/>
    <w:link w:val="af2"/>
    <w:uiPriority w:val="99"/>
    <w:rsid w:val="00DB59A3"/>
    <w:rPr>
      <w:rFonts w:ascii="Arial" w:hAnsi="Arial" w:cs="Arial"/>
      <w:sz w:val="24"/>
      <w:szCs w:val="24"/>
    </w:rPr>
  </w:style>
  <w:style w:type="paragraph" w:styleId="af4">
    <w:name w:val="footer"/>
    <w:basedOn w:val="a"/>
    <w:link w:val="af5"/>
    <w:uiPriority w:val="99"/>
    <w:semiHidden/>
    <w:unhideWhenUsed/>
    <w:rsid w:val="00DB59A3"/>
    <w:pPr>
      <w:tabs>
        <w:tab w:val="center" w:pos="4677"/>
        <w:tab w:val="right" w:pos="9355"/>
      </w:tabs>
    </w:pPr>
  </w:style>
  <w:style w:type="character" w:customStyle="1" w:styleId="af5">
    <w:name w:val="Нижний колонтитул Знак"/>
    <w:basedOn w:val="a0"/>
    <w:link w:val="af4"/>
    <w:uiPriority w:val="99"/>
    <w:semiHidden/>
    <w:rsid w:val="00DB59A3"/>
    <w:rPr>
      <w:rFonts w:ascii="Arial" w:hAnsi="Arial" w:cs="Arial"/>
      <w:sz w:val="24"/>
      <w:szCs w:val="24"/>
    </w:rPr>
  </w:style>
  <w:style w:type="character" w:styleId="af6">
    <w:name w:val="annotation reference"/>
    <w:basedOn w:val="a0"/>
    <w:uiPriority w:val="99"/>
    <w:semiHidden/>
    <w:unhideWhenUsed/>
    <w:rsid w:val="003D60F6"/>
    <w:rPr>
      <w:sz w:val="16"/>
      <w:szCs w:val="16"/>
    </w:rPr>
  </w:style>
  <w:style w:type="paragraph" w:styleId="af7">
    <w:name w:val="annotation text"/>
    <w:basedOn w:val="a"/>
    <w:link w:val="af8"/>
    <w:uiPriority w:val="99"/>
    <w:semiHidden/>
    <w:unhideWhenUsed/>
    <w:rsid w:val="003D60F6"/>
    <w:rPr>
      <w:sz w:val="20"/>
      <w:szCs w:val="20"/>
    </w:rPr>
  </w:style>
  <w:style w:type="character" w:customStyle="1" w:styleId="af8">
    <w:name w:val="Текст примечания Знак"/>
    <w:basedOn w:val="a0"/>
    <w:link w:val="af7"/>
    <w:uiPriority w:val="99"/>
    <w:semiHidden/>
    <w:rsid w:val="003D60F6"/>
    <w:rPr>
      <w:rFonts w:ascii="Arial" w:hAnsi="Arial" w:cs="Arial"/>
    </w:rPr>
  </w:style>
  <w:style w:type="paragraph" w:styleId="af9">
    <w:name w:val="annotation subject"/>
    <w:basedOn w:val="af7"/>
    <w:next w:val="af7"/>
    <w:link w:val="afa"/>
    <w:uiPriority w:val="99"/>
    <w:semiHidden/>
    <w:unhideWhenUsed/>
    <w:rsid w:val="003D60F6"/>
    <w:rPr>
      <w:b/>
      <w:bCs/>
    </w:rPr>
  </w:style>
  <w:style w:type="character" w:customStyle="1" w:styleId="afa">
    <w:name w:val="Тема примечания Знак"/>
    <w:basedOn w:val="af8"/>
    <w:link w:val="af9"/>
    <w:uiPriority w:val="99"/>
    <w:semiHidden/>
    <w:rsid w:val="003D60F6"/>
    <w:rPr>
      <w:rFonts w:ascii="Arial" w:hAnsi="Arial" w:cs="Arial"/>
      <w:b/>
      <w:bCs/>
    </w:rPr>
  </w:style>
  <w:style w:type="paragraph" w:styleId="afb">
    <w:name w:val="Balloon Text"/>
    <w:basedOn w:val="a"/>
    <w:link w:val="afc"/>
    <w:uiPriority w:val="99"/>
    <w:semiHidden/>
    <w:unhideWhenUsed/>
    <w:rsid w:val="003D60F6"/>
    <w:rPr>
      <w:rFonts w:ascii="Segoe UI" w:hAnsi="Segoe UI" w:cs="Segoe UI"/>
      <w:sz w:val="18"/>
      <w:szCs w:val="18"/>
    </w:rPr>
  </w:style>
  <w:style w:type="character" w:customStyle="1" w:styleId="afc">
    <w:name w:val="Текст выноски Знак"/>
    <w:basedOn w:val="a0"/>
    <w:link w:val="afb"/>
    <w:uiPriority w:val="99"/>
    <w:semiHidden/>
    <w:rsid w:val="003D6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842">
      <w:bodyDiv w:val="1"/>
      <w:marLeft w:val="0"/>
      <w:marRight w:val="0"/>
      <w:marTop w:val="0"/>
      <w:marBottom w:val="0"/>
      <w:divBdr>
        <w:top w:val="none" w:sz="0" w:space="0" w:color="auto"/>
        <w:left w:val="none" w:sz="0" w:space="0" w:color="auto"/>
        <w:bottom w:val="none" w:sz="0" w:space="0" w:color="auto"/>
        <w:right w:val="none" w:sz="0" w:space="0" w:color="auto"/>
      </w:divBdr>
    </w:div>
    <w:div w:id="163206037">
      <w:bodyDiv w:val="1"/>
      <w:marLeft w:val="0"/>
      <w:marRight w:val="0"/>
      <w:marTop w:val="0"/>
      <w:marBottom w:val="0"/>
      <w:divBdr>
        <w:top w:val="none" w:sz="0" w:space="0" w:color="auto"/>
        <w:left w:val="none" w:sz="0" w:space="0" w:color="auto"/>
        <w:bottom w:val="none" w:sz="0" w:space="0" w:color="auto"/>
        <w:right w:val="none" w:sz="0" w:space="0" w:color="auto"/>
      </w:divBdr>
    </w:div>
    <w:div w:id="456140873">
      <w:bodyDiv w:val="1"/>
      <w:marLeft w:val="0"/>
      <w:marRight w:val="0"/>
      <w:marTop w:val="0"/>
      <w:marBottom w:val="0"/>
      <w:divBdr>
        <w:top w:val="none" w:sz="0" w:space="0" w:color="auto"/>
        <w:left w:val="none" w:sz="0" w:space="0" w:color="auto"/>
        <w:bottom w:val="none" w:sz="0" w:space="0" w:color="auto"/>
        <w:right w:val="none" w:sz="0" w:space="0" w:color="auto"/>
      </w:divBdr>
    </w:div>
    <w:div w:id="503201251">
      <w:bodyDiv w:val="1"/>
      <w:marLeft w:val="0"/>
      <w:marRight w:val="0"/>
      <w:marTop w:val="0"/>
      <w:marBottom w:val="0"/>
      <w:divBdr>
        <w:top w:val="none" w:sz="0" w:space="0" w:color="auto"/>
        <w:left w:val="none" w:sz="0" w:space="0" w:color="auto"/>
        <w:bottom w:val="none" w:sz="0" w:space="0" w:color="auto"/>
        <w:right w:val="none" w:sz="0" w:space="0" w:color="auto"/>
      </w:divBdr>
    </w:div>
    <w:div w:id="683896835">
      <w:bodyDiv w:val="1"/>
      <w:marLeft w:val="0"/>
      <w:marRight w:val="0"/>
      <w:marTop w:val="0"/>
      <w:marBottom w:val="0"/>
      <w:divBdr>
        <w:top w:val="none" w:sz="0" w:space="0" w:color="auto"/>
        <w:left w:val="none" w:sz="0" w:space="0" w:color="auto"/>
        <w:bottom w:val="none" w:sz="0" w:space="0" w:color="auto"/>
        <w:right w:val="none" w:sz="0" w:space="0" w:color="auto"/>
      </w:divBdr>
    </w:div>
    <w:div w:id="885145465">
      <w:bodyDiv w:val="1"/>
      <w:marLeft w:val="0"/>
      <w:marRight w:val="0"/>
      <w:marTop w:val="0"/>
      <w:marBottom w:val="0"/>
      <w:divBdr>
        <w:top w:val="none" w:sz="0" w:space="0" w:color="auto"/>
        <w:left w:val="none" w:sz="0" w:space="0" w:color="auto"/>
        <w:bottom w:val="none" w:sz="0" w:space="0" w:color="auto"/>
        <w:right w:val="none" w:sz="0" w:space="0" w:color="auto"/>
      </w:divBdr>
    </w:div>
    <w:div w:id="1364792760">
      <w:bodyDiv w:val="1"/>
      <w:marLeft w:val="0"/>
      <w:marRight w:val="0"/>
      <w:marTop w:val="0"/>
      <w:marBottom w:val="0"/>
      <w:divBdr>
        <w:top w:val="none" w:sz="0" w:space="0" w:color="auto"/>
        <w:left w:val="none" w:sz="0" w:space="0" w:color="auto"/>
        <w:bottom w:val="none" w:sz="0" w:space="0" w:color="auto"/>
        <w:right w:val="none" w:sz="0" w:space="0" w:color="auto"/>
      </w:divBdr>
    </w:div>
    <w:div w:id="1395083036">
      <w:bodyDiv w:val="1"/>
      <w:marLeft w:val="0"/>
      <w:marRight w:val="0"/>
      <w:marTop w:val="0"/>
      <w:marBottom w:val="0"/>
      <w:divBdr>
        <w:top w:val="none" w:sz="0" w:space="0" w:color="auto"/>
        <w:left w:val="none" w:sz="0" w:space="0" w:color="auto"/>
        <w:bottom w:val="none" w:sz="0" w:space="0" w:color="auto"/>
        <w:right w:val="none" w:sz="0" w:space="0" w:color="auto"/>
      </w:divBdr>
    </w:div>
    <w:div w:id="17510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A95D1-7DB0-487C-A6FF-B7ED1CEF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2749</Words>
  <Characters>15674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Лещенко</cp:lastModifiedBy>
  <cp:revision>3</cp:revision>
  <cp:lastPrinted>2019-08-07T06:10:00Z</cp:lastPrinted>
  <dcterms:created xsi:type="dcterms:W3CDTF">2019-08-30T06:54:00Z</dcterms:created>
  <dcterms:modified xsi:type="dcterms:W3CDTF">2019-08-30T06:58:00Z</dcterms:modified>
</cp:coreProperties>
</file>