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1AAA7" w14:textId="77777777" w:rsidR="0003214E" w:rsidRDefault="0003214E" w:rsidP="000321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5E2CB59D" w14:textId="77777777" w:rsidR="0003214E" w:rsidRDefault="0003214E" w:rsidP="00032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74402611" w14:textId="77777777" w:rsidR="0003214E" w:rsidRDefault="0003214E" w:rsidP="00032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5C0158CE" w14:textId="77777777" w:rsidR="0003214E" w:rsidRDefault="0003214E" w:rsidP="00032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3AB8AFC7" w14:textId="77777777" w:rsidR="0003214E" w:rsidRDefault="0003214E" w:rsidP="00032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72EADC" w14:textId="4274B7E2" w:rsidR="002E1460" w:rsidRDefault="00352E3B" w:rsidP="00352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</w:t>
      </w:r>
      <w:r w:rsidR="0003214E">
        <w:rPr>
          <w:rFonts w:ascii="Times New Roman" w:hAnsi="Times New Roman"/>
          <w:sz w:val="28"/>
          <w:szCs w:val="28"/>
        </w:rPr>
        <w:t xml:space="preserve"> 2020 г.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3214E">
        <w:rPr>
          <w:rFonts w:ascii="Times New Roman" w:hAnsi="Times New Roman"/>
          <w:sz w:val="28"/>
          <w:szCs w:val="28"/>
        </w:rPr>
        <w:t xml:space="preserve">      г. Георгиевск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2295</w:t>
      </w:r>
    </w:p>
    <w:p w14:paraId="6AA8A7ED" w14:textId="77777777" w:rsidR="002E1460" w:rsidRDefault="002E1460" w:rsidP="009D7244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633F1D2A" w14:textId="77777777" w:rsidR="002E1460" w:rsidRDefault="002E1460" w:rsidP="009D7244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6CB9A727" w14:textId="77777777" w:rsidR="00352E3B" w:rsidRDefault="00352E3B" w:rsidP="009D7244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074ECDF2" w14:textId="77777777" w:rsidR="00D77292" w:rsidRDefault="00303EEB" w:rsidP="0003214E">
      <w:pPr>
        <w:spacing w:after="0" w:line="240" w:lineRule="exact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основных направлений бюджетной и налоговой политики Георгиевского городского округа Ставропольского края на 20</w:t>
      </w:r>
      <w:r w:rsidR="000049B5">
        <w:rPr>
          <w:rFonts w:ascii="Times New Roman" w:hAnsi="Times New Roman" w:cs="Times New Roman"/>
          <w:bCs/>
          <w:sz w:val="28"/>
          <w:szCs w:val="28"/>
        </w:rPr>
        <w:t>2</w:t>
      </w:r>
      <w:r w:rsidR="0084057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план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вый период 20</w:t>
      </w:r>
      <w:r w:rsidR="00B02A32">
        <w:rPr>
          <w:rFonts w:ascii="Times New Roman" w:hAnsi="Times New Roman" w:cs="Times New Roman"/>
          <w:bCs/>
          <w:sz w:val="28"/>
          <w:szCs w:val="28"/>
        </w:rPr>
        <w:t>2</w:t>
      </w:r>
      <w:r w:rsidR="0084057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84057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14:paraId="753F6FCA" w14:textId="77777777" w:rsidR="00D77292" w:rsidRDefault="00D77292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1DB07F09" w14:textId="77777777" w:rsidR="004F2495" w:rsidRDefault="004F2495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1706506B" w14:textId="77777777" w:rsidR="00141F00" w:rsidRPr="00142E6D" w:rsidRDefault="00141F00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6847CBAC" w14:textId="06C90F20" w:rsidR="00303EEB" w:rsidRPr="003710CF" w:rsidRDefault="00303EEB" w:rsidP="00371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CF">
        <w:rPr>
          <w:rFonts w:ascii="Times New Roman" w:hAnsi="Times New Roman" w:cs="Times New Roman"/>
          <w:sz w:val="28"/>
          <w:szCs w:val="28"/>
        </w:rPr>
        <w:t>В соответствии с</w:t>
      </w:r>
      <w:bookmarkStart w:id="0" w:name="_Toc105952693"/>
      <w:r w:rsidRPr="003710CF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bookmarkEnd w:id="0"/>
      <w:r w:rsidRPr="003710CF">
        <w:rPr>
          <w:rFonts w:ascii="Times New Roman" w:hAnsi="Times New Roman" w:cs="Times New Roman"/>
          <w:sz w:val="28"/>
          <w:szCs w:val="28"/>
        </w:rPr>
        <w:t>Пол</w:t>
      </w:r>
      <w:r w:rsidRPr="003710CF">
        <w:rPr>
          <w:rFonts w:ascii="Times New Roman" w:hAnsi="Times New Roman" w:cs="Times New Roman"/>
          <w:sz w:val="28"/>
          <w:szCs w:val="28"/>
        </w:rPr>
        <w:t>о</w:t>
      </w:r>
      <w:r w:rsidRPr="003710CF">
        <w:rPr>
          <w:rFonts w:ascii="Times New Roman" w:hAnsi="Times New Roman" w:cs="Times New Roman"/>
          <w:sz w:val="28"/>
          <w:szCs w:val="28"/>
        </w:rPr>
        <w:t>жением о бюджетном процессе в Георгиевском городском округе Ставр</w:t>
      </w:r>
      <w:r w:rsidRPr="003710CF">
        <w:rPr>
          <w:rFonts w:ascii="Times New Roman" w:hAnsi="Times New Roman" w:cs="Times New Roman"/>
          <w:sz w:val="28"/>
          <w:szCs w:val="28"/>
        </w:rPr>
        <w:t>о</w:t>
      </w:r>
      <w:r w:rsidRPr="003710CF">
        <w:rPr>
          <w:rFonts w:ascii="Times New Roman" w:hAnsi="Times New Roman" w:cs="Times New Roman"/>
          <w:sz w:val="28"/>
          <w:szCs w:val="28"/>
        </w:rPr>
        <w:t xml:space="preserve">польского края, утвержденным решением Думы </w:t>
      </w:r>
      <w:r w:rsidR="000049B5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4557FE">
        <w:rPr>
          <w:rFonts w:ascii="Times New Roman" w:hAnsi="Times New Roman" w:cs="Times New Roman"/>
          <w:sz w:val="28"/>
          <w:szCs w:val="28"/>
        </w:rPr>
        <w:t xml:space="preserve"> </w:t>
      </w:r>
      <w:r w:rsidRPr="003710CF">
        <w:rPr>
          <w:rFonts w:ascii="Times New Roman" w:hAnsi="Times New Roman" w:cs="Times New Roman"/>
          <w:sz w:val="28"/>
          <w:szCs w:val="28"/>
        </w:rPr>
        <w:t xml:space="preserve">от </w:t>
      </w:r>
      <w:r w:rsidR="006B67CA" w:rsidRPr="003710CF">
        <w:rPr>
          <w:rFonts w:ascii="Times New Roman" w:hAnsi="Times New Roman" w:cs="Times New Roman"/>
          <w:sz w:val="28"/>
          <w:szCs w:val="28"/>
        </w:rPr>
        <w:t>2</w:t>
      </w:r>
      <w:r w:rsidR="000049B5">
        <w:rPr>
          <w:rFonts w:ascii="Times New Roman" w:hAnsi="Times New Roman" w:cs="Times New Roman"/>
          <w:sz w:val="28"/>
          <w:szCs w:val="28"/>
        </w:rPr>
        <w:t>6</w:t>
      </w:r>
      <w:r w:rsidR="006B67CA" w:rsidRPr="003710CF">
        <w:rPr>
          <w:rFonts w:ascii="Times New Roman" w:hAnsi="Times New Roman" w:cs="Times New Roman"/>
          <w:sz w:val="28"/>
          <w:szCs w:val="28"/>
        </w:rPr>
        <w:t xml:space="preserve"> </w:t>
      </w:r>
      <w:r w:rsidR="000049B5">
        <w:rPr>
          <w:rFonts w:ascii="Times New Roman" w:hAnsi="Times New Roman" w:cs="Times New Roman"/>
          <w:sz w:val="28"/>
          <w:szCs w:val="28"/>
        </w:rPr>
        <w:t>сентября</w:t>
      </w:r>
      <w:r w:rsidR="006B67CA" w:rsidRPr="003710CF">
        <w:rPr>
          <w:rFonts w:ascii="Times New Roman" w:hAnsi="Times New Roman" w:cs="Times New Roman"/>
          <w:sz w:val="28"/>
          <w:szCs w:val="28"/>
        </w:rPr>
        <w:t xml:space="preserve"> 201</w:t>
      </w:r>
      <w:r w:rsidR="000049B5">
        <w:rPr>
          <w:rFonts w:ascii="Times New Roman" w:hAnsi="Times New Roman" w:cs="Times New Roman"/>
          <w:sz w:val="28"/>
          <w:szCs w:val="28"/>
        </w:rPr>
        <w:t>8</w:t>
      </w:r>
      <w:r w:rsidRPr="003710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0049B5">
        <w:rPr>
          <w:rFonts w:ascii="Times New Roman" w:hAnsi="Times New Roman" w:cs="Times New Roman"/>
          <w:sz w:val="28"/>
          <w:szCs w:val="28"/>
        </w:rPr>
        <w:t>400</w:t>
      </w:r>
      <w:r w:rsidR="006B67CA" w:rsidRPr="003710CF">
        <w:rPr>
          <w:rFonts w:ascii="Times New Roman" w:hAnsi="Times New Roman" w:cs="Times New Roman"/>
          <w:sz w:val="28"/>
          <w:szCs w:val="28"/>
        </w:rPr>
        <w:t>-</w:t>
      </w:r>
      <w:r w:rsidR="000049B5">
        <w:rPr>
          <w:rFonts w:ascii="Times New Roman" w:hAnsi="Times New Roman" w:cs="Times New Roman"/>
          <w:sz w:val="28"/>
          <w:szCs w:val="28"/>
        </w:rPr>
        <w:t>18</w:t>
      </w:r>
      <w:r w:rsidRPr="003710CF">
        <w:rPr>
          <w:rFonts w:ascii="Times New Roman" w:hAnsi="Times New Roman" w:cs="Times New Roman"/>
          <w:sz w:val="28"/>
          <w:szCs w:val="28"/>
        </w:rPr>
        <w:t>,</w:t>
      </w:r>
      <w:r w:rsidR="000C3791" w:rsidRPr="00371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6F6">
        <w:rPr>
          <w:rFonts w:ascii="Times New Roman" w:hAnsi="Times New Roman" w:cs="Times New Roman"/>
          <w:sz w:val="28"/>
          <w:szCs w:val="28"/>
        </w:rPr>
        <w:t xml:space="preserve">на основании статей 57, 61 Устава Георгиевского городского округа Ставропольского края </w:t>
      </w:r>
      <w:r w:rsidRPr="003710CF">
        <w:rPr>
          <w:rFonts w:ascii="Times New Roman" w:hAnsi="Times New Roman" w:cs="Times New Roman"/>
          <w:sz w:val="28"/>
          <w:szCs w:val="28"/>
        </w:rPr>
        <w:t>администрация Георгиевского городского округа Ставропольского края</w:t>
      </w:r>
    </w:p>
    <w:p w14:paraId="255D652B" w14:textId="77777777" w:rsidR="00501887" w:rsidRDefault="00501887" w:rsidP="00352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AFEFABE" w14:textId="77777777" w:rsidR="00501887" w:rsidRDefault="00501887" w:rsidP="00352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2E5EF83" w14:textId="77777777" w:rsidR="00501887" w:rsidRDefault="00501887" w:rsidP="0003214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7A226009" w14:textId="77777777" w:rsidR="00501887" w:rsidRPr="003E1CD8" w:rsidRDefault="00501887" w:rsidP="0050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B2565" w14:textId="77777777" w:rsidR="00D77292" w:rsidRPr="00142E6D" w:rsidRDefault="00D77292" w:rsidP="004A7CF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73664B5C" w14:textId="77777777" w:rsidR="00B02A32" w:rsidRPr="002A6FF4" w:rsidRDefault="00B02A32" w:rsidP="00E5720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6FF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32" w:history="1">
        <w:r w:rsidRPr="002A6FF4">
          <w:rPr>
            <w:rFonts w:ascii="Times New Roman" w:hAnsi="Times New Roman" w:cs="Times New Roman"/>
            <w:sz w:val="28"/>
            <w:szCs w:val="28"/>
          </w:rPr>
          <w:t>основные направления</w:t>
        </w:r>
      </w:hyperlink>
      <w:r w:rsidRPr="002A6FF4">
        <w:rPr>
          <w:rFonts w:ascii="Times New Roman" w:hAnsi="Times New Roman" w:cs="Times New Roman"/>
          <w:sz w:val="28"/>
          <w:szCs w:val="28"/>
        </w:rPr>
        <w:t xml:space="preserve"> бюджетной </w:t>
      </w:r>
      <w:r>
        <w:rPr>
          <w:rFonts w:ascii="Times New Roman" w:hAnsi="Times New Roman" w:cs="Times New Roman"/>
          <w:sz w:val="28"/>
          <w:szCs w:val="28"/>
        </w:rPr>
        <w:t>и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r w:rsidRPr="002A6FF4">
        <w:rPr>
          <w:rFonts w:ascii="Times New Roman" w:hAnsi="Times New Roman" w:cs="Times New Roman"/>
          <w:sz w:val="28"/>
          <w:szCs w:val="28"/>
        </w:rPr>
        <w:t xml:space="preserve">политики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A6FF4">
        <w:rPr>
          <w:rFonts w:ascii="Times New Roman" w:hAnsi="Times New Roman" w:cs="Times New Roman"/>
          <w:sz w:val="28"/>
          <w:szCs w:val="28"/>
        </w:rPr>
        <w:t>на 20</w:t>
      </w:r>
      <w:r w:rsidR="005904ED">
        <w:rPr>
          <w:rFonts w:ascii="Times New Roman" w:hAnsi="Times New Roman" w:cs="Times New Roman"/>
          <w:sz w:val="28"/>
          <w:szCs w:val="28"/>
        </w:rPr>
        <w:t>2</w:t>
      </w:r>
      <w:r w:rsidR="00840578">
        <w:rPr>
          <w:rFonts w:ascii="Times New Roman" w:hAnsi="Times New Roman" w:cs="Times New Roman"/>
          <w:sz w:val="28"/>
          <w:szCs w:val="28"/>
        </w:rPr>
        <w:t>1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0578">
        <w:rPr>
          <w:rFonts w:ascii="Times New Roman" w:hAnsi="Times New Roman" w:cs="Times New Roman"/>
          <w:sz w:val="28"/>
          <w:szCs w:val="28"/>
        </w:rPr>
        <w:t>2</w:t>
      </w:r>
      <w:r w:rsidRPr="002A6FF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0578">
        <w:rPr>
          <w:rFonts w:ascii="Times New Roman" w:hAnsi="Times New Roman" w:cs="Times New Roman"/>
          <w:sz w:val="28"/>
          <w:szCs w:val="28"/>
        </w:rPr>
        <w:t>3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основные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бюджетной и налоговой политики).</w:t>
      </w:r>
    </w:p>
    <w:p w14:paraId="3666070D" w14:textId="77777777" w:rsidR="00B02A32" w:rsidRPr="00BD3370" w:rsidRDefault="00B02A32" w:rsidP="00E5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2956AB" w14:textId="77777777" w:rsidR="00B02A32" w:rsidRPr="002A6FF4" w:rsidRDefault="00B02A32" w:rsidP="00E5720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6FF4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006F6">
        <w:rPr>
          <w:rFonts w:ascii="Times New Roman" w:hAnsi="Times New Roman" w:cs="Times New Roman"/>
          <w:sz w:val="28"/>
          <w:szCs w:val="28"/>
        </w:rPr>
        <w:t xml:space="preserve">(Дубовикова) </w:t>
      </w:r>
      <w:r w:rsidRPr="002A6FF4">
        <w:rPr>
          <w:rFonts w:ascii="Times New Roman" w:hAnsi="Times New Roman" w:cs="Times New Roman"/>
          <w:sz w:val="28"/>
          <w:szCs w:val="28"/>
        </w:rPr>
        <w:t>формирование бюджета Георг</w:t>
      </w:r>
      <w:r w:rsidRPr="002A6FF4">
        <w:rPr>
          <w:rFonts w:ascii="Times New Roman" w:hAnsi="Times New Roman" w:cs="Times New Roman"/>
          <w:sz w:val="28"/>
          <w:szCs w:val="28"/>
        </w:rPr>
        <w:t>и</w:t>
      </w:r>
      <w:r w:rsidRPr="002A6FF4">
        <w:rPr>
          <w:rFonts w:ascii="Times New Roman" w:hAnsi="Times New Roman" w:cs="Times New Roman"/>
          <w:sz w:val="28"/>
          <w:szCs w:val="28"/>
        </w:rPr>
        <w:t xml:space="preserve">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A6FF4">
        <w:rPr>
          <w:rFonts w:ascii="Times New Roman" w:hAnsi="Times New Roman" w:cs="Times New Roman"/>
          <w:sz w:val="28"/>
          <w:szCs w:val="28"/>
        </w:rPr>
        <w:t>на 20</w:t>
      </w:r>
      <w:r w:rsidR="005904ED">
        <w:rPr>
          <w:rFonts w:ascii="Times New Roman" w:hAnsi="Times New Roman" w:cs="Times New Roman"/>
          <w:sz w:val="28"/>
          <w:szCs w:val="28"/>
        </w:rPr>
        <w:t>2</w:t>
      </w:r>
      <w:r w:rsidR="00840578">
        <w:rPr>
          <w:rFonts w:ascii="Times New Roman" w:hAnsi="Times New Roman" w:cs="Times New Roman"/>
          <w:sz w:val="28"/>
          <w:szCs w:val="28"/>
        </w:rPr>
        <w:t>1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 и плановый п</w:t>
      </w:r>
      <w:r w:rsidRPr="002A6FF4">
        <w:rPr>
          <w:rFonts w:ascii="Times New Roman" w:hAnsi="Times New Roman" w:cs="Times New Roman"/>
          <w:sz w:val="28"/>
          <w:szCs w:val="28"/>
        </w:rPr>
        <w:t>е</w:t>
      </w:r>
      <w:r w:rsidRPr="002A6FF4">
        <w:rPr>
          <w:rFonts w:ascii="Times New Roman" w:hAnsi="Times New Roman" w:cs="Times New Roman"/>
          <w:sz w:val="28"/>
          <w:szCs w:val="28"/>
        </w:rPr>
        <w:t>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0578">
        <w:rPr>
          <w:rFonts w:ascii="Times New Roman" w:hAnsi="Times New Roman" w:cs="Times New Roman"/>
          <w:sz w:val="28"/>
          <w:szCs w:val="28"/>
        </w:rPr>
        <w:t>2</w:t>
      </w:r>
      <w:r w:rsidRPr="002A6FF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0578">
        <w:rPr>
          <w:rFonts w:ascii="Times New Roman" w:hAnsi="Times New Roman" w:cs="Times New Roman"/>
          <w:sz w:val="28"/>
          <w:szCs w:val="28"/>
        </w:rPr>
        <w:t>3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годов осуществлять в соответствии с </w:t>
      </w:r>
      <w:hyperlink w:anchor="Par32" w:history="1">
        <w:r w:rsidRPr="002A6FF4">
          <w:rPr>
            <w:rFonts w:ascii="Times New Roman" w:hAnsi="Times New Roman" w:cs="Times New Roman"/>
            <w:sz w:val="28"/>
            <w:szCs w:val="28"/>
          </w:rPr>
          <w:t>основными направл</w:t>
        </w:r>
        <w:r w:rsidRPr="002A6FF4">
          <w:rPr>
            <w:rFonts w:ascii="Times New Roman" w:hAnsi="Times New Roman" w:cs="Times New Roman"/>
            <w:sz w:val="28"/>
            <w:szCs w:val="28"/>
          </w:rPr>
          <w:t>е</w:t>
        </w:r>
        <w:r w:rsidRPr="002A6FF4">
          <w:rPr>
            <w:rFonts w:ascii="Times New Roman" w:hAnsi="Times New Roman" w:cs="Times New Roman"/>
            <w:sz w:val="28"/>
            <w:szCs w:val="28"/>
          </w:rPr>
          <w:t>ниями</w:t>
        </w:r>
      </w:hyperlink>
      <w:r w:rsidRPr="002A6FF4">
        <w:rPr>
          <w:rFonts w:ascii="Times New Roman" w:hAnsi="Times New Roman" w:cs="Times New Roman"/>
          <w:sz w:val="28"/>
          <w:szCs w:val="28"/>
        </w:rPr>
        <w:t xml:space="preserve">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2A6FF4">
        <w:rPr>
          <w:rFonts w:ascii="Times New Roman" w:hAnsi="Times New Roman" w:cs="Times New Roman"/>
          <w:sz w:val="28"/>
          <w:szCs w:val="28"/>
        </w:rPr>
        <w:t>политики.</w:t>
      </w:r>
    </w:p>
    <w:p w14:paraId="63EE8289" w14:textId="77777777" w:rsidR="00B02A32" w:rsidRPr="00BD3370" w:rsidRDefault="00B02A32" w:rsidP="00E5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12A640" w14:textId="3C0E4AA1" w:rsidR="00B02A32" w:rsidRDefault="00B02A32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1CD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– </w:t>
      </w:r>
      <w:r w:rsidRPr="003E1CD8">
        <w:rPr>
          <w:rFonts w:ascii="Times New Roman" w:hAnsi="Times New Roman"/>
          <w:sz w:val="28"/>
          <w:szCs w:val="28"/>
        </w:rPr>
        <w:t xml:space="preserve">начальника финансового управления администрации Георгиевского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Ставропольского края </w:t>
      </w:r>
      <w:proofErr w:type="spellStart"/>
      <w:r w:rsidRPr="003E1CD8">
        <w:rPr>
          <w:rFonts w:ascii="Times New Roman" w:hAnsi="Times New Roman"/>
          <w:sz w:val="28"/>
          <w:szCs w:val="28"/>
        </w:rPr>
        <w:t>Д</w:t>
      </w:r>
      <w:r w:rsidRPr="003E1CD8">
        <w:rPr>
          <w:rFonts w:ascii="Times New Roman" w:hAnsi="Times New Roman"/>
          <w:sz w:val="28"/>
          <w:szCs w:val="28"/>
        </w:rPr>
        <w:t>у</w:t>
      </w:r>
      <w:r w:rsidRPr="003E1CD8">
        <w:rPr>
          <w:rFonts w:ascii="Times New Roman" w:hAnsi="Times New Roman"/>
          <w:sz w:val="28"/>
          <w:szCs w:val="28"/>
        </w:rPr>
        <w:t>бовикову</w:t>
      </w:r>
      <w:proofErr w:type="spellEnd"/>
      <w:r w:rsidRPr="003E1CD8">
        <w:rPr>
          <w:rFonts w:ascii="Times New Roman" w:hAnsi="Times New Roman"/>
          <w:sz w:val="28"/>
          <w:szCs w:val="28"/>
        </w:rPr>
        <w:t xml:space="preserve"> И.И.</w:t>
      </w:r>
    </w:p>
    <w:p w14:paraId="7680C5FB" w14:textId="77777777" w:rsidR="00E57204" w:rsidRDefault="00E57204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1220C2" w14:textId="77777777" w:rsidR="0003214E" w:rsidRDefault="0003214E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E8A1A" w14:textId="77777777" w:rsidR="00324B36" w:rsidRDefault="00324B36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A4D2D2" w14:textId="77777777" w:rsidR="00324B36" w:rsidRPr="004309D1" w:rsidRDefault="00324B36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381B21" w14:textId="77777777" w:rsidR="00D77292" w:rsidRPr="00AF0722" w:rsidRDefault="00B02A32" w:rsidP="00E57204">
      <w:pPr>
        <w:pStyle w:val="a7"/>
        <w:ind w:firstLine="708"/>
        <w:jc w:val="both"/>
      </w:pPr>
      <w:r>
        <w:lastRenderedPageBreak/>
        <w:t>4</w:t>
      </w:r>
      <w:r w:rsidR="00D77292" w:rsidRPr="00AF0722">
        <w:t>.</w:t>
      </w:r>
      <w:r w:rsidR="00F33EE7">
        <w:t xml:space="preserve"> </w:t>
      </w:r>
      <w:r w:rsidR="00D77292" w:rsidRPr="00AF0722">
        <w:t xml:space="preserve">Настоящее </w:t>
      </w:r>
      <w:r w:rsidR="00DC5E4E">
        <w:t>постановление</w:t>
      </w:r>
      <w:r w:rsidR="00D77292" w:rsidRPr="00AF0722">
        <w:t xml:space="preserve"> вступает в силу со дня его </w:t>
      </w:r>
      <w:r w:rsidR="00DC5E4E">
        <w:t>принятия</w:t>
      </w:r>
      <w:r w:rsidR="00D77292" w:rsidRPr="00AF0722">
        <w:t>.</w:t>
      </w:r>
    </w:p>
    <w:p w14:paraId="14759F07" w14:textId="77777777" w:rsidR="00D77292" w:rsidRDefault="00D77292" w:rsidP="0010067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7F628171" w14:textId="77777777" w:rsidR="00C8167D" w:rsidRDefault="00C8167D" w:rsidP="0010067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010CCB35" w14:textId="77777777" w:rsidR="00511229" w:rsidRDefault="00511229" w:rsidP="0010067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62DC6D2B" w14:textId="77777777" w:rsidR="001C6C4C" w:rsidRPr="00F31898" w:rsidRDefault="001C6C4C" w:rsidP="0003214E">
      <w:pPr>
        <w:pStyle w:val="a7"/>
        <w:spacing w:line="240" w:lineRule="exact"/>
        <w:jc w:val="both"/>
        <w:rPr>
          <w:szCs w:val="28"/>
        </w:rPr>
      </w:pPr>
      <w:r>
        <w:rPr>
          <w:szCs w:val="28"/>
        </w:rPr>
        <w:t xml:space="preserve">Исполняющая полномочия </w:t>
      </w:r>
      <w:r w:rsidRPr="00F31898">
        <w:rPr>
          <w:szCs w:val="28"/>
        </w:rPr>
        <w:t>Глав</w:t>
      </w:r>
      <w:r>
        <w:rPr>
          <w:szCs w:val="28"/>
        </w:rPr>
        <w:t>ы</w:t>
      </w:r>
      <w:r w:rsidRPr="00F31898">
        <w:rPr>
          <w:szCs w:val="28"/>
        </w:rPr>
        <w:t xml:space="preserve"> </w:t>
      </w:r>
    </w:p>
    <w:p w14:paraId="3D54FE50" w14:textId="77777777" w:rsidR="001C6C4C" w:rsidRPr="00F31898" w:rsidRDefault="001C6C4C" w:rsidP="0003214E">
      <w:pPr>
        <w:pStyle w:val="a7"/>
        <w:spacing w:line="240" w:lineRule="exact"/>
        <w:jc w:val="both"/>
        <w:rPr>
          <w:szCs w:val="28"/>
        </w:rPr>
      </w:pPr>
      <w:r w:rsidRPr="00F31898">
        <w:rPr>
          <w:szCs w:val="28"/>
        </w:rPr>
        <w:t xml:space="preserve">Георгиевского городского округа </w:t>
      </w:r>
    </w:p>
    <w:p w14:paraId="00AD1364" w14:textId="77777777" w:rsidR="001C6C4C" w:rsidRPr="00F31898" w:rsidRDefault="001C6C4C" w:rsidP="0003214E">
      <w:pPr>
        <w:pStyle w:val="a7"/>
        <w:spacing w:line="240" w:lineRule="exact"/>
        <w:jc w:val="both"/>
        <w:rPr>
          <w:szCs w:val="28"/>
        </w:rPr>
      </w:pPr>
      <w:r w:rsidRPr="00F31898">
        <w:rPr>
          <w:szCs w:val="28"/>
        </w:rPr>
        <w:t xml:space="preserve">Ставропольского края                                                                        </w:t>
      </w:r>
      <w:r>
        <w:rPr>
          <w:szCs w:val="28"/>
        </w:rPr>
        <w:t xml:space="preserve">  </w:t>
      </w:r>
      <w:r w:rsidRPr="00F31898">
        <w:rPr>
          <w:szCs w:val="28"/>
        </w:rPr>
        <w:t xml:space="preserve">  </w:t>
      </w:r>
      <w:r>
        <w:rPr>
          <w:szCs w:val="28"/>
        </w:rPr>
        <w:t>Ж.А.Донец</w:t>
      </w:r>
    </w:p>
    <w:p w14:paraId="0ACD8C05" w14:textId="77777777" w:rsidR="001C6C4C" w:rsidRDefault="001C6C4C" w:rsidP="0003214E">
      <w:pPr>
        <w:pStyle w:val="a7"/>
        <w:rPr>
          <w:szCs w:val="28"/>
        </w:rPr>
      </w:pPr>
    </w:p>
    <w:p w14:paraId="0A814123" w14:textId="77777777" w:rsidR="001C6C4C" w:rsidRDefault="001C6C4C" w:rsidP="0003214E">
      <w:pPr>
        <w:pStyle w:val="a7"/>
        <w:rPr>
          <w:szCs w:val="28"/>
        </w:rPr>
      </w:pPr>
    </w:p>
    <w:p w14:paraId="73A78F9E" w14:textId="77777777" w:rsidR="00A43C3D" w:rsidRDefault="00A43C3D" w:rsidP="0003214E">
      <w:pPr>
        <w:pStyle w:val="a7"/>
        <w:rPr>
          <w:szCs w:val="28"/>
        </w:rPr>
      </w:pPr>
    </w:p>
    <w:p w14:paraId="7E3DA1DF" w14:textId="77777777" w:rsidR="00A43C3D" w:rsidRDefault="00A43C3D" w:rsidP="0003214E">
      <w:pPr>
        <w:pStyle w:val="a7"/>
        <w:rPr>
          <w:szCs w:val="28"/>
        </w:rPr>
      </w:pPr>
    </w:p>
    <w:p w14:paraId="44983C93" w14:textId="78C93DEF" w:rsidR="001C6C4C" w:rsidRPr="00F31898" w:rsidRDefault="001C6C4C" w:rsidP="0003214E">
      <w:pPr>
        <w:pStyle w:val="a7"/>
        <w:spacing w:line="240" w:lineRule="exact"/>
        <w:jc w:val="both"/>
        <w:rPr>
          <w:szCs w:val="28"/>
        </w:rPr>
      </w:pPr>
      <w:r w:rsidRPr="00324B36">
        <w:rPr>
          <w:szCs w:val="28"/>
        </w:rPr>
        <w:t>Проект вносит заместитель главы администрации – начальник финансового управления администрации                                                          И.И.Дубовико</w:t>
      </w:r>
      <w:r w:rsidRPr="00F31898">
        <w:rPr>
          <w:szCs w:val="28"/>
        </w:rPr>
        <w:t>ва</w:t>
      </w:r>
    </w:p>
    <w:p w14:paraId="1F58A7F6" w14:textId="77777777" w:rsidR="001C6C4C" w:rsidRPr="00F31898" w:rsidRDefault="001C6C4C" w:rsidP="0003214E">
      <w:pPr>
        <w:pStyle w:val="a7"/>
        <w:spacing w:line="240" w:lineRule="exact"/>
        <w:jc w:val="both"/>
        <w:rPr>
          <w:szCs w:val="28"/>
        </w:rPr>
      </w:pPr>
    </w:p>
    <w:p w14:paraId="27304E5A" w14:textId="77777777" w:rsidR="001C6C4C" w:rsidRDefault="001C6C4C" w:rsidP="0003214E">
      <w:pPr>
        <w:pStyle w:val="a7"/>
        <w:spacing w:line="240" w:lineRule="exact"/>
        <w:jc w:val="both"/>
        <w:rPr>
          <w:szCs w:val="28"/>
        </w:rPr>
      </w:pPr>
      <w:r w:rsidRPr="00F31898">
        <w:rPr>
          <w:szCs w:val="28"/>
        </w:rPr>
        <w:t>Проект визируют:</w:t>
      </w:r>
    </w:p>
    <w:p w14:paraId="033A9F33" w14:textId="77777777" w:rsidR="001C6C4C" w:rsidRDefault="001C6C4C" w:rsidP="0003214E">
      <w:pPr>
        <w:pStyle w:val="a7"/>
        <w:spacing w:line="240" w:lineRule="exact"/>
        <w:jc w:val="both"/>
        <w:rPr>
          <w:szCs w:val="28"/>
        </w:rPr>
      </w:pPr>
    </w:p>
    <w:p w14:paraId="6A8888E7" w14:textId="66285C61" w:rsidR="001C6C4C" w:rsidRPr="00F31898" w:rsidRDefault="001C6C4C" w:rsidP="0003214E">
      <w:pPr>
        <w:pStyle w:val="a7"/>
        <w:spacing w:line="240" w:lineRule="exact"/>
        <w:jc w:val="both"/>
        <w:rPr>
          <w:szCs w:val="28"/>
        </w:rPr>
      </w:pPr>
      <w:r>
        <w:rPr>
          <w:szCs w:val="28"/>
        </w:rPr>
        <w:t>управляющий делами</w:t>
      </w:r>
      <w:r w:rsidR="0003214E">
        <w:rPr>
          <w:szCs w:val="28"/>
        </w:rPr>
        <w:t xml:space="preserve"> </w:t>
      </w:r>
      <w:r>
        <w:rPr>
          <w:szCs w:val="28"/>
        </w:rPr>
        <w:t xml:space="preserve">администрации                                </w:t>
      </w:r>
      <w:r w:rsidR="0003214E">
        <w:rPr>
          <w:szCs w:val="28"/>
        </w:rPr>
        <w:t xml:space="preserve"> </w:t>
      </w:r>
      <w:r>
        <w:rPr>
          <w:szCs w:val="28"/>
        </w:rPr>
        <w:t xml:space="preserve">           А.Н.Савченко</w:t>
      </w:r>
    </w:p>
    <w:p w14:paraId="12F8F531" w14:textId="77777777" w:rsidR="001C6C4C" w:rsidRPr="00F31898" w:rsidRDefault="001C6C4C" w:rsidP="0003214E">
      <w:pPr>
        <w:pStyle w:val="a7"/>
        <w:spacing w:line="240" w:lineRule="exact"/>
        <w:jc w:val="both"/>
        <w:rPr>
          <w:szCs w:val="28"/>
        </w:rPr>
      </w:pPr>
    </w:p>
    <w:p w14:paraId="73E30229" w14:textId="77777777" w:rsidR="001C6C4C" w:rsidRDefault="001C6C4C" w:rsidP="0003214E">
      <w:pPr>
        <w:pStyle w:val="a7"/>
        <w:spacing w:line="240" w:lineRule="exact"/>
        <w:jc w:val="both"/>
        <w:rPr>
          <w:szCs w:val="28"/>
        </w:rPr>
      </w:pPr>
      <w:r w:rsidRPr="00F31898">
        <w:rPr>
          <w:szCs w:val="28"/>
        </w:rPr>
        <w:t xml:space="preserve">начальник </w:t>
      </w:r>
      <w:proofErr w:type="gramStart"/>
      <w:r w:rsidRPr="00F31898">
        <w:rPr>
          <w:szCs w:val="28"/>
        </w:rPr>
        <w:t>правового</w:t>
      </w:r>
      <w:proofErr w:type="gramEnd"/>
    </w:p>
    <w:p w14:paraId="66D6C2EC" w14:textId="77777777" w:rsidR="001C6C4C" w:rsidRPr="00F31898" w:rsidRDefault="001C6C4C" w:rsidP="0003214E">
      <w:pPr>
        <w:pStyle w:val="a7"/>
        <w:spacing w:line="240" w:lineRule="exact"/>
        <w:jc w:val="both"/>
        <w:rPr>
          <w:szCs w:val="28"/>
        </w:rPr>
      </w:pPr>
      <w:r w:rsidRPr="00F31898">
        <w:rPr>
          <w:szCs w:val="28"/>
        </w:rPr>
        <w:t>управления</w:t>
      </w:r>
      <w:r>
        <w:rPr>
          <w:szCs w:val="28"/>
        </w:rPr>
        <w:t xml:space="preserve"> </w:t>
      </w:r>
      <w:r w:rsidRPr="00F31898">
        <w:rPr>
          <w:szCs w:val="28"/>
        </w:rPr>
        <w:t xml:space="preserve">администрации                               </w:t>
      </w:r>
      <w:r>
        <w:rPr>
          <w:szCs w:val="28"/>
        </w:rPr>
        <w:t xml:space="preserve">     </w:t>
      </w:r>
      <w:r w:rsidRPr="00F31898">
        <w:rPr>
          <w:szCs w:val="28"/>
        </w:rPr>
        <w:t xml:space="preserve">             </w:t>
      </w:r>
      <w:r>
        <w:rPr>
          <w:szCs w:val="28"/>
        </w:rPr>
        <w:t xml:space="preserve">       </w:t>
      </w:r>
      <w:r w:rsidRPr="00F31898">
        <w:rPr>
          <w:szCs w:val="28"/>
        </w:rPr>
        <w:t xml:space="preserve">            </w:t>
      </w:r>
      <w:r>
        <w:rPr>
          <w:szCs w:val="28"/>
        </w:rPr>
        <w:t>И.В.Кельм</w:t>
      </w:r>
    </w:p>
    <w:p w14:paraId="5800C474" w14:textId="77777777" w:rsidR="001C6C4C" w:rsidRPr="00F31898" w:rsidRDefault="001C6C4C" w:rsidP="0003214E">
      <w:pPr>
        <w:pStyle w:val="a7"/>
        <w:spacing w:line="240" w:lineRule="exact"/>
        <w:jc w:val="both"/>
        <w:rPr>
          <w:szCs w:val="28"/>
        </w:rPr>
      </w:pPr>
    </w:p>
    <w:p w14:paraId="2D3C6250" w14:textId="77777777" w:rsidR="0003214E" w:rsidRDefault="001C6C4C" w:rsidP="0003214E">
      <w:pPr>
        <w:pStyle w:val="a7"/>
        <w:spacing w:line="240" w:lineRule="exact"/>
        <w:jc w:val="both"/>
        <w:rPr>
          <w:szCs w:val="28"/>
        </w:rPr>
      </w:pPr>
      <w:r w:rsidRPr="00245C79">
        <w:rPr>
          <w:szCs w:val="28"/>
        </w:rPr>
        <w:t>начальник отдела общего делопроизводства и</w:t>
      </w:r>
    </w:p>
    <w:p w14:paraId="0A8B6DB3" w14:textId="6052127E" w:rsidR="001C6C4C" w:rsidRPr="00F31898" w:rsidRDefault="001C6C4C" w:rsidP="0003214E">
      <w:pPr>
        <w:pStyle w:val="a7"/>
        <w:spacing w:line="240" w:lineRule="exact"/>
        <w:jc w:val="both"/>
        <w:rPr>
          <w:szCs w:val="28"/>
        </w:rPr>
      </w:pPr>
      <w:r w:rsidRPr="00245C79">
        <w:rPr>
          <w:szCs w:val="28"/>
        </w:rPr>
        <w:t>протокола</w:t>
      </w:r>
      <w:r w:rsidR="0003214E">
        <w:rPr>
          <w:szCs w:val="28"/>
        </w:rPr>
        <w:t xml:space="preserve"> </w:t>
      </w:r>
      <w:r w:rsidRPr="00245C79">
        <w:rPr>
          <w:szCs w:val="28"/>
        </w:rPr>
        <w:t xml:space="preserve">администрации                             </w:t>
      </w:r>
      <w:r w:rsidR="0003214E">
        <w:rPr>
          <w:szCs w:val="28"/>
        </w:rPr>
        <w:t xml:space="preserve"> </w:t>
      </w:r>
      <w:r w:rsidRPr="00245C79">
        <w:rPr>
          <w:szCs w:val="28"/>
        </w:rPr>
        <w:t xml:space="preserve">                                  </w:t>
      </w:r>
      <w:r w:rsidR="00245C79" w:rsidRPr="00245C79">
        <w:rPr>
          <w:szCs w:val="28"/>
        </w:rPr>
        <w:t>С.А.Воробьев</w:t>
      </w:r>
    </w:p>
    <w:p w14:paraId="21FC2A85" w14:textId="77777777" w:rsidR="001C6C4C" w:rsidRPr="00F31898" w:rsidRDefault="001C6C4C" w:rsidP="0003214E">
      <w:pPr>
        <w:pStyle w:val="a7"/>
        <w:spacing w:line="240" w:lineRule="exact"/>
        <w:jc w:val="both"/>
        <w:rPr>
          <w:szCs w:val="28"/>
        </w:rPr>
      </w:pPr>
    </w:p>
    <w:p w14:paraId="111DB1D6" w14:textId="5207AC0B" w:rsidR="00A77614" w:rsidRDefault="001C6C4C" w:rsidP="0003214E">
      <w:pPr>
        <w:pStyle w:val="a7"/>
        <w:spacing w:line="240" w:lineRule="exact"/>
        <w:jc w:val="both"/>
        <w:rPr>
          <w:szCs w:val="28"/>
        </w:rPr>
      </w:pPr>
      <w:r w:rsidRPr="002A746B">
        <w:rPr>
          <w:szCs w:val="28"/>
        </w:rPr>
        <w:t xml:space="preserve">Проект подготовлен заместителем начальника финансового управления </w:t>
      </w:r>
      <w:r w:rsidR="00352E3B">
        <w:rPr>
          <w:szCs w:val="28"/>
        </w:rPr>
        <w:t xml:space="preserve">    </w:t>
      </w:r>
      <w:r w:rsidRPr="002A746B">
        <w:rPr>
          <w:szCs w:val="28"/>
        </w:rPr>
        <w:t xml:space="preserve">администрации                                   </w:t>
      </w:r>
      <w:r w:rsidR="0003214E">
        <w:rPr>
          <w:szCs w:val="28"/>
        </w:rPr>
        <w:t xml:space="preserve">           </w:t>
      </w:r>
      <w:r w:rsidR="00352E3B">
        <w:rPr>
          <w:szCs w:val="28"/>
        </w:rPr>
        <w:t xml:space="preserve">                    </w:t>
      </w:r>
      <w:r w:rsidRPr="002A746B">
        <w:rPr>
          <w:szCs w:val="28"/>
        </w:rPr>
        <w:t xml:space="preserve">             </w:t>
      </w:r>
      <w:proofErr w:type="spellStart"/>
      <w:r w:rsidRPr="002A746B">
        <w:rPr>
          <w:szCs w:val="28"/>
        </w:rPr>
        <w:t>Т.В.Толмачевой</w:t>
      </w:r>
      <w:proofErr w:type="spellEnd"/>
    </w:p>
    <w:p w14:paraId="0B600AD3" w14:textId="77777777" w:rsidR="00352E3B" w:rsidRDefault="00352E3B" w:rsidP="0003214E">
      <w:pPr>
        <w:pStyle w:val="a7"/>
        <w:spacing w:line="240" w:lineRule="exact"/>
        <w:jc w:val="both"/>
        <w:rPr>
          <w:szCs w:val="28"/>
        </w:rPr>
      </w:pPr>
    </w:p>
    <w:p w14:paraId="2B6F2415" w14:textId="77777777" w:rsidR="00352E3B" w:rsidRDefault="00352E3B" w:rsidP="0003214E">
      <w:pPr>
        <w:pStyle w:val="a7"/>
        <w:spacing w:line="240" w:lineRule="exact"/>
        <w:jc w:val="both"/>
        <w:rPr>
          <w:szCs w:val="28"/>
        </w:rPr>
        <w:sectPr w:rsidR="00352E3B" w:rsidSect="0003214E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73A4CD94" w14:textId="001E25CE" w:rsidR="00A77614" w:rsidRPr="00BF4558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BF4558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14:paraId="146FACF7" w14:textId="77777777" w:rsidR="00A77614" w:rsidRPr="0085796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1B4B3F7F" w14:textId="77777777" w:rsidR="00A77614" w:rsidRPr="0085796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30CFB4B8" w14:textId="77777777" w:rsidR="00A77614" w:rsidRPr="0085796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14:paraId="2B54B88F" w14:textId="77777777" w:rsidR="00A77614" w:rsidRPr="0085796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6C3904E3" w14:textId="3415D25E" w:rsidR="00A77614" w:rsidRPr="00857964" w:rsidRDefault="00C0580B" w:rsidP="00A7761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сентября</w:t>
      </w:r>
      <w:r w:rsidR="00A77614" w:rsidRPr="00857964">
        <w:rPr>
          <w:rFonts w:ascii="Times New Roman" w:hAnsi="Times New Roman"/>
          <w:sz w:val="28"/>
          <w:szCs w:val="28"/>
        </w:rPr>
        <w:t xml:space="preserve"> 20</w:t>
      </w:r>
      <w:r w:rsidR="00A77614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г. № 2295</w:t>
      </w:r>
    </w:p>
    <w:p w14:paraId="2A0B3540" w14:textId="77777777" w:rsidR="00A77614" w:rsidRDefault="00A77614" w:rsidP="00931D3B">
      <w:pPr>
        <w:pStyle w:val="a7"/>
        <w:jc w:val="center"/>
        <w:rPr>
          <w:szCs w:val="28"/>
        </w:rPr>
      </w:pPr>
    </w:p>
    <w:p w14:paraId="0B06A79A" w14:textId="77777777" w:rsidR="00A77614" w:rsidRDefault="00A77614" w:rsidP="00931D3B">
      <w:pPr>
        <w:pStyle w:val="a7"/>
        <w:jc w:val="center"/>
        <w:rPr>
          <w:szCs w:val="28"/>
        </w:rPr>
      </w:pPr>
    </w:p>
    <w:p w14:paraId="19588023" w14:textId="77777777" w:rsidR="00A77614" w:rsidRDefault="00A77614" w:rsidP="00931D3B">
      <w:pPr>
        <w:pStyle w:val="a7"/>
        <w:jc w:val="center"/>
        <w:rPr>
          <w:szCs w:val="28"/>
        </w:rPr>
      </w:pPr>
    </w:p>
    <w:p w14:paraId="7338733D" w14:textId="77777777" w:rsidR="00A77614" w:rsidRDefault="00A77614" w:rsidP="00931D3B">
      <w:pPr>
        <w:pStyle w:val="a7"/>
        <w:jc w:val="center"/>
        <w:rPr>
          <w:szCs w:val="28"/>
        </w:rPr>
      </w:pPr>
    </w:p>
    <w:p w14:paraId="57A9D1A9" w14:textId="77777777" w:rsidR="00A77614" w:rsidRDefault="00A77614" w:rsidP="00931D3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Cs/>
          <w:sz w:val="28"/>
          <w:szCs w:val="28"/>
        </w:rPr>
        <w:t>ОСНОВНЫЕ НАПРАВЛЕНИЯ</w:t>
      </w:r>
    </w:p>
    <w:p w14:paraId="5884CDC1" w14:textId="12ADFB32" w:rsidR="00A77614" w:rsidRDefault="00A77614" w:rsidP="00931D3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бюджетной и налоговой политики</w:t>
      </w:r>
    </w:p>
    <w:p w14:paraId="34C72F3F" w14:textId="378A6F67" w:rsidR="00A77614" w:rsidRDefault="00A77614" w:rsidP="00931D3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 Ставропольского края</w:t>
      </w:r>
    </w:p>
    <w:p w14:paraId="480D2165" w14:textId="4F07093E" w:rsidR="00A77614" w:rsidRDefault="00A77614" w:rsidP="00931D3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2021 год и плановый период 2022 и 2023 годов</w:t>
      </w:r>
    </w:p>
    <w:p w14:paraId="3AC706DE" w14:textId="77777777" w:rsidR="00A77614" w:rsidRDefault="00A77614" w:rsidP="00931D3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5F5110" w14:textId="77777777" w:rsidR="00A77614" w:rsidRDefault="00A77614" w:rsidP="00931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8131" w14:textId="77777777" w:rsidR="00A7761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14:paraId="452A1F5A" w14:textId="77777777" w:rsidR="00A7761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C018CCB" w14:textId="77777777" w:rsidR="00A77614" w:rsidRDefault="00A77614" w:rsidP="00A7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Георгиевск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края на 2021 год и плановый период 2022 и 2023 годов (далее – основные направления бюджетной и налоговой политики округа) разработаны с учетом положений Указа Президента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07 мая 2018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204 «О национальных целях и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тегических задачах развития Российской Федерации на период до 2024 года», от 21 июля 2020 г. № 474 «О национальных целях развития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на период до 2030 года»,</w:t>
      </w:r>
      <w:r>
        <w:rPr>
          <w:rFonts w:ascii="Times New Roman" w:hAnsi="Times New Roman" w:cs="Times New Roman"/>
          <w:sz w:val="28"/>
          <w:szCs w:val="28"/>
        </w:rPr>
        <w:t xml:space="preserve"> Посланием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Федеральному Собранию Российской Федерации от 15 января 2020 г., и определяют основные подходы к формированию бюджета Георгиевского городского округа Ставропольского края на 2021 год и плановый период 2022 и 2023 годов.</w:t>
      </w:r>
    </w:p>
    <w:p w14:paraId="6283446D" w14:textId="77777777" w:rsidR="00A77614" w:rsidRDefault="00A77614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деловой активности в реальном секторе экономики Георг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евского городского округа Ставропольского края, </w:t>
      </w:r>
      <w:r w:rsidRPr="00937BF7">
        <w:rPr>
          <w:rFonts w:ascii="Times New Roman" w:hAnsi="Times New Roman" w:cs="Times New Roman"/>
          <w:sz w:val="28"/>
          <w:szCs w:val="28"/>
        </w:rPr>
        <w:t>обусловленное принятыми ограничительными мерами в связи с распространением новой коронавиру</w:t>
      </w:r>
      <w:r w:rsidRPr="00937BF7">
        <w:rPr>
          <w:rFonts w:ascii="Times New Roman" w:hAnsi="Times New Roman" w:cs="Times New Roman"/>
          <w:sz w:val="28"/>
          <w:szCs w:val="28"/>
        </w:rPr>
        <w:t>с</w:t>
      </w:r>
      <w:r w:rsidRPr="00937BF7">
        <w:rPr>
          <w:rFonts w:ascii="Times New Roman" w:hAnsi="Times New Roman" w:cs="Times New Roman"/>
          <w:sz w:val="28"/>
          <w:szCs w:val="28"/>
        </w:rPr>
        <w:t>ной инфекции, а также принятие комплексных мер поддержки субъектов предпринимательской деятельности из пострадавших отраслей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повлекло необходимость корректировки бюджетных параметров текущего года, но и оказало влияние на бюджетную и налоговую политику Георгие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городского округа Ставропольского края на предстоящие три года.</w:t>
      </w:r>
    </w:p>
    <w:p w14:paraId="60E4ED07" w14:textId="77777777" w:rsidR="00A77614" w:rsidRDefault="00A77614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бюджетной и налоговой политики округа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волят реализовать меры по преодолению экономических последствий,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званных распространением новой коронавирусной инфекции на территории Георгиевского городского округа Ставропольского края, и будут способств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сохранению устойчивости и сбалансированности бюджета Георгиевск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городского округа Ставропольского края (далее – бюджет округа).</w:t>
      </w:r>
    </w:p>
    <w:p w14:paraId="496600CE" w14:textId="77777777" w:rsidR="00A77614" w:rsidRDefault="00A77614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основных направлений бюджетной и налоговой политики окр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является определение условий, используемых при составлении проекта бюджета округа на 2021 год и плановый период 2022 и 2023 годов, подходов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его формированию, основных характеристик и прогнозируемых параметров бюджета округа.</w:t>
      </w:r>
    </w:p>
    <w:p w14:paraId="6939C1D0" w14:textId="77777777" w:rsidR="00A77614" w:rsidRDefault="00A77614" w:rsidP="000F6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D46BD" w14:textId="77777777" w:rsidR="00A77614" w:rsidRPr="000D30FA" w:rsidRDefault="00A77614" w:rsidP="000F66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30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30FA">
        <w:rPr>
          <w:rFonts w:ascii="Times New Roman" w:hAnsi="Times New Roman" w:cs="Times New Roman"/>
          <w:sz w:val="28"/>
          <w:szCs w:val="28"/>
        </w:rPr>
        <w:t>. Основные направления налоговой политики</w:t>
      </w:r>
    </w:p>
    <w:p w14:paraId="491FBC5E" w14:textId="77777777" w:rsidR="00A77614" w:rsidRPr="000D30FA" w:rsidRDefault="00A77614" w:rsidP="000F66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30FA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14:paraId="618A37B7" w14:textId="77777777" w:rsidR="00A77614" w:rsidRPr="001C4084" w:rsidRDefault="00A77614" w:rsidP="000F66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D30FA">
        <w:rPr>
          <w:rFonts w:ascii="Times New Roman" w:hAnsi="Times New Roman" w:cs="Times New Roman"/>
          <w:sz w:val="28"/>
          <w:szCs w:val="28"/>
        </w:rPr>
        <w:t>на 2021 год и плановый период 2022 и 2023 годов</w:t>
      </w:r>
    </w:p>
    <w:p w14:paraId="0E8851F5" w14:textId="77777777" w:rsidR="00A77614" w:rsidRPr="001C4084" w:rsidRDefault="00A77614" w:rsidP="000F6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EBCDBC1" w14:textId="77777777" w:rsidR="00A77614" w:rsidRPr="000D30FA" w:rsidRDefault="00A77614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0FA">
        <w:rPr>
          <w:rFonts w:ascii="Times New Roman" w:hAnsi="Times New Roman" w:cs="Times New Roman"/>
          <w:bCs/>
          <w:sz w:val="28"/>
          <w:szCs w:val="28"/>
        </w:rPr>
        <w:t>Основными направлениями налоговой политики Георгиевского горо</w:t>
      </w:r>
      <w:r w:rsidRPr="000D30FA">
        <w:rPr>
          <w:rFonts w:ascii="Times New Roman" w:hAnsi="Times New Roman" w:cs="Times New Roman"/>
          <w:bCs/>
          <w:sz w:val="28"/>
          <w:szCs w:val="28"/>
        </w:rPr>
        <w:t>д</w:t>
      </w:r>
      <w:r w:rsidRPr="000D30FA">
        <w:rPr>
          <w:rFonts w:ascii="Times New Roman" w:hAnsi="Times New Roman" w:cs="Times New Roman"/>
          <w:bCs/>
          <w:sz w:val="28"/>
          <w:szCs w:val="28"/>
        </w:rPr>
        <w:t xml:space="preserve">ского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Pr="000D30FA">
        <w:rPr>
          <w:rFonts w:ascii="Times New Roman" w:hAnsi="Times New Roman" w:cs="Times New Roman"/>
          <w:bCs/>
          <w:sz w:val="28"/>
          <w:szCs w:val="28"/>
        </w:rPr>
        <w:t>на 2021 год и плановый период 2022 и 2023 годов являются:</w:t>
      </w:r>
    </w:p>
    <w:p w14:paraId="4E4733FC" w14:textId="77777777" w:rsidR="00A77614" w:rsidRPr="000D30FA" w:rsidRDefault="00A77614" w:rsidP="00A7761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FA">
        <w:rPr>
          <w:rFonts w:ascii="Times New Roman" w:hAnsi="Times New Roman" w:cs="Times New Roman"/>
          <w:bCs/>
          <w:sz w:val="28"/>
          <w:szCs w:val="28"/>
        </w:rPr>
        <w:t>Поддержка инвестиционной активности хозяйствующих субъектов, осуществляющих деятельность на территории Георгиевского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0D30F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CA21F38" w14:textId="77777777" w:rsidR="00A77614" w:rsidRPr="000D30FA" w:rsidRDefault="00A77614" w:rsidP="00A776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 создания благоприятного инвестиционного и делового климата Георгиевского городского округа Ставропольского края, повышения конк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рентоспособности действующих организаций и улучшения их финансового положения, является одной из важнейших, в связи с чем необходимо сохр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нять стабильные условия для деятельности инвесторов и механизмы привл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чения инвестиций на территорию Георгиевского городского округа Ставр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польского края.</w:t>
      </w:r>
    </w:p>
    <w:p w14:paraId="12946490" w14:textId="77777777" w:rsidR="00A77614" w:rsidRPr="00C82A81" w:rsidRDefault="00A77614" w:rsidP="00A776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81">
        <w:rPr>
          <w:rFonts w:ascii="Times New Roman" w:hAnsi="Times New Roman" w:cs="Times New Roman"/>
          <w:bCs/>
          <w:sz w:val="28"/>
          <w:szCs w:val="28"/>
        </w:rPr>
        <w:t>В целях создания дополнительных механизмов льготного налогообл</w:t>
      </w:r>
      <w:r w:rsidRPr="00C82A81">
        <w:rPr>
          <w:rFonts w:ascii="Times New Roman" w:hAnsi="Times New Roman" w:cs="Times New Roman"/>
          <w:bCs/>
          <w:sz w:val="28"/>
          <w:szCs w:val="28"/>
        </w:rPr>
        <w:t>о</w:t>
      </w:r>
      <w:r w:rsidRPr="00C82A81">
        <w:rPr>
          <w:rFonts w:ascii="Times New Roman" w:hAnsi="Times New Roman" w:cs="Times New Roman"/>
          <w:bCs/>
          <w:sz w:val="28"/>
          <w:szCs w:val="28"/>
        </w:rPr>
        <w:t>жения для реализации инвестиционных проектов на территории Георгие</w:t>
      </w:r>
      <w:r w:rsidRPr="00C82A81">
        <w:rPr>
          <w:rFonts w:ascii="Times New Roman" w:hAnsi="Times New Roman" w:cs="Times New Roman"/>
          <w:bCs/>
          <w:sz w:val="28"/>
          <w:szCs w:val="28"/>
        </w:rPr>
        <w:t>в</w:t>
      </w:r>
      <w:r w:rsidRPr="00C82A81">
        <w:rPr>
          <w:rFonts w:ascii="Times New Roman" w:hAnsi="Times New Roman" w:cs="Times New Roman"/>
          <w:bCs/>
          <w:sz w:val="28"/>
          <w:szCs w:val="28"/>
        </w:rPr>
        <w:t xml:space="preserve">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Pr="00C82A81">
        <w:rPr>
          <w:rFonts w:ascii="Times New Roman" w:hAnsi="Times New Roman" w:cs="Times New Roman"/>
          <w:bCs/>
          <w:sz w:val="28"/>
          <w:szCs w:val="28"/>
        </w:rPr>
        <w:t>с 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C82A81">
        <w:rPr>
          <w:rFonts w:ascii="Times New Roman" w:hAnsi="Times New Roman" w:cs="Times New Roman"/>
          <w:bCs/>
          <w:sz w:val="28"/>
          <w:szCs w:val="28"/>
        </w:rPr>
        <w:t xml:space="preserve"> года действует налог</w:t>
      </w:r>
      <w:r w:rsidRPr="00C82A81">
        <w:rPr>
          <w:rFonts w:ascii="Times New Roman" w:hAnsi="Times New Roman" w:cs="Times New Roman"/>
          <w:bCs/>
          <w:sz w:val="28"/>
          <w:szCs w:val="28"/>
        </w:rPr>
        <w:t>о</w:t>
      </w:r>
      <w:r w:rsidRPr="00C82A81">
        <w:rPr>
          <w:rFonts w:ascii="Times New Roman" w:hAnsi="Times New Roman" w:cs="Times New Roman"/>
          <w:bCs/>
          <w:sz w:val="28"/>
          <w:szCs w:val="28"/>
        </w:rPr>
        <w:t>вая льгота в части снижения на 50 процентов суммы налога, исчисляемой в отношении земельных участков, используемых субъектами инвестиционной деятельности в рамках реализации особо значимых инвестиционных прое</w:t>
      </w:r>
      <w:r w:rsidRPr="00C82A81">
        <w:rPr>
          <w:rFonts w:ascii="Times New Roman" w:hAnsi="Times New Roman" w:cs="Times New Roman"/>
          <w:bCs/>
          <w:sz w:val="28"/>
          <w:szCs w:val="28"/>
        </w:rPr>
        <w:t>к</w:t>
      </w:r>
      <w:r w:rsidRPr="00C82A81">
        <w:rPr>
          <w:rFonts w:ascii="Times New Roman" w:hAnsi="Times New Roman" w:cs="Times New Roman"/>
          <w:bCs/>
          <w:sz w:val="28"/>
          <w:szCs w:val="28"/>
        </w:rPr>
        <w:t xml:space="preserve">тов. Данная мера </w:t>
      </w:r>
      <w:r w:rsidRPr="00C82A81">
        <w:rPr>
          <w:rFonts w:ascii="Times New Roman" w:hAnsi="Times New Roman" w:cs="Times New Roman"/>
          <w:sz w:val="28"/>
          <w:szCs w:val="28"/>
        </w:rPr>
        <w:t>позволит не только повысить инвестиционную привлек</w:t>
      </w:r>
      <w:r w:rsidRPr="00C82A81">
        <w:rPr>
          <w:rFonts w:ascii="Times New Roman" w:hAnsi="Times New Roman" w:cs="Times New Roman"/>
          <w:sz w:val="28"/>
          <w:szCs w:val="28"/>
        </w:rPr>
        <w:t>а</w:t>
      </w:r>
      <w:r w:rsidRPr="00C82A81">
        <w:rPr>
          <w:rFonts w:ascii="Times New Roman" w:hAnsi="Times New Roman" w:cs="Times New Roman"/>
          <w:sz w:val="28"/>
          <w:szCs w:val="28"/>
        </w:rPr>
        <w:t>тельность округа, но и будет способствовать развитию новых производств на его территории и расширению числа рабочих мест.</w:t>
      </w:r>
    </w:p>
    <w:p w14:paraId="61E2AB26" w14:textId="77777777" w:rsidR="00A77614" w:rsidRPr="00292D81" w:rsidRDefault="00A77614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D81">
        <w:rPr>
          <w:rFonts w:ascii="Times New Roman" w:hAnsi="Times New Roman" w:cs="Times New Roman"/>
          <w:sz w:val="28"/>
          <w:szCs w:val="28"/>
        </w:rPr>
        <w:t xml:space="preserve">Поддержка малого бизнеса, осуществляющего предпринимательскую деятельность на территории Георгиевского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292D81">
        <w:rPr>
          <w:rFonts w:ascii="Times New Roman" w:hAnsi="Times New Roman" w:cs="Times New Roman"/>
          <w:sz w:val="28"/>
          <w:szCs w:val="28"/>
        </w:rPr>
        <w:t>по специальным налоговым режимам обеспечена путем формир</w:t>
      </w:r>
      <w:r w:rsidRPr="00292D81">
        <w:rPr>
          <w:rFonts w:ascii="Times New Roman" w:hAnsi="Times New Roman" w:cs="Times New Roman"/>
          <w:sz w:val="28"/>
          <w:szCs w:val="28"/>
        </w:rPr>
        <w:t>о</w:t>
      </w:r>
      <w:r w:rsidRPr="00292D81">
        <w:rPr>
          <w:rFonts w:ascii="Times New Roman" w:hAnsi="Times New Roman" w:cs="Times New Roman"/>
          <w:sz w:val="28"/>
          <w:szCs w:val="28"/>
        </w:rPr>
        <w:t>вания оптимальной налоговой нагрузки.</w:t>
      </w:r>
    </w:p>
    <w:p w14:paraId="4FCCAB8B" w14:textId="77777777" w:rsidR="00A77614" w:rsidRDefault="00A77614" w:rsidP="00A7761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5B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Георгиевского городск</w:t>
      </w:r>
      <w:r w:rsidRPr="001E765B">
        <w:rPr>
          <w:rFonts w:ascii="Times New Roman" w:hAnsi="Times New Roman" w:cs="Times New Roman"/>
          <w:sz w:val="28"/>
          <w:szCs w:val="28"/>
        </w:rPr>
        <w:t>о</w:t>
      </w:r>
      <w:r w:rsidRPr="001E765B">
        <w:rPr>
          <w:rFonts w:ascii="Times New Roman" w:hAnsi="Times New Roman" w:cs="Times New Roman"/>
          <w:sz w:val="28"/>
          <w:szCs w:val="28"/>
        </w:rPr>
        <w:t>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79DDCC0F" w14:textId="77777777" w:rsidR="00A77614" w:rsidRPr="001E765B" w:rsidRDefault="00A77614" w:rsidP="00A776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городского округа Ставропольского края от 05 июня 2020 г. № 1295 утвержден Порядок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перечня налоговых расходов Георгиевского городского округа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края.</w:t>
      </w:r>
    </w:p>
    <w:p w14:paraId="4CEA501D" w14:textId="77777777" w:rsidR="00A77614" w:rsidRPr="001E765B" w:rsidRDefault="00A77614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FAA">
        <w:rPr>
          <w:rFonts w:ascii="Times New Roman" w:hAnsi="Times New Roman" w:cs="Times New Roman"/>
          <w:bCs/>
          <w:sz w:val="28"/>
          <w:szCs w:val="28"/>
        </w:rPr>
        <w:t>В соответствии с общими требованиями к оценке налоговых расходов субъектов Российской Федерации и муниципальных образований, утве</w:t>
      </w:r>
      <w:r w:rsidRPr="00C70FAA">
        <w:rPr>
          <w:rFonts w:ascii="Times New Roman" w:hAnsi="Times New Roman" w:cs="Times New Roman"/>
          <w:bCs/>
          <w:sz w:val="28"/>
          <w:szCs w:val="28"/>
        </w:rPr>
        <w:t>р</w:t>
      </w:r>
      <w:r w:rsidRPr="00C70FAA">
        <w:rPr>
          <w:rFonts w:ascii="Times New Roman" w:hAnsi="Times New Roman" w:cs="Times New Roman"/>
          <w:bCs/>
          <w:sz w:val="28"/>
          <w:szCs w:val="28"/>
        </w:rPr>
        <w:t xml:space="preserve">жденными постановлением Правительства Российской Федерации от 22 июня 2019 г. № 796, администрацией Георгиевского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Ста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ропольского края </w:t>
      </w:r>
      <w:r w:rsidRPr="00C70FAA">
        <w:rPr>
          <w:rFonts w:ascii="Times New Roman" w:hAnsi="Times New Roman" w:cs="Times New Roman"/>
          <w:bCs/>
          <w:sz w:val="28"/>
          <w:szCs w:val="28"/>
        </w:rPr>
        <w:t xml:space="preserve">будут разработаны и утверждены подходы к проведению </w:t>
      </w:r>
      <w:r w:rsidRPr="00C70FAA">
        <w:rPr>
          <w:rFonts w:ascii="Times New Roman" w:hAnsi="Times New Roman" w:cs="Times New Roman"/>
          <w:bCs/>
          <w:sz w:val="28"/>
          <w:szCs w:val="28"/>
        </w:rPr>
        <w:lastRenderedPageBreak/>
        <w:t>оценки эффективности налоговых расходов Георгиевского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C70FA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103B54" w14:textId="77777777" w:rsidR="00A77614" w:rsidRDefault="00A77614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выявления несоответствия налоговых</w:t>
      </w:r>
      <w:r w:rsidRPr="001E765B">
        <w:rPr>
          <w:rFonts w:ascii="Times New Roman" w:hAnsi="Times New Roman" w:cs="Times New Roman"/>
          <w:bCs/>
          <w:sz w:val="28"/>
          <w:szCs w:val="28"/>
        </w:rPr>
        <w:t xml:space="preserve"> расходов Георгиевского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Pr="001E765B">
        <w:rPr>
          <w:rFonts w:ascii="Times New Roman" w:hAnsi="Times New Roman" w:cs="Times New Roman"/>
          <w:bCs/>
          <w:sz w:val="28"/>
          <w:szCs w:val="28"/>
        </w:rPr>
        <w:t xml:space="preserve">целям социально-экономической политики Георгиевского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будет осуществляться </w:t>
      </w:r>
      <w:r w:rsidRPr="001E765B">
        <w:rPr>
          <w:rFonts w:ascii="Times New Roman" w:hAnsi="Times New Roman" w:cs="Times New Roman"/>
          <w:bCs/>
          <w:sz w:val="28"/>
          <w:szCs w:val="28"/>
        </w:rPr>
        <w:t>подготовк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E765B">
        <w:rPr>
          <w:rFonts w:ascii="Times New Roman" w:hAnsi="Times New Roman" w:cs="Times New Roman"/>
          <w:bCs/>
          <w:sz w:val="28"/>
          <w:szCs w:val="28"/>
        </w:rPr>
        <w:t xml:space="preserve"> предложений по их отмене, уточнению, либо и</w:t>
      </w:r>
      <w:r w:rsidRPr="001E765B">
        <w:rPr>
          <w:rFonts w:ascii="Times New Roman" w:hAnsi="Times New Roman" w:cs="Times New Roman"/>
          <w:bCs/>
          <w:sz w:val="28"/>
          <w:szCs w:val="28"/>
        </w:rPr>
        <w:t>з</w:t>
      </w:r>
      <w:r w:rsidRPr="001E765B">
        <w:rPr>
          <w:rFonts w:ascii="Times New Roman" w:hAnsi="Times New Roman" w:cs="Times New Roman"/>
          <w:bCs/>
          <w:sz w:val="28"/>
          <w:szCs w:val="28"/>
        </w:rPr>
        <w:t xml:space="preserve">менению условий их предоставления. </w:t>
      </w:r>
    </w:p>
    <w:p w14:paraId="0DC0FAB5" w14:textId="77777777" w:rsidR="00A77614" w:rsidRDefault="00A77614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2021 году не планируется установление новых налоговых расходов Георгиевского городского округа Ставропольского края и предоставление новых налоговых преференций налогоплательщикам. </w:t>
      </w:r>
    </w:p>
    <w:p w14:paraId="3F5EA887" w14:textId="543BCE3D" w:rsidR="00A77614" w:rsidRPr="00DA6A7B" w:rsidRDefault="00A77614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A6A7B">
        <w:rPr>
          <w:rFonts w:ascii="Times New Roman" w:hAnsi="Times New Roman" w:cs="Times New Roman"/>
          <w:bCs/>
          <w:sz w:val="28"/>
          <w:szCs w:val="28"/>
        </w:rPr>
        <w:t>Повышение эффективности управления муниципальными активами</w:t>
      </w:r>
    </w:p>
    <w:p w14:paraId="2D74146B" w14:textId="77777777" w:rsidR="00A77614" w:rsidRPr="00DA6A7B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B">
        <w:rPr>
          <w:rFonts w:ascii="Times New Roman" w:hAnsi="Times New Roman" w:cs="Times New Roman"/>
          <w:sz w:val="28"/>
          <w:szCs w:val="28"/>
        </w:rPr>
        <w:t>Дополнительные поступления неналоговых доходов в бюджет округа за счет средств, полученных от использования муниципальной собственности 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A6A7B">
        <w:rPr>
          <w:rFonts w:ascii="Times New Roman" w:hAnsi="Times New Roman" w:cs="Times New Roman"/>
          <w:sz w:val="28"/>
          <w:szCs w:val="28"/>
        </w:rPr>
        <w:t>, должны быть обе</w:t>
      </w:r>
      <w:r w:rsidRPr="00DA6A7B">
        <w:rPr>
          <w:rFonts w:ascii="Times New Roman" w:hAnsi="Times New Roman" w:cs="Times New Roman"/>
          <w:sz w:val="28"/>
          <w:szCs w:val="28"/>
        </w:rPr>
        <w:t>с</w:t>
      </w:r>
      <w:r w:rsidRPr="00DA6A7B">
        <w:rPr>
          <w:rFonts w:ascii="Times New Roman" w:hAnsi="Times New Roman" w:cs="Times New Roman"/>
          <w:sz w:val="28"/>
          <w:szCs w:val="28"/>
        </w:rPr>
        <w:t>печены путем повышения эффективности управления муниципальными а</w:t>
      </w:r>
      <w:r w:rsidRPr="00DA6A7B">
        <w:rPr>
          <w:rFonts w:ascii="Times New Roman" w:hAnsi="Times New Roman" w:cs="Times New Roman"/>
          <w:sz w:val="28"/>
          <w:szCs w:val="28"/>
        </w:rPr>
        <w:t>к</w:t>
      </w:r>
      <w:r w:rsidRPr="00DA6A7B">
        <w:rPr>
          <w:rFonts w:ascii="Times New Roman" w:hAnsi="Times New Roman" w:cs="Times New Roman"/>
          <w:sz w:val="28"/>
          <w:szCs w:val="28"/>
        </w:rPr>
        <w:t xml:space="preserve">тивами. </w:t>
      </w:r>
    </w:p>
    <w:p w14:paraId="59400A63" w14:textId="77777777" w:rsidR="00A77614" w:rsidRPr="00DA6A7B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B">
        <w:rPr>
          <w:rFonts w:ascii="Times New Roman" w:hAnsi="Times New Roman" w:cs="Times New Roman"/>
          <w:sz w:val="28"/>
          <w:szCs w:val="28"/>
        </w:rPr>
        <w:t xml:space="preserve">В данном направлении налоговой политики следует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Pr="00DA6A7B">
        <w:rPr>
          <w:rFonts w:ascii="Times New Roman" w:hAnsi="Times New Roman" w:cs="Times New Roman"/>
          <w:sz w:val="28"/>
          <w:szCs w:val="28"/>
        </w:rPr>
        <w:t xml:space="preserve"> работу по:</w:t>
      </w:r>
    </w:p>
    <w:p w14:paraId="08DB56AE" w14:textId="77777777" w:rsidR="00A77614" w:rsidRPr="00DA6A7B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B">
        <w:rPr>
          <w:rFonts w:ascii="Times New Roman" w:hAnsi="Times New Roman" w:cs="Times New Roman"/>
          <w:sz w:val="28"/>
          <w:szCs w:val="28"/>
        </w:rPr>
        <w:t>проведению инвентаризации объектов, находящихся в муниципальной собственности 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A6A7B">
        <w:rPr>
          <w:rFonts w:ascii="Times New Roman" w:hAnsi="Times New Roman" w:cs="Times New Roman"/>
          <w:sz w:val="28"/>
          <w:szCs w:val="28"/>
        </w:rPr>
        <w:t>;</w:t>
      </w:r>
    </w:p>
    <w:p w14:paraId="6198F51A" w14:textId="77777777" w:rsidR="00A77614" w:rsidRPr="00DA6A7B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B">
        <w:rPr>
          <w:rFonts w:ascii="Times New Roman" w:hAnsi="Times New Roman" w:cs="Times New Roman"/>
          <w:sz w:val="28"/>
          <w:szCs w:val="28"/>
        </w:rPr>
        <w:t>выявлению незарегистрированных в установленном порядке объектов недвижимости с целью постановки их на учет в регистрирующих органах.</w:t>
      </w:r>
    </w:p>
    <w:p w14:paraId="43FFC082" w14:textId="77777777" w:rsidR="00A77614" w:rsidRPr="00DA6A7B" w:rsidRDefault="00A77614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A7B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Георгиевского городского округа </w:t>
      </w:r>
      <w:r w:rsidRPr="00DA6A7B">
        <w:rPr>
          <w:rFonts w:ascii="Times New Roman" w:hAnsi="Times New Roman" w:cs="Times New Roman"/>
          <w:bCs/>
          <w:sz w:val="28"/>
          <w:szCs w:val="28"/>
        </w:rPr>
        <w:t>Ставропольского края государственным бюджетным учреждением Ставр</w:t>
      </w:r>
      <w:r w:rsidRPr="00DA6A7B">
        <w:rPr>
          <w:rFonts w:ascii="Times New Roman" w:hAnsi="Times New Roman" w:cs="Times New Roman"/>
          <w:bCs/>
          <w:sz w:val="28"/>
          <w:szCs w:val="28"/>
        </w:rPr>
        <w:t>о</w:t>
      </w:r>
      <w:r w:rsidRPr="00DA6A7B">
        <w:rPr>
          <w:rFonts w:ascii="Times New Roman" w:hAnsi="Times New Roman" w:cs="Times New Roman"/>
          <w:bCs/>
          <w:sz w:val="28"/>
          <w:szCs w:val="28"/>
        </w:rPr>
        <w:t>польского края «</w:t>
      </w:r>
      <w:proofErr w:type="spellStart"/>
      <w:r w:rsidRPr="00DA6A7B">
        <w:rPr>
          <w:rFonts w:ascii="Times New Roman" w:hAnsi="Times New Roman" w:cs="Times New Roman"/>
          <w:bCs/>
          <w:sz w:val="28"/>
          <w:szCs w:val="28"/>
        </w:rPr>
        <w:t>Ставкрайимущество</w:t>
      </w:r>
      <w:proofErr w:type="spellEnd"/>
      <w:r w:rsidRPr="00DA6A7B">
        <w:rPr>
          <w:rFonts w:ascii="Times New Roman" w:hAnsi="Times New Roman" w:cs="Times New Roman"/>
          <w:bCs/>
          <w:sz w:val="28"/>
          <w:szCs w:val="28"/>
        </w:rPr>
        <w:t>» проводится государственная кадастр</w:t>
      </w:r>
      <w:r w:rsidRPr="00DA6A7B">
        <w:rPr>
          <w:rFonts w:ascii="Times New Roman" w:hAnsi="Times New Roman" w:cs="Times New Roman"/>
          <w:bCs/>
          <w:sz w:val="28"/>
          <w:szCs w:val="28"/>
        </w:rPr>
        <w:t>о</w:t>
      </w:r>
      <w:r w:rsidRPr="00DA6A7B">
        <w:rPr>
          <w:rFonts w:ascii="Times New Roman" w:hAnsi="Times New Roman" w:cs="Times New Roman"/>
          <w:bCs/>
          <w:sz w:val="28"/>
          <w:szCs w:val="28"/>
        </w:rPr>
        <w:t>вая оценка земель сельскохозяйственного назначения. Применение актуал</w:t>
      </w:r>
      <w:r w:rsidRPr="00DA6A7B">
        <w:rPr>
          <w:rFonts w:ascii="Times New Roman" w:hAnsi="Times New Roman" w:cs="Times New Roman"/>
          <w:bCs/>
          <w:sz w:val="28"/>
          <w:szCs w:val="28"/>
        </w:rPr>
        <w:t>ь</w:t>
      </w:r>
      <w:r w:rsidRPr="00DA6A7B">
        <w:rPr>
          <w:rFonts w:ascii="Times New Roman" w:hAnsi="Times New Roman" w:cs="Times New Roman"/>
          <w:bCs/>
          <w:sz w:val="28"/>
          <w:szCs w:val="28"/>
        </w:rPr>
        <w:t>ной кадастровой стоимости земель сельскохозяйственного назначения при исчислении земельного налога и арендной платы за земельные участки по</w:t>
      </w:r>
      <w:r w:rsidRPr="00DA6A7B">
        <w:rPr>
          <w:rFonts w:ascii="Times New Roman" w:hAnsi="Times New Roman" w:cs="Times New Roman"/>
          <w:bCs/>
          <w:sz w:val="28"/>
          <w:szCs w:val="28"/>
        </w:rPr>
        <w:t>з</w:t>
      </w:r>
      <w:r w:rsidRPr="00DA6A7B">
        <w:rPr>
          <w:rFonts w:ascii="Times New Roman" w:hAnsi="Times New Roman" w:cs="Times New Roman"/>
          <w:bCs/>
          <w:sz w:val="28"/>
          <w:szCs w:val="28"/>
        </w:rPr>
        <w:t>волит выявить и вовлечь в хозяйственный оборот неучтенные земельные участки.</w:t>
      </w:r>
    </w:p>
    <w:p w14:paraId="458921CE" w14:textId="77777777" w:rsidR="00A77614" w:rsidRPr="00E37B9C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9C">
        <w:rPr>
          <w:rFonts w:ascii="Times New Roman" w:hAnsi="Times New Roman" w:cs="Times New Roman"/>
          <w:sz w:val="28"/>
          <w:szCs w:val="28"/>
        </w:rPr>
        <w:t>4. Совершенствование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</w:p>
    <w:p w14:paraId="38E2A8DD" w14:textId="77777777" w:rsidR="00A77614" w:rsidRPr="00E37B9C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9C">
        <w:rPr>
          <w:rFonts w:ascii="Times New Roman" w:hAnsi="Times New Roman" w:cs="Times New Roman"/>
          <w:sz w:val="28"/>
          <w:szCs w:val="28"/>
        </w:rPr>
        <w:t>Обеспечение качественного планирования доходной части бюджета округа должно быть достигнуто путем повышения уровня ответственности главных администраторов доходов за точность прогнозирования показателей и осуществление контроля за поступлением администрируемых доходов в бюджет округа. Утвержденные главными администраторами доходов мет</w:t>
      </w:r>
      <w:r w:rsidRPr="00E37B9C">
        <w:rPr>
          <w:rFonts w:ascii="Times New Roman" w:hAnsi="Times New Roman" w:cs="Times New Roman"/>
          <w:sz w:val="28"/>
          <w:szCs w:val="28"/>
        </w:rPr>
        <w:t>о</w:t>
      </w:r>
      <w:r w:rsidRPr="00E37B9C">
        <w:rPr>
          <w:rFonts w:ascii="Times New Roman" w:hAnsi="Times New Roman" w:cs="Times New Roman"/>
          <w:sz w:val="28"/>
          <w:szCs w:val="28"/>
        </w:rPr>
        <w:t>дики прогнозирования поступлений доходов в бюджет округа в соответствии с требованиями, установленными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</w:t>
      </w:r>
      <w:r w:rsidRPr="00E37B9C">
        <w:rPr>
          <w:rFonts w:ascii="Times New Roman" w:hAnsi="Times New Roman" w:cs="Times New Roman"/>
          <w:sz w:val="28"/>
          <w:szCs w:val="28"/>
        </w:rPr>
        <w:t>с</w:t>
      </w:r>
      <w:r w:rsidRPr="00E37B9C">
        <w:rPr>
          <w:rFonts w:ascii="Times New Roman" w:hAnsi="Times New Roman" w:cs="Times New Roman"/>
          <w:sz w:val="28"/>
          <w:szCs w:val="28"/>
        </w:rPr>
        <w:t>сийской Федерации», способствую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7B9C">
        <w:rPr>
          <w:rFonts w:ascii="Times New Roman" w:hAnsi="Times New Roman" w:cs="Times New Roman"/>
          <w:sz w:val="28"/>
          <w:szCs w:val="28"/>
        </w:rPr>
        <w:t xml:space="preserve"> повышению точности планирования д</w:t>
      </w:r>
      <w:r w:rsidRPr="00E37B9C">
        <w:rPr>
          <w:rFonts w:ascii="Times New Roman" w:hAnsi="Times New Roman" w:cs="Times New Roman"/>
          <w:sz w:val="28"/>
          <w:szCs w:val="28"/>
        </w:rPr>
        <w:t>о</w:t>
      </w:r>
      <w:r w:rsidRPr="00E37B9C">
        <w:rPr>
          <w:rFonts w:ascii="Times New Roman" w:hAnsi="Times New Roman" w:cs="Times New Roman"/>
          <w:sz w:val="28"/>
          <w:szCs w:val="28"/>
        </w:rPr>
        <w:t>ходов бюджета округа.</w:t>
      </w:r>
    </w:p>
    <w:p w14:paraId="6A74F5A2" w14:textId="77777777" w:rsidR="00A77614" w:rsidRPr="00DA6A7B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B">
        <w:rPr>
          <w:rFonts w:ascii="Times New Roman" w:hAnsi="Times New Roman" w:cs="Times New Roman"/>
          <w:sz w:val="28"/>
          <w:szCs w:val="28"/>
        </w:rPr>
        <w:lastRenderedPageBreak/>
        <w:t>В целях расширения налогооблагаемой базы и увеличения поступления налоговых и неналоговых доходов в бюджет округа следует продолжить р</w:t>
      </w:r>
      <w:r w:rsidRPr="00DA6A7B">
        <w:rPr>
          <w:rFonts w:ascii="Times New Roman" w:hAnsi="Times New Roman" w:cs="Times New Roman"/>
          <w:sz w:val="28"/>
          <w:szCs w:val="28"/>
        </w:rPr>
        <w:t>а</w:t>
      </w:r>
      <w:r w:rsidRPr="00DA6A7B">
        <w:rPr>
          <w:rFonts w:ascii="Times New Roman" w:hAnsi="Times New Roman" w:cs="Times New Roman"/>
          <w:sz w:val="28"/>
          <w:szCs w:val="28"/>
        </w:rPr>
        <w:t>боту по:</w:t>
      </w:r>
    </w:p>
    <w:p w14:paraId="24002F68" w14:textId="77777777" w:rsidR="00A77614" w:rsidRPr="00DA6A7B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B">
        <w:rPr>
          <w:rFonts w:ascii="Times New Roman" w:hAnsi="Times New Roman" w:cs="Times New Roman"/>
          <w:sz w:val="28"/>
          <w:szCs w:val="28"/>
        </w:rPr>
        <w:t xml:space="preserve">координации </w:t>
      </w:r>
      <w:proofErr w:type="gramStart"/>
      <w:r w:rsidRPr="00DA6A7B">
        <w:rPr>
          <w:rFonts w:ascii="Times New Roman" w:hAnsi="Times New Roman" w:cs="Times New Roman"/>
          <w:sz w:val="28"/>
          <w:szCs w:val="28"/>
        </w:rPr>
        <w:t>действий органов местного самоуправления Георгиевск</w:t>
      </w:r>
      <w:r w:rsidRPr="00DA6A7B">
        <w:rPr>
          <w:rFonts w:ascii="Times New Roman" w:hAnsi="Times New Roman" w:cs="Times New Roman"/>
          <w:sz w:val="28"/>
          <w:szCs w:val="28"/>
        </w:rPr>
        <w:t>о</w:t>
      </w:r>
      <w:r w:rsidRPr="00DA6A7B">
        <w:rPr>
          <w:rFonts w:ascii="Times New Roman" w:hAnsi="Times New Roman" w:cs="Times New Roman"/>
          <w:sz w:val="28"/>
          <w:szCs w:val="28"/>
        </w:rPr>
        <w:t>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Pr="00DA6A7B">
        <w:rPr>
          <w:rFonts w:ascii="Times New Roman" w:hAnsi="Times New Roman" w:cs="Times New Roman"/>
          <w:sz w:val="28"/>
          <w:szCs w:val="28"/>
        </w:rPr>
        <w:t xml:space="preserve"> с налоговым органом, а также с главными администраторами доходов бюджета округа;</w:t>
      </w:r>
    </w:p>
    <w:p w14:paraId="36275D4F" w14:textId="77777777" w:rsidR="00A77614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B">
        <w:rPr>
          <w:rFonts w:ascii="Times New Roman" w:hAnsi="Times New Roman" w:cs="Times New Roman"/>
          <w:sz w:val="28"/>
          <w:szCs w:val="28"/>
        </w:rPr>
        <w:t>мониторингу налоговых поступлений в бюджет округа в разрезе о</w:t>
      </w:r>
      <w:r w:rsidRPr="00DA6A7B">
        <w:rPr>
          <w:rFonts w:ascii="Times New Roman" w:hAnsi="Times New Roman" w:cs="Times New Roman"/>
          <w:sz w:val="28"/>
          <w:szCs w:val="28"/>
        </w:rPr>
        <w:t>с</w:t>
      </w:r>
      <w:r w:rsidRPr="00DA6A7B">
        <w:rPr>
          <w:rFonts w:ascii="Times New Roman" w:hAnsi="Times New Roman" w:cs="Times New Roman"/>
          <w:sz w:val="28"/>
          <w:szCs w:val="28"/>
        </w:rPr>
        <w:t xml:space="preserve">новных налогов и </w:t>
      </w:r>
      <w:proofErr w:type="spellStart"/>
      <w:r w:rsidRPr="00DA6A7B">
        <w:rPr>
          <w:rFonts w:ascii="Times New Roman" w:hAnsi="Times New Roman" w:cs="Times New Roman"/>
          <w:sz w:val="28"/>
          <w:szCs w:val="28"/>
        </w:rPr>
        <w:t>бюджетообразующих</w:t>
      </w:r>
      <w:proofErr w:type="spellEnd"/>
      <w:r w:rsidRPr="00DA6A7B">
        <w:rPr>
          <w:rFonts w:ascii="Times New Roman" w:hAnsi="Times New Roman" w:cs="Times New Roman"/>
          <w:sz w:val="28"/>
          <w:szCs w:val="28"/>
        </w:rPr>
        <w:t xml:space="preserve"> налогоплательщиков;</w:t>
      </w:r>
    </w:p>
    <w:p w14:paraId="1F335FD7" w14:textId="77777777" w:rsidR="00A77614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осуществлению контроля налогоплательщиков, являющихся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телями при реализации муниципальных программ Георгиевского городского округа Ставропольского края,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пресечения фактов применения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конных методов ведения 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деятельности, приводящих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 и сборов в бюджет округа и (или) хищению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средств;</w:t>
      </w:r>
    </w:p>
    <w:p w14:paraId="10F0812B" w14:textId="77777777" w:rsidR="00A77614" w:rsidRPr="00DA6A7B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B">
        <w:rPr>
          <w:rFonts w:ascii="Times New Roman" w:hAnsi="Times New Roman" w:cs="Times New Roman"/>
          <w:sz w:val="28"/>
          <w:szCs w:val="28"/>
        </w:rPr>
        <w:t xml:space="preserve">проведению заседаний межведомственной комиссии по </w:t>
      </w:r>
      <w:proofErr w:type="gramStart"/>
      <w:r w:rsidRPr="00DA6A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A6A7B">
        <w:rPr>
          <w:rFonts w:ascii="Times New Roman" w:hAnsi="Times New Roman" w:cs="Times New Roman"/>
          <w:sz w:val="28"/>
          <w:szCs w:val="28"/>
        </w:rPr>
        <w:t xml:space="preserve"> поступлением в бюджет Георгиевского городского округа Ставропольского края налоговых и неналоговых платежей, увеличению налогового потенциала Георгиевского городского округа Ставропольского края и легализации зар</w:t>
      </w:r>
      <w:r w:rsidRPr="00DA6A7B">
        <w:rPr>
          <w:rFonts w:ascii="Times New Roman" w:hAnsi="Times New Roman" w:cs="Times New Roman"/>
          <w:sz w:val="28"/>
          <w:szCs w:val="28"/>
        </w:rPr>
        <w:t>а</w:t>
      </w:r>
      <w:r w:rsidRPr="00DA6A7B">
        <w:rPr>
          <w:rFonts w:ascii="Times New Roman" w:hAnsi="Times New Roman" w:cs="Times New Roman"/>
          <w:sz w:val="28"/>
          <w:szCs w:val="28"/>
        </w:rPr>
        <w:t>ботной платы и рабочей группы по ликвидации задолженности по платежам в бюджеты всех уровней;</w:t>
      </w:r>
    </w:p>
    <w:p w14:paraId="7597FBBA" w14:textId="77777777" w:rsidR="00A77614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B">
        <w:rPr>
          <w:rFonts w:ascii="Times New Roman" w:hAnsi="Times New Roman" w:cs="Times New Roman"/>
          <w:sz w:val="28"/>
          <w:szCs w:val="28"/>
        </w:rPr>
        <w:t xml:space="preserve">проведению </w:t>
      </w:r>
      <w:proofErr w:type="spellStart"/>
      <w:r w:rsidRPr="00DA6A7B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DA6A7B">
        <w:rPr>
          <w:rFonts w:ascii="Times New Roman" w:hAnsi="Times New Roman" w:cs="Times New Roman"/>
          <w:sz w:val="28"/>
          <w:szCs w:val="28"/>
        </w:rPr>
        <w:t>-исковой работы и осуществлению мер пр</w:t>
      </w:r>
      <w:r w:rsidRPr="00DA6A7B">
        <w:rPr>
          <w:rFonts w:ascii="Times New Roman" w:hAnsi="Times New Roman" w:cs="Times New Roman"/>
          <w:sz w:val="28"/>
          <w:szCs w:val="28"/>
        </w:rPr>
        <w:t>и</w:t>
      </w:r>
      <w:r w:rsidRPr="00DA6A7B">
        <w:rPr>
          <w:rFonts w:ascii="Times New Roman" w:hAnsi="Times New Roman" w:cs="Times New Roman"/>
          <w:sz w:val="28"/>
          <w:szCs w:val="28"/>
        </w:rPr>
        <w:t>нудительного взыскания задолженности.</w:t>
      </w:r>
    </w:p>
    <w:p w14:paraId="62A0F5BF" w14:textId="77777777" w:rsidR="00A77614" w:rsidRPr="00DA6A7B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</w:t>
      </w:r>
      <w:r w:rsidRPr="00DA6A7B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6A7B">
        <w:rPr>
          <w:rFonts w:ascii="Times New Roman" w:hAnsi="Times New Roman" w:cs="Times New Roman"/>
          <w:sz w:val="28"/>
          <w:szCs w:val="28"/>
        </w:rPr>
        <w:t xml:space="preserve"> задолженности физических лиц по налогам и сборам в бюджеты всех уровней </w:t>
      </w:r>
      <w:r>
        <w:rPr>
          <w:rFonts w:ascii="Times New Roman" w:hAnsi="Times New Roman" w:cs="Times New Roman"/>
          <w:sz w:val="28"/>
          <w:szCs w:val="28"/>
        </w:rPr>
        <w:t>будет продолжена работа по информированию налогоплательщиков о сложившейся у них задолженности по налогам через МКУ «Многофункциональный центр предоставления государственных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услуг Георгиевского городского округа»</w:t>
      </w:r>
      <w:r w:rsidRPr="00DA6A7B">
        <w:rPr>
          <w:rFonts w:ascii="Times New Roman" w:hAnsi="Times New Roman" w:cs="Times New Roman"/>
          <w:sz w:val="28"/>
          <w:szCs w:val="28"/>
        </w:rPr>
        <w:t>.</w:t>
      </w:r>
    </w:p>
    <w:p w14:paraId="54007EDF" w14:textId="77777777" w:rsidR="00A77614" w:rsidRPr="006554D6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D6">
        <w:rPr>
          <w:rFonts w:ascii="Times New Roman" w:hAnsi="Times New Roman" w:cs="Times New Roman"/>
          <w:sz w:val="28"/>
          <w:szCs w:val="28"/>
        </w:rPr>
        <w:t>При определении общих параметров объема доходов бюджета округа на 2021 год и плановый период 2022 и 2023 годов будут учтены следующие изменения:</w:t>
      </w:r>
    </w:p>
    <w:p w14:paraId="32100CBA" w14:textId="77777777" w:rsidR="00A77614" w:rsidRPr="002F5346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46">
        <w:rPr>
          <w:rFonts w:ascii="Times New Roman" w:hAnsi="Times New Roman" w:cs="Times New Roman"/>
          <w:sz w:val="28"/>
          <w:szCs w:val="28"/>
        </w:rPr>
        <w:t>индексация ставок и изменение норматива отчислений в бюджет округа от акцизов на нефтепродукты;</w:t>
      </w:r>
    </w:p>
    <w:p w14:paraId="2CC4FBA3" w14:textId="77777777" w:rsidR="00A77614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346">
        <w:rPr>
          <w:rFonts w:ascii="Times New Roman" w:hAnsi="Times New Roman" w:cs="Times New Roman"/>
          <w:bCs/>
          <w:sz w:val="28"/>
          <w:szCs w:val="28"/>
        </w:rPr>
        <w:t>отмена с 2021 года единого налога на вмененный доход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отдельных видов деятельности;</w:t>
      </w:r>
    </w:p>
    <w:p w14:paraId="1BF65B4F" w14:textId="77777777" w:rsidR="00A77614" w:rsidRPr="002F5346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установление норматива отчислений в бюджет округа от налога, взим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емого в связи с применением упрощенной системы налогообложения</w:t>
      </w:r>
      <w:r w:rsidRPr="002F53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1996ED" w14:textId="77777777" w:rsidR="00A77614" w:rsidRDefault="00A77614" w:rsidP="00A7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46"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Pr="002F5346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F5346">
        <w:rPr>
          <w:rFonts w:ascii="Times New Roman" w:hAnsi="Times New Roman" w:cs="Times New Roman"/>
          <w:sz w:val="28"/>
          <w:szCs w:val="28"/>
        </w:rPr>
        <w:t>на 2021 год и плановый период 2022 и 2023 годов будет способствовать повышению стабильности ведения экономической деятельности на территории Георгиевского городского окр</w:t>
      </w:r>
      <w:r w:rsidRPr="002F5346">
        <w:rPr>
          <w:rFonts w:ascii="Times New Roman" w:hAnsi="Times New Roman" w:cs="Times New Roman"/>
          <w:sz w:val="28"/>
          <w:szCs w:val="28"/>
        </w:rPr>
        <w:t>у</w:t>
      </w:r>
      <w:r w:rsidRPr="002F5346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F5346">
        <w:rPr>
          <w:rFonts w:ascii="Times New Roman" w:hAnsi="Times New Roman" w:cs="Times New Roman"/>
          <w:sz w:val="28"/>
          <w:szCs w:val="28"/>
        </w:rPr>
        <w:t>, а также росту налогового потенциала и укреплению финансовой самостоятельности 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  <w:r w:rsidRPr="002F5346">
        <w:rPr>
          <w:rFonts w:ascii="Times New Roman" w:hAnsi="Times New Roman" w:cs="Times New Roman"/>
          <w:sz w:val="28"/>
          <w:szCs w:val="28"/>
        </w:rPr>
        <w:t>.</w:t>
      </w:r>
    </w:p>
    <w:p w14:paraId="51BFE8E6" w14:textId="77777777" w:rsidR="00A77614" w:rsidRDefault="00A77614" w:rsidP="00A7761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4A56A17C" w14:textId="77777777" w:rsidR="00A7761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Основные направления бюджетной политики</w:t>
      </w:r>
    </w:p>
    <w:p w14:paraId="787DFB65" w14:textId="77777777" w:rsidR="00A7761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14:paraId="14223A5F" w14:textId="77777777" w:rsidR="00A77614" w:rsidRDefault="00A77614" w:rsidP="00A77614">
      <w:pPr>
        <w:spacing w:after="0" w:line="240" w:lineRule="exact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и плановый период 2022 и 2023 годов</w:t>
      </w:r>
    </w:p>
    <w:p w14:paraId="0025F88D" w14:textId="77777777" w:rsidR="00A77614" w:rsidRDefault="00A77614" w:rsidP="000F66D7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4BBCE8E0" w14:textId="77777777" w:rsidR="00A77614" w:rsidRDefault="00A77614" w:rsidP="00A77614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политика</w:t>
      </w:r>
      <w:r w:rsidRPr="00375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</w:t>
      </w:r>
      <w:r w:rsidRPr="0089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края на 2021 год и плановый период 2022 и 2023 годов сформирована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 из текущей экономической ситуации и определяет среднесрочные цели, направленные, прежде всего, на проведение ответственной бюджетной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для наращивания устойчивости всей системы муниципальных фина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сов. Результатом проводимой бюджетной политики должно стать </w:t>
      </w:r>
      <w:r w:rsidRPr="0089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экономики и социальной стабильности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округе,</w:t>
      </w:r>
      <w:r w:rsidRPr="0092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2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</w:t>
      </w:r>
      <w:r w:rsidRPr="0092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2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вий и качества жизни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92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адресном решении социальных пр</w:t>
      </w:r>
      <w:r w:rsidRPr="0092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2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блем, повышении качества муниципальных услуг.</w:t>
      </w:r>
    </w:p>
    <w:p w14:paraId="293EC74C" w14:textId="77777777" w:rsidR="00A77614" w:rsidRDefault="00A77614" w:rsidP="00A776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A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A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Георгиевского 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родского округа Ставропольского края</w:t>
      </w:r>
      <w:r w:rsidRPr="00D5189C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5189C">
        <w:rPr>
          <w:rFonts w:ascii="Times New Roman" w:hAnsi="Times New Roman" w:cs="Times New Roman"/>
          <w:bCs/>
          <w:sz w:val="28"/>
          <w:szCs w:val="28"/>
        </w:rPr>
        <w:t xml:space="preserve"> год и плановый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9C">
        <w:rPr>
          <w:rFonts w:ascii="Times New Roman" w:hAnsi="Times New Roman" w:cs="Times New Roman"/>
          <w:bCs/>
          <w:sz w:val="28"/>
          <w:szCs w:val="28"/>
        </w:rPr>
        <w:t>период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5189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5189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2A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8708261" w14:textId="77777777" w:rsidR="00A77614" w:rsidRDefault="00A77614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структуры расходов бюджета округа на 2021-2023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в соответствии с приоритетом достижения национальных целей развития на период до 2030 годов посредством реализации </w:t>
      </w:r>
      <w:r w:rsidRPr="00C9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 Георгиевского городского округа Ставропольского края (далее - муниц</w:t>
      </w:r>
      <w:r w:rsidRPr="00C9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9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пальные программы)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469FED" w14:textId="77777777" w:rsidR="00A77614" w:rsidRDefault="00A77614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инструментом реализации обновленных целей станут нац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ональные проекты, направленные на социальное обеспечение, улучшение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ловой среды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общества, мероприятия которых пополнятся мерами из общенационального плана действий, обеспечивающих восстано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занятости и доходов населения, рост экономики и долгосрочные 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турные изменения.</w:t>
      </w:r>
    </w:p>
    <w:p w14:paraId="13721507" w14:textId="77777777" w:rsidR="00A77614" w:rsidRDefault="00A77614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высокую социально – экономическую значимость 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проектов для развития Георгиевского городского округа Ставр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 края, основное внимание в 2021 – 2023 годах будет сосредоточено на повышении качества реализации национальных проектов, обеспечении надлежащего контроля за своевременностью и полнотой достижения зая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ленных результатов.</w:t>
      </w:r>
    </w:p>
    <w:p w14:paraId="1A9D5D6D" w14:textId="77777777" w:rsidR="00A77614" w:rsidRDefault="00A77614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муниципальных программ должны быть скорректированы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текущей экономической, социальной и эпидемической ситуацией и необходимостью проведения инвентаризации мероприятий муниципальных программ на предмет их вклада в достижение национальных целей развития.</w:t>
      </w:r>
    </w:p>
    <w:p w14:paraId="2215D4B3" w14:textId="77777777" w:rsidR="00A77614" w:rsidRDefault="00A77614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обеспечить приоритетный характер расходов на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муниципальных программ и при этом обязательно изыскивать внутре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источники экономии.</w:t>
      </w:r>
    </w:p>
    <w:p w14:paraId="3A8D900C" w14:textId="77777777" w:rsidR="00A77614" w:rsidRDefault="00A77614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мер по социально экономическому развитию и финансовому оздоровлению муниципальных финансов Георгиевского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округа Ставропольского края необходимо осуществить мероприятия, предусмотренные соглашением «О мерах по социально-экономическому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витию и оздоровлению муниципальных финансов муниципального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 Ставропольского края» заключаемым с министерством финансов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ропольского края.</w:t>
      </w:r>
    </w:p>
    <w:p w14:paraId="63DBFEF7" w14:textId="77777777" w:rsidR="00A77614" w:rsidRDefault="00A77614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основные направления бюджетной политики Георгиевского городского округа Ставропольского края на 2021 год и плановый период 2022 и 2023 годов должны учитывать уже существующие и принятые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кущем году обязательства, которые невозможно отменить.</w:t>
      </w:r>
    </w:p>
    <w:p w14:paraId="09D12512" w14:textId="77777777" w:rsidR="00A77614" w:rsidRDefault="00A77614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и повышение эффективности их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вания.</w:t>
      </w:r>
    </w:p>
    <w:p w14:paraId="3787E720" w14:textId="77777777" w:rsidR="00A77614" w:rsidRDefault="00A77614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замедления темпов экономического роста и распростран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новой коронавирусной инфекции особую актуальность приобретают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просы, связанные с финансированием первоочередных расходов.</w:t>
      </w:r>
    </w:p>
    <w:p w14:paraId="73BA8A51" w14:textId="77777777" w:rsidR="00A77614" w:rsidRDefault="00A77614" w:rsidP="00A776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Четкая </w:t>
      </w:r>
      <w:proofErr w:type="spellStart"/>
      <w:r w:rsidRPr="0066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приоритизация</w:t>
      </w:r>
      <w:proofErr w:type="spellEnd"/>
      <w:r w:rsidRPr="0066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в совокупности с политикой раци</w:t>
      </w:r>
      <w:r w:rsidRPr="0066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6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использования бюджетных средств и оптимизационных меропри</w:t>
      </w:r>
      <w:r w:rsidRPr="0066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6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позволит при любом развитии событий обеспечить полноту и своевр</w:t>
      </w:r>
      <w:r w:rsidRPr="0066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менность выплаты заработной платы работникам бюджетной сферы.</w:t>
      </w:r>
    </w:p>
    <w:p w14:paraId="56594182" w14:textId="77777777" w:rsidR="00A77614" w:rsidRPr="00C91183" w:rsidRDefault="00A77614" w:rsidP="00A776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2021-2023 годах будут обеспечены:</w:t>
      </w:r>
    </w:p>
    <w:p w14:paraId="3932EA46" w14:textId="77777777" w:rsidR="00A77614" w:rsidRPr="00D91570" w:rsidRDefault="00A77614" w:rsidP="00A776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183">
        <w:rPr>
          <w:rFonts w:ascii="Times New Roman" w:hAnsi="Times New Roman" w:cs="Times New Roman"/>
          <w:color w:val="000000"/>
          <w:sz w:val="28"/>
          <w:szCs w:val="28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91183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минимального </w:t>
      </w:r>
      <w:proofErr w:type="gramStart"/>
      <w:r w:rsidRPr="00C91183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C91183">
        <w:rPr>
          <w:rFonts w:ascii="Times New Roman" w:hAnsi="Times New Roman" w:cs="Times New Roman"/>
          <w:color w:val="000000"/>
          <w:sz w:val="28"/>
          <w:szCs w:val="28"/>
        </w:rPr>
        <w:t>, устанавливаемого на</w:t>
      </w:r>
      <w:r w:rsidRPr="00D91570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D915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1570">
        <w:rPr>
          <w:rFonts w:ascii="Times New Roman" w:hAnsi="Times New Roman" w:cs="Times New Roman"/>
          <w:color w:val="000000"/>
          <w:sz w:val="28"/>
          <w:szCs w:val="28"/>
        </w:rPr>
        <w:t>деральном уровне в размере величины прожиточного минимума трудосп</w:t>
      </w:r>
      <w:r w:rsidRPr="00D915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1570">
        <w:rPr>
          <w:rFonts w:ascii="Times New Roman" w:hAnsi="Times New Roman" w:cs="Times New Roman"/>
          <w:color w:val="000000"/>
          <w:sz w:val="28"/>
          <w:szCs w:val="28"/>
        </w:rPr>
        <w:t>собного населения за II квартал предыдущего года, в организациях бюдже</w:t>
      </w:r>
      <w:r w:rsidRPr="00D915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91570">
        <w:rPr>
          <w:rFonts w:ascii="Times New Roman" w:hAnsi="Times New Roman" w:cs="Times New Roman"/>
          <w:color w:val="000000"/>
          <w:sz w:val="28"/>
          <w:szCs w:val="28"/>
        </w:rPr>
        <w:t>ной сферы;</w:t>
      </w:r>
    </w:p>
    <w:p w14:paraId="7152554B" w14:textId="77777777" w:rsidR="00A77614" w:rsidRPr="00D91570" w:rsidRDefault="00A77614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недопущение снижения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показателей 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ботной платы отдельных категорий работников, определенных указами Пр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зидента Российской Федерации от 7 мая 2012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D915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</w:hyperlink>
      <w:r w:rsidRPr="006C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мероприятиях по реализации государственной социальной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1 июня 2012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Pr="00D915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761</w:t>
        </w:r>
      </w:hyperlink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Национальной стратегии действий в интересах детей на 2012-2017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28 декабря 2012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Pr="00D915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1688</w:t>
        </w:r>
      </w:hyperlink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некоторых мерах по реализации госуда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политики в сфере защиты детей-сирот и детей, оставшихся без п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9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E9F2497" w14:textId="0502B73A" w:rsidR="00A77614" w:rsidRDefault="00A77614" w:rsidP="00A77614">
      <w:pPr>
        <w:pStyle w:val="a7"/>
        <w:ind w:firstLine="709"/>
        <w:jc w:val="both"/>
      </w:pPr>
      <w:r>
        <w:t>В условиях ограниченности бюджетных ресурсов возрастает актуал</w:t>
      </w:r>
      <w:r>
        <w:t>ь</w:t>
      </w:r>
      <w:r>
        <w:t>ность реализации мер по повышению эффективности использования бю</w:t>
      </w:r>
      <w:r>
        <w:t>д</w:t>
      </w:r>
      <w:r>
        <w:t>жетных средств на:</w:t>
      </w:r>
    </w:p>
    <w:p w14:paraId="3A4BA8EC" w14:textId="3F8FA6E7" w:rsidR="00A77614" w:rsidRDefault="00A77614" w:rsidP="00A77614">
      <w:pPr>
        <w:pStyle w:val="a7"/>
        <w:ind w:firstLine="709"/>
        <w:jc w:val="both"/>
      </w:pPr>
      <w:r>
        <w:t>обеспечение режима экономного и рационального использования бю</w:t>
      </w:r>
      <w:r>
        <w:t>д</w:t>
      </w:r>
      <w:r>
        <w:t>жетных средств;</w:t>
      </w:r>
    </w:p>
    <w:p w14:paraId="039C2727" w14:textId="1A5810F8" w:rsidR="00A77614" w:rsidRDefault="00A77614" w:rsidP="00A77614">
      <w:pPr>
        <w:pStyle w:val="a7"/>
        <w:ind w:firstLine="709"/>
        <w:jc w:val="both"/>
      </w:pPr>
      <w:r>
        <w:t>повышение качества оказания муниципальных услуг (выполнения р</w:t>
      </w:r>
      <w:r>
        <w:t>а</w:t>
      </w:r>
      <w:r>
        <w:t>бот);</w:t>
      </w:r>
    </w:p>
    <w:p w14:paraId="1896A63D" w14:textId="77777777" w:rsidR="00A77614" w:rsidRDefault="00A77614" w:rsidP="00A7761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659B">
        <w:rPr>
          <w:rFonts w:ascii="Times New Roman" w:hAnsi="Times New Roman" w:cs="Times New Roman"/>
          <w:bCs/>
          <w:sz w:val="28"/>
          <w:szCs w:val="28"/>
        </w:rPr>
        <w:t>неустановление</w:t>
      </w:r>
      <w:proofErr w:type="spellEnd"/>
      <w:r w:rsidRPr="00BC659B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обязательств, не связанных с решением в</w:t>
      </w:r>
      <w:r w:rsidRPr="00BC659B">
        <w:rPr>
          <w:rFonts w:ascii="Times New Roman" w:hAnsi="Times New Roman" w:cs="Times New Roman"/>
          <w:bCs/>
          <w:sz w:val="28"/>
          <w:szCs w:val="28"/>
        </w:rPr>
        <w:t>о</w:t>
      </w:r>
      <w:r w:rsidRPr="00BC659B">
        <w:rPr>
          <w:rFonts w:ascii="Times New Roman" w:hAnsi="Times New Roman" w:cs="Times New Roman"/>
          <w:bCs/>
          <w:sz w:val="28"/>
          <w:szCs w:val="28"/>
        </w:rPr>
        <w:t xml:space="preserve">просов, </w:t>
      </w:r>
      <w:r w:rsidRPr="00BC65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отнесенных </w:t>
      </w:r>
      <w:hyperlink r:id="rId12" w:history="1">
        <w:r w:rsidRPr="00BC65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Конституцией</w:t>
        </w:r>
      </w:hyperlink>
      <w:r w:rsidRPr="00BC65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</w:t>
      </w:r>
      <w:r w:rsidRPr="00BC659B">
        <w:rPr>
          <w:rFonts w:ascii="Times New Roman" w:hAnsi="Times New Roman" w:cs="Times New Roman"/>
          <w:bCs/>
          <w:sz w:val="28"/>
          <w:szCs w:val="28"/>
        </w:rPr>
        <w:t xml:space="preserve"> Федерации и федеральными законами к полномочиям </w:t>
      </w:r>
      <w:r w:rsidRPr="005B3CE0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Георгиевского городского округа</w:t>
      </w:r>
      <w:r w:rsidRPr="00BC659B">
        <w:rPr>
          <w:rFonts w:ascii="Times New Roman" w:hAnsi="Times New Roman" w:cs="Times New Roman"/>
          <w:bCs/>
          <w:sz w:val="28"/>
          <w:szCs w:val="28"/>
        </w:rPr>
        <w:t>;</w:t>
      </w:r>
    </w:p>
    <w:p w14:paraId="667425EF" w14:textId="77777777" w:rsidR="00A77614" w:rsidRPr="0033349B" w:rsidRDefault="00A77614" w:rsidP="00A7761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норматива формирования расходов на содержание органов местного самоуправления Георгиевского городского округа Ставропольского края, установленных Правительством Ставропольского края</w:t>
      </w:r>
      <w:r w:rsidRPr="0011412B">
        <w:rPr>
          <w:rFonts w:ascii="Times New Roman" w:hAnsi="Times New Roman" w:cs="Times New Roman"/>
          <w:bCs/>
          <w:sz w:val="28"/>
          <w:szCs w:val="28"/>
        </w:rPr>
        <w:t>;</w:t>
      </w:r>
    </w:p>
    <w:p w14:paraId="10E02F5F" w14:textId="53F9344B" w:rsidR="00A77614" w:rsidRDefault="00A77614" w:rsidP="00A77614">
      <w:pPr>
        <w:pStyle w:val="a7"/>
        <w:ind w:firstLine="709"/>
      </w:pPr>
      <w:r>
        <w:t>повышение эффективности использования ресурсов при закупках тов</w:t>
      </w:r>
      <w:r>
        <w:t>а</w:t>
      </w:r>
      <w:r>
        <w:t>ров и услуг для муниципальных нужд;</w:t>
      </w:r>
    </w:p>
    <w:p w14:paraId="0386186C" w14:textId="34EF1B5B" w:rsidR="00A77614" w:rsidRDefault="00A77614" w:rsidP="00A77614">
      <w:pPr>
        <w:pStyle w:val="a7"/>
        <w:ind w:firstLine="709"/>
        <w:jc w:val="both"/>
      </w:pPr>
      <w:r>
        <w:lastRenderedPageBreak/>
        <w:t>снижение рисков возникновения просроченной кредиторской задо</w:t>
      </w:r>
      <w:r>
        <w:t>л</w:t>
      </w:r>
      <w:r>
        <w:t>женности;</w:t>
      </w:r>
    </w:p>
    <w:p w14:paraId="4A639098" w14:textId="2D5BC707" w:rsidR="00A77614" w:rsidRDefault="00A77614" w:rsidP="00A77614">
      <w:pPr>
        <w:pStyle w:val="a7"/>
        <w:ind w:firstLine="709"/>
        <w:jc w:val="both"/>
      </w:pPr>
      <w:r>
        <w:t>недопущение принятия новых расходных обязательств, не обеспече</w:t>
      </w:r>
      <w:r>
        <w:t>н</w:t>
      </w:r>
      <w:r>
        <w:t>ных стабильными доходными источниками.</w:t>
      </w:r>
    </w:p>
    <w:p w14:paraId="68AEFB3F" w14:textId="462C523D" w:rsidR="00A77614" w:rsidRDefault="00A77614" w:rsidP="00A77614">
      <w:pPr>
        <w:pStyle w:val="a7"/>
        <w:ind w:firstLine="709"/>
        <w:jc w:val="both"/>
      </w:pPr>
      <w:r>
        <w:t>Комплексный подход к разработке стратегических решений, реализ</w:t>
      </w:r>
      <w:r>
        <w:t>а</w:t>
      </w:r>
      <w:r>
        <w:t>ция которых позволит стабилизировать экономику в условиях кризиса, по</w:t>
      </w:r>
      <w:r>
        <w:t>з</w:t>
      </w:r>
      <w:r>
        <w:t>воляет обеспечить эффективное распределение ресурсов, выбрать правил</w:t>
      </w:r>
      <w:r>
        <w:t>ь</w:t>
      </w:r>
      <w:r>
        <w:t>ные направления развития.</w:t>
      </w:r>
    </w:p>
    <w:p w14:paraId="1BE98C89" w14:textId="77777777" w:rsidR="00A77614" w:rsidRDefault="00A77614" w:rsidP="00A77614">
      <w:pPr>
        <w:pStyle w:val="ConsPlusNormal"/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A7B1C"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6A7B1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беспечение открытости и прозрачности бюджетного процесса, </w:t>
      </w:r>
      <w:r w:rsidRPr="00DA6703">
        <w:rPr>
          <w:rFonts w:ascii="Times New Roman" w:hAnsi="Times New Roman"/>
          <w:sz w:val="28"/>
          <w:szCs w:val="28"/>
        </w:rPr>
        <w:t>д</w:t>
      </w:r>
      <w:r w:rsidRPr="00DA6703">
        <w:rPr>
          <w:rFonts w:ascii="Times New Roman" w:hAnsi="Times New Roman"/>
          <w:sz w:val="28"/>
          <w:szCs w:val="28"/>
        </w:rPr>
        <w:t>о</w:t>
      </w:r>
      <w:r w:rsidRPr="00DA6703">
        <w:rPr>
          <w:rFonts w:ascii="Times New Roman" w:hAnsi="Times New Roman"/>
          <w:sz w:val="28"/>
          <w:szCs w:val="28"/>
        </w:rPr>
        <w:t xml:space="preserve">ступности информации о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A6703">
        <w:rPr>
          <w:rFonts w:ascii="Times New Roman" w:hAnsi="Times New Roman"/>
          <w:sz w:val="28"/>
          <w:szCs w:val="28"/>
        </w:rPr>
        <w:t xml:space="preserve"> финансах </w:t>
      </w:r>
      <w:r>
        <w:rPr>
          <w:rFonts w:ascii="Times New Roman" w:hAnsi="Times New Roman"/>
          <w:sz w:val="28"/>
          <w:szCs w:val="28"/>
        </w:rPr>
        <w:t>Георгиевского городск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округа Ставропольского края.</w:t>
      </w:r>
    </w:p>
    <w:p w14:paraId="69C125C7" w14:textId="77777777" w:rsidR="00A77614" w:rsidRDefault="00A77614" w:rsidP="00A7761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Повышению уровня о</w:t>
      </w:r>
      <w:r w:rsidRPr="006A7B1C">
        <w:rPr>
          <w:rFonts w:ascii="Times New Roman" w:hAnsi="Times New Roman"/>
          <w:sz w:val="28"/>
          <w:szCs w:val="28"/>
        </w:rPr>
        <w:t>ткрытости и п</w:t>
      </w:r>
      <w:r>
        <w:rPr>
          <w:rFonts w:ascii="Times New Roman" w:hAnsi="Times New Roman"/>
          <w:sz w:val="28"/>
          <w:szCs w:val="28"/>
        </w:rPr>
        <w:t>розрачности бюджетного процесса</w:t>
      </w:r>
      <w:r w:rsidRPr="006A7B1C">
        <w:rPr>
          <w:rFonts w:ascii="Times New Roman" w:hAnsi="Times New Roman"/>
          <w:sz w:val="28"/>
          <w:szCs w:val="28"/>
        </w:rPr>
        <w:t xml:space="preserve"> </w:t>
      </w:r>
      <w:r w:rsidRPr="00767C01">
        <w:rPr>
          <w:rFonts w:ascii="Times New Roman" w:hAnsi="Times New Roman" w:cs="Times New Roman"/>
          <w:sz w:val="28"/>
          <w:szCs w:val="28"/>
        </w:rPr>
        <w:t>будет способствовать дальнейшее совершенствование механизмов пред</w:t>
      </w:r>
      <w:r w:rsidRPr="00767C01">
        <w:rPr>
          <w:rFonts w:ascii="Times New Roman" w:hAnsi="Times New Roman" w:cs="Times New Roman"/>
          <w:sz w:val="28"/>
          <w:szCs w:val="28"/>
        </w:rPr>
        <w:t>о</w:t>
      </w:r>
      <w:r w:rsidRPr="00767C01">
        <w:rPr>
          <w:rFonts w:ascii="Times New Roman" w:hAnsi="Times New Roman" w:cs="Times New Roman"/>
          <w:sz w:val="28"/>
          <w:szCs w:val="28"/>
        </w:rPr>
        <w:t>ставления информации о бюджетном процессе и бюджетном устройстве для граждан с учетом современных требований к визуализации информации и интерактивности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58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34478" w14:textId="77777777" w:rsidR="00A77614" w:rsidRDefault="00A77614" w:rsidP="000F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68F21" w14:textId="77777777" w:rsidR="00A77614" w:rsidRDefault="00A77614" w:rsidP="000F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DAF2A" w14:textId="77777777" w:rsidR="00A77614" w:rsidRDefault="00A77614" w:rsidP="000F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5D7B8" w14:textId="77777777" w:rsidR="00A7761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>делами администрации</w:t>
      </w:r>
    </w:p>
    <w:p w14:paraId="3B81722E" w14:textId="77777777" w:rsidR="00A7761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70061B5C" w14:textId="20BCFFD4" w:rsidR="00A7761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bookmarkEnd w:id="3"/>
      <w:r>
        <w:rPr>
          <w:rFonts w:ascii="Times New Roman" w:hAnsi="Times New Roman" w:cs="Times New Roman"/>
          <w:sz w:val="28"/>
          <w:szCs w:val="28"/>
        </w:rPr>
        <w:t>А.Н.Савченко</w:t>
      </w:r>
    </w:p>
    <w:sectPr w:rsidR="00A77614" w:rsidSect="00A776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2ED13" w14:textId="77777777" w:rsidR="00185690" w:rsidRDefault="00185690" w:rsidP="00400DBA">
      <w:pPr>
        <w:spacing w:after="0" w:line="240" w:lineRule="auto"/>
      </w:pPr>
      <w:r>
        <w:separator/>
      </w:r>
    </w:p>
  </w:endnote>
  <w:endnote w:type="continuationSeparator" w:id="0">
    <w:p w14:paraId="24E15B8B" w14:textId="77777777" w:rsidR="00185690" w:rsidRDefault="00185690" w:rsidP="0040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B5F71" w14:textId="77777777" w:rsidR="000C0DBC" w:rsidRDefault="000C0DB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67FE" w14:textId="77777777" w:rsidR="000C0DBC" w:rsidRDefault="000C0DB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0BF45" w14:textId="77777777" w:rsidR="000C0DBC" w:rsidRDefault="000C0D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CF0DE" w14:textId="77777777" w:rsidR="00185690" w:rsidRDefault="00185690" w:rsidP="00400DBA">
      <w:pPr>
        <w:spacing w:after="0" w:line="240" w:lineRule="auto"/>
      </w:pPr>
      <w:r>
        <w:separator/>
      </w:r>
    </w:p>
  </w:footnote>
  <w:footnote w:type="continuationSeparator" w:id="0">
    <w:p w14:paraId="3744E0F5" w14:textId="77777777" w:rsidR="00185690" w:rsidRDefault="00185690" w:rsidP="0040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447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392524" w14:textId="34B5B72F" w:rsidR="00400DBA" w:rsidRPr="000C0DBC" w:rsidRDefault="00086E03" w:rsidP="00352E3B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0D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0DBA" w:rsidRPr="000C0D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66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E7A6" w14:textId="77777777" w:rsidR="000C0DBC" w:rsidRDefault="000C0DB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21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7AA752" w14:textId="54DD26FB" w:rsidR="00400DBA" w:rsidRPr="000C0DBC" w:rsidRDefault="00086E03" w:rsidP="000F66D7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0D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0DBA" w:rsidRPr="000C0D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66D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6114E" w14:textId="77777777" w:rsidR="000C0DBC" w:rsidRDefault="000C0D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E6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42E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E5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66F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7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660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6EA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83ED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86A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F88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E057ED1"/>
    <w:multiLevelType w:val="hybridMultilevel"/>
    <w:tmpl w:val="49C44482"/>
    <w:lvl w:ilvl="0" w:tplc="3F447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3B3144"/>
    <w:multiLevelType w:val="hybridMultilevel"/>
    <w:tmpl w:val="2F8ECFD2"/>
    <w:lvl w:ilvl="0" w:tplc="1AE04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635126"/>
    <w:multiLevelType w:val="hybridMultilevel"/>
    <w:tmpl w:val="BC045B50"/>
    <w:lvl w:ilvl="0" w:tplc="1A742BDA">
      <w:numFmt w:val="decimal"/>
      <w:pStyle w:val="a"/>
      <w:lvlText w:val=""/>
      <w:lvlJc w:val="left"/>
    </w:lvl>
    <w:lvl w:ilvl="1" w:tplc="CD76E280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257F"/>
    <w:rsid w:val="0000317D"/>
    <w:rsid w:val="000049B5"/>
    <w:rsid w:val="00011B64"/>
    <w:rsid w:val="000152FA"/>
    <w:rsid w:val="00016EF1"/>
    <w:rsid w:val="00020A5E"/>
    <w:rsid w:val="00021461"/>
    <w:rsid w:val="0002462E"/>
    <w:rsid w:val="0003214E"/>
    <w:rsid w:val="00047932"/>
    <w:rsid w:val="0005025D"/>
    <w:rsid w:val="00054CCA"/>
    <w:rsid w:val="00055460"/>
    <w:rsid w:val="000574CC"/>
    <w:rsid w:val="000672EC"/>
    <w:rsid w:val="000732CC"/>
    <w:rsid w:val="00080E6B"/>
    <w:rsid w:val="00083829"/>
    <w:rsid w:val="00086E03"/>
    <w:rsid w:val="00090265"/>
    <w:rsid w:val="00094CB9"/>
    <w:rsid w:val="00094CFD"/>
    <w:rsid w:val="000C0DBC"/>
    <w:rsid w:val="000C3791"/>
    <w:rsid w:val="000F66D7"/>
    <w:rsid w:val="0010067B"/>
    <w:rsid w:val="00111326"/>
    <w:rsid w:val="00116B2B"/>
    <w:rsid w:val="00123969"/>
    <w:rsid w:val="00123B28"/>
    <w:rsid w:val="00124A3A"/>
    <w:rsid w:val="001404A4"/>
    <w:rsid w:val="00141F00"/>
    <w:rsid w:val="00142E6D"/>
    <w:rsid w:val="00157334"/>
    <w:rsid w:val="00160869"/>
    <w:rsid w:val="00160934"/>
    <w:rsid w:val="001647E2"/>
    <w:rsid w:val="00185690"/>
    <w:rsid w:val="001942C0"/>
    <w:rsid w:val="001A52D1"/>
    <w:rsid w:val="001A7048"/>
    <w:rsid w:val="001C3A4C"/>
    <w:rsid w:val="001C691A"/>
    <w:rsid w:val="001C6BA4"/>
    <w:rsid w:val="001C6C4C"/>
    <w:rsid w:val="001E7905"/>
    <w:rsid w:val="002034B8"/>
    <w:rsid w:val="002043E5"/>
    <w:rsid w:val="00207917"/>
    <w:rsid w:val="00213A54"/>
    <w:rsid w:val="00237A18"/>
    <w:rsid w:val="00240644"/>
    <w:rsid w:val="0024447E"/>
    <w:rsid w:val="00245C79"/>
    <w:rsid w:val="00246AF9"/>
    <w:rsid w:val="00262791"/>
    <w:rsid w:val="0028521B"/>
    <w:rsid w:val="00286410"/>
    <w:rsid w:val="00294FF2"/>
    <w:rsid w:val="002A31AD"/>
    <w:rsid w:val="002A392A"/>
    <w:rsid w:val="002A4F1A"/>
    <w:rsid w:val="002A6F8F"/>
    <w:rsid w:val="002C0789"/>
    <w:rsid w:val="002D1E7C"/>
    <w:rsid w:val="002D3BFB"/>
    <w:rsid w:val="002D7E5C"/>
    <w:rsid w:val="002E1460"/>
    <w:rsid w:val="002F0AA7"/>
    <w:rsid w:val="00303B3A"/>
    <w:rsid w:val="00303EEB"/>
    <w:rsid w:val="0031064F"/>
    <w:rsid w:val="003220D4"/>
    <w:rsid w:val="0032334D"/>
    <w:rsid w:val="00324412"/>
    <w:rsid w:val="00324B36"/>
    <w:rsid w:val="0032600F"/>
    <w:rsid w:val="00330AE3"/>
    <w:rsid w:val="0033257F"/>
    <w:rsid w:val="00342825"/>
    <w:rsid w:val="00352E3B"/>
    <w:rsid w:val="00361DD6"/>
    <w:rsid w:val="00364D08"/>
    <w:rsid w:val="003704C7"/>
    <w:rsid w:val="00370E4F"/>
    <w:rsid w:val="003710CF"/>
    <w:rsid w:val="00377662"/>
    <w:rsid w:val="00380E33"/>
    <w:rsid w:val="00395420"/>
    <w:rsid w:val="00397BF7"/>
    <w:rsid w:val="003B41BA"/>
    <w:rsid w:val="003D35DA"/>
    <w:rsid w:val="003F193F"/>
    <w:rsid w:val="00400DBA"/>
    <w:rsid w:val="004032B2"/>
    <w:rsid w:val="00412C66"/>
    <w:rsid w:val="00413049"/>
    <w:rsid w:val="004149B0"/>
    <w:rsid w:val="00423C5C"/>
    <w:rsid w:val="0042627A"/>
    <w:rsid w:val="00427BB6"/>
    <w:rsid w:val="00446C63"/>
    <w:rsid w:val="004557FE"/>
    <w:rsid w:val="0046362A"/>
    <w:rsid w:val="0047405A"/>
    <w:rsid w:val="0048193A"/>
    <w:rsid w:val="00483E3B"/>
    <w:rsid w:val="004A7CF6"/>
    <w:rsid w:val="004B2EB8"/>
    <w:rsid w:val="004B6B71"/>
    <w:rsid w:val="004C29AF"/>
    <w:rsid w:val="004D34FA"/>
    <w:rsid w:val="004E055C"/>
    <w:rsid w:val="004E68A7"/>
    <w:rsid w:val="004E697A"/>
    <w:rsid w:val="004F2495"/>
    <w:rsid w:val="004F76FC"/>
    <w:rsid w:val="00501887"/>
    <w:rsid w:val="00511229"/>
    <w:rsid w:val="00516CB5"/>
    <w:rsid w:val="00516D7B"/>
    <w:rsid w:val="00524D60"/>
    <w:rsid w:val="00537AC9"/>
    <w:rsid w:val="0055010C"/>
    <w:rsid w:val="00554857"/>
    <w:rsid w:val="00562873"/>
    <w:rsid w:val="00574BBD"/>
    <w:rsid w:val="00585115"/>
    <w:rsid w:val="005904ED"/>
    <w:rsid w:val="005B330D"/>
    <w:rsid w:val="005B3CE0"/>
    <w:rsid w:val="005C0694"/>
    <w:rsid w:val="005C6D64"/>
    <w:rsid w:val="005D0A71"/>
    <w:rsid w:val="005E0A82"/>
    <w:rsid w:val="005F6EFF"/>
    <w:rsid w:val="00607512"/>
    <w:rsid w:val="00614BE0"/>
    <w:rsid w:val="006344B6"/>
    <w:rsid w:val="00635FF4"/>
    <w:rsid w:val="00636769"/>
    <w:rsid w:val="00645652"/>
    <w:rsid w:val="00645EC5"/>
    <w:rsid w:val="0065370C"/>
    <w:rsid w:val="00660E5E"/>
    <w:rsid w:val="00670408"/>
    <w:rsid w:val="00672F3D"/>
    <w:rsid w:val="00675997"/>
    <w:rsid w:val="00677127"/>
    <w:rsid w:val="00680B43"/>
    <w:rsid w:val="00680E90"/>
    <w:rsid w:val="0068679D"/>
    <w:rsid w:val="006964B5"/>
    <w:rsid w:val="006B0D8E"/>
    <w:rsid w:val="006B587F"/>
    <w:rsid w:val="006B67CA"/>
    <w:rsid w:val="006B7BC9"/>
    <w:rsid w:val="006C5AD4"/>
    <w:rsid w:val="006D7118"/>
    <w:rsid w:val="006D7FD1"/>
    <w:rsid w:val="006F7903"/>
    <w:rsid w:val="007020A9"/>
    <w:rsid w:val="00715D19"/>
    <w:rsid w:val="00716F2C"/>
    <w:rsid w:val="00716F89"/>
    <w:rsid w:val="00724E47"/>
    <w:rsid w:val="007270B2"/>
    <w:rsid w:val="00737E06"/>
    <w:rsid w:val="00740F83"/>
    <w:rsid w:val="007443D8"/>
    <w:rsid w:val="00747EFA"/>
    <w:rsid w:val="0075306C"/>
    <w:rsid w:val="00756143"/>
    <w:rsid w:val="00764CD4"/>
    <w:rsid w:val="007654FF"/>
    <w:rsid w:val="00776DE1"/>
    <w:rsid w:val="00782899"/>
    <w:rsid w:val="0078343F"/>
    <w:rsid w:val="00784FC8"/>
    <w:rsid w:val="00786217"/>
    <w:rsid w:val="007874C7"/>
    <w:rsid w:val="00787FA8"/>
    <w:rsid w:val="007A09B5"/>
    <w:rsid w:val="007A31D6"/>
    <w:rsid w:val="007B0040"/>
    <w:rsid w:val="007B3E1E"/>
    <w:rsid w:val="007B484D"/>
    <w:rsid w:val="007B7A51"/>
    <w:rsid w:val="007C6083"/>
    <w:rsid w:val="007D3214"/>
    <w:rsid w:val="007E5847"/>
    <w:rsid w:val="007F486F"/>
    <w:rsid w:val="007F7AEA"/>
    <w:rsid w:val="008069FF"/>
    <w:rsid w:val="00832A9F"/>
    <w:rsid w:val="0083435D"/>
    <w:rsid w:val="008351F8"/>
    <w:rsid w:val="00840578"/>
    <w:rsid w:val="00840DA4"/>
    <w:rsid w:val="00842976"/>
    <w:rsid w:val="008453E7"/>
    <w:rsid w:val="00845479"/>
    <w:rsid w:val="008512DB"/>
    <w:rsid w:val="00856081"/>
    <w:rsid w:val="008573CE"/>
    <w:rsid w:val="00866E2E"/>
    <w:rsid w:val="00873270"/>
    <w:rsid w:val="0089192D"/>
    <w:rsid w:val="008A2B7D"/>
    <w:rsid w:val="008C279C"/>
    <w:rsid w:val="008C581C"/>
    <w:rsid w:val="008C7368"/>
    <w:rsid w:val="008E6FB9"/>
    <w:rsid w:val="008F0F1E"/>
    <w:rsid w:val="008F2907"/>
    <w:rsid w:val="00931D3B"/>
    <w:rsid w:val="0093279C"/>
    <w:rsid w:val="0094011D"/>
    <w:rsid w:val="00951652"/>
    <w:rsid w:val="00954BA7"/>
    <w:rsid w:val="00966B75"/>
    <w:rsid w:val="00991433"/>
    <w:rsid w:val="0099537B"/>
    <w:rsid w:val="009A3039"/>
    <w:rsid w:val="009C06E0"/>
    <w:rsid w:val="009C5CBC"/>
    <w:rsid w:val="009C6990"/>
    <w:rsid w:val="009D5BC4"/>
    <w:rsid w:val="009D7244"/>
    <w:rsid w:val="009F4BDB"/>
    <w:rsid w:val="00A00F92"/>
    <w:rsid w:val="00A21FB0"/>
    <w:rsid w:val="00A30625"/>
    <w:rsid w:val="00A32CCE"/>
    <w:rsid w:val="00A43528"/>
    <w:rsid w:val="00A43C3D"/>
    <w:rsid w:val="00A4462E"/>
    <w:rsid w:val="00A47251"/>
    <w:rsid w:val="00A55840"/>
    <w:rsid w:val="00A7299A"/>
    <w:rsid w:val="00A7652F"/>
    <w:rsid w:val="00A77614"/>
    <w:rsid w:val="00A8385A"/>
    <w:rsid w:val="00A90342"/>
    <w:rsid w:val="00A90440"/>
    <w:rsid w:val="00A94618"/>
    <w:rsid w:val="00A97EEE"/>
    <w:rsid w:val="00AA6715"/>
    <w:rsid w:val="00AA75EC"/>
    <w:rsid w:val="00AB59FF"/>
    <w:rsid w:val="00AC2838"/>
    <w:rsid w:val="00AC4B7D"/>
    <w:rsid w:val="00AC6B02"/>
    <w:rsid w:val="00AD21E3"/>
    <w:rsid w:val="00AD5151"/>
    <w:rsid w:val="00AE4250"/>
    <w:rsid w:val="00AF0722"/>
    <w:rsid w:val="00AF7241"/>
    <w:rsid w:val="00B006F6"/>
    <w:rsid w:val="00B00B7F"/>
    <w:rsid w:val="00B02A32"/>
    <w:rsid w:val="00B05028"/>
    <w:rsid w:val="00B137B7"/>
    <w:rsid w:val="00B16B52"/>
    <w:rsid w:val="00B2187F"/>
    <w:rsid w:val="00B21963"/>
    <w:rsid w:val="00B319E7"/>
    <w:rsid w:val="00B37D15"/>
    <w:rsid w:val="00B41A7A"/>
    <w:rsid w:val="00B474AB"/>
    <w:rsid w:val="00B55ADC"/>
    <w:rsid w:val="00B64FD0"/>
    <w:rsid w:val="00B67268"/>
    <w:rsid w:val="00B7472D"/>
    <w:rsid w:val="00B80257"/>
    <w:rsid w:val="00B81054"/>
    <w:rsid w:val="00B81DA0"/>
    <w:rsid w:val="00B86966"/>
    <w:rsid w:val="00B87C3D"/>
    <w:rsid w:val="00B97669"/>
    <w:rsid w:val="00BB091A"/>
    <w:rsid w:val="00BB57EB"/>
    <w:rsid w:val="00BB5B2E"/>
    <w:rsid w:val="00BC659B"/>
    <w:rsid w:val="00BD1F6A"/>
    <w:rsid w:val="00BE04D2"/>
    <w:rsid w:val="00BE3E6A"/>
    <w:rsid w:val="00C00324"/>
    <w:rsid w:val="00C01D9E"/>
    <w:rsid w:val="00C0580B"/>
    <w:rsid w:val="00C14055"/>
    <w:rsid w:val="00C1794D"/>
    <w:rsid w:val="00C24206"/>
    <w:rsid w:val="00C25D5F"/>
    <w:rsid w:val="00C44FF5"/>
    <w:rsid w:val="00C507B8"/>
    <w:rsid w:val="00C622D7"/>
    <w:rsid w:val="00C75649"/>
    <w:rsid w:val="00C75A14"/>
    <w:rsid w:val="00C76D42"/>
    <w:rsid w:val="00C8167D"/>
    <w:rsid w:val="00C86D21"/>
    <w:rsid w:val="00C872FC"/>
    <w:rsid w:val="00CE00CA"/>
    <w:rsid w:val="00CE1D99"/>
    <w:rsid w:val="00CF45D5"/>
    <w:rsid w:val="00D01025"/>
    <w:rsid w:val="00D05CCC"/>
    <w:rsid w:val="00D07552"/>
    <w:rsid w:val="00D16416"/>
    <w:rsid w:val="00D314F8"/>
    <w:rsid w:val="00D43B85"/>
    <w:rsid w:val="00D4741B"/>
    <w:rsid w:val="00D51443"/>
    <w:rsid w:val="00D5299F"/>
    <w:rsid w:val="00D53774"/>
    <w:rsid w:val="00D55099"/>
    <w:rsid w:val="00D57A7D"/>
    <w:rsid w:val="00D63276"/>
    <w:rsid w:val="00D70FB9"/>
    <w:rsid w:val="00D7209F"/>
    <w:rsid w:val="00D7535D"/>
    <w:rsid w:val="00D76B81"/>
    <w:rsid w:val="00D77292"/>
    <w:rsid w:val="00D772D6"/>
    <w:rsid w:val="00D81269"/>
    <w:rsid w:val="00D87FE9"/>
    <w:rsid w:val="00D9430B"/>
    <w:rsid w:val="00DA2F3F"/>
    <w:rsid w:val="00DB5033"/>
    <w:rsid w:val="00DC5E4E"/>
    <w:rsid w:val="00DD31F7"/>
    <w:rsid w:val="00DD48B5"/>
    <w:rsid w:val="00DE5213"/>
    <w:rsid w:val="00DE7E0B"/>
    <w:rsid w:val="00DF186A"/>
    <w:rsid w:val="00DF476C"/>
    <w:rsid w:val="00E00B10"/>
    <w:rsid w:val="00E22913"/>
    <w:rsid w:val="00E56D73"/>
    <w:rsid w:val="00E57204"/>
    <w:rsid w:val="00E72BAC"/>
    <w:rsid w:val="00E821FB"/>
    <w:rsid w:val="00E85E94"/>
    <w:rsid w:val="00E9091E"/>
    <w:rsid w:val="00E92391"/>
    <w:rsid w:val="00E937E6"/>
    <w:rsid w:val="00EA1BF1"/>
    <w:rsid w:val="00EA22FD"/>
    <w:rsid w:val="00EA6320"/>
    <w:rsid w:val="00EA64E2"/>
    <w:rsid w:val="00EC324A"/>
    <w:rsid w:val="00EC7937"/>
    <w:rsid w:val="00EE4C8E"/>
    <w:rsid w:val="00EE6EB0"/>
    <w:rsid w:val="00EF4453"/>
    <w:rsid w:val="00F03FCB"/>
    <w:rsid w:val="00F12812"/>
    <w:rsid w:val="00F134CD"/>
    <w:rsid w:val="00F14235"/>
    <w:rsid w:val="00F1674B"/>
    <w:rsid w:val="00F16D43"/>
    <w:rsid w:val="00F33725"/>
    <w:rsid w:val="00F33EE7"/>
    <w:rsid w:val="00F42FB1"/>
    <w:rsid w:val="00F53F84"/>
    <w:rsid w:val="00F567BF"/>
    <w:rsid w:val="00F64209"/>
    <w:rsid w:val="00F66F06"/>
    <w:rsid w:val="00F67AA0"/>
    <w:rsid w:val="00F722E4"/>
    <w:rsid w:val="00F8085A"/>
    <w:rsid w:val="00F82A9B"/>
    <w:rsid w:val="00F841E9"/>
    <w:rsid w:val="00F877D8"/>
    <w:rsid w:val="00F97A5D"/>
    <w:rsid w:val="00FA4838"/>
    <w:rsid w:val="00FC080D"/>
    <w:rsid w:val="00FE3205"/>
    <w:rsid w:val="00FE56C5"/>
    <w:rsid w:val="00FF1FA9"/>
    <w:rsid w:val="00FF4B62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98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ody Text Indent"/>
    <w:basedOn w:val="a0"/>
    <w:link w:val="a5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">
    <w:name w:val="Знак2"/>
    <w:basedOn w:val="a0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6">
    <w:name w:val="List Paragraph"/>
    <w:basedOn w:val="a0"/>
    <w:uiPriority w:val="34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No Spacing"/>
    <w:link w:val="a8"/>
    <w:uiPriority w:val="1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64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45EC5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0"/>
    <w:link w:val="ac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00DBA"/>
    <w:rPr>
      <w:rFonts w:cs="Calibri"/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00DBA"/>
    <w:rPr>
      <w:rFonts w:cs="Calibri"/>
      <w:sz w:val="22"/>
      <w:szCs w:val="22"/>
      <w:lang w:eastAsia="en-US"/>
    </w:rPr>
  </w:style>
  <w:style w:type="paragraph" w:styleId="a">
    <w:name w:val="List"/>
    <w:aliases w:val="Список Знак,Список Знак1,Список Знак Знак"/>
    <w:basedOn w:val="a0"/>
    <w:rsid w:val="002043E5"/>
    <w:pPr>
      <w:numPr>
        <w:numId w:val="11"/>
      </w:numPr>
      <w:spacing w:before="40" w:after="40" w:line="240" w:lineRule="auto"/>
      <w:jc w:val="both"/>
    </w:pPr>
    <w:rPr>
      <w:rFonts w:ascii="Verdana" w:eastAsia="Times New Roman" w:hAnsi="Verdana" w:cs="Times New Roman"/>
      <w:sz w:val="28"/>
      <w:szCs w:val="24"/>
      <w:lang w:eastAsia="ru-RU"/>
    </w:rPr>
  </w:style>
  <w:style w:type="character" w:styleId="af">
    <w:name w:val="Hyperlink"/>
    <w:basedOn w:val="a1"/>
    <w:uiPriority w:val="99"/>
    <w:semiHidden/>
    <w:unhideWhenUsed/>
    <w:rsid w:val="00AA6715"/>
    <w:rPr>
      <w:color w:val="0000FF"/>
      <w:u w:val="single"/>
    </w:rPr>
  </w:style>
  <w:style w:type="character" w:customStyle="1" w:styleId="a8">
    <w:name w:val="Без интервала Знак"/>
    <w:link w:val="a7"/>
    <w:rsid w:val="001C6C4C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6546CB7BDE0C15E34FD1F7F4E7E01C01575F81593B5DD88DDA326D138CC4FAC7E0BA6789407AC0713665P8U4G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54526225E56B42DF1316AE74A1C5BE3925F4CDC2BE2D5A6A4211649DDB9F42F691E572EA0138CF39641A6136QDe0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B54526225E56B42DF1316AE74A1C5BE3A2EF6CFC6B02D5A6A4211649DDB9F42F691E572EA0138CF39641A6136QDe0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4526225E56B42DF1316AE74A1C5BE3A2FFFC9C3B22D5A6A4211649DDB9F42F691E572EA0138CF39641A6136QDe0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Финуправление администрации г.Георгиевска</Company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Бережная М.А.</dc:creator>
  <cp:lastModifiedBy>Васекина</cp:lastModifiedBy>
  <cp:revision>147</cp:revision>
  <cp:lastPrinted>2020-09-29T11:29:00Z</cp:lastPrinted>
  <dcterms:created xsi:type="dcterms:W3CDTF">2017-07-14T14:48:00Z</dcterms:created>
  <dcterms:modified xsi:type="dcterms:W3CDTF">2020-09-30T07:10:00Z</dcterms:modified>
</cp:coreProperties>
</file>