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568EB" w:rsidRPr="003446AF" w:rsidRDefault="00F568EB" w:rsidP="00866D44">
      <w:pPr>
        <w:pStyle w:val="Heading1"/>
        <w:numPr>
          <w:ilvl w:val="0"/>
          <w:numId w:val="0"/>
        </w:numPr>
        <w:jc w:val="left"/>
      </w:pPr>
      <w:bookmarkStart w:id="0" w:name="_Toc421724062"/>
      <w:bookmarkEnd w:id="0"/>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caps/>
          <w:sz w:val="24"/>
          <w:szCs w:val="24"/>
        </w:rPr>
      </w:pPr>
    </w:p>
    <w:p w:rsidR="00F568EB" w:rsidRPr="003446AF" w:rsidRDefault="00F568EB" w:rsidP="002A3836">
      <w:pPr>
        <w:pStyle w:val="14"/>
        <w:spacing w:line="360" w:lineRule="auto"/>
        <w:jc w:val="center"/>
        <w:rPr>
          <w:rFonts w:ascii="Times New Roman" w:hAnsi="Times New Roman"/>
          <w:bCs/>
          <w:caps/>
          <w:sz w:val="24"/>
          <w:szCs w:val="24"/>
        </w:rPr>
      </w:pPr>
    </w:p>
    <w:p w:rsidR="00F568EB" w:rsidRPr="003446AF" w:rsidRDefault="00F568EB" w:rsidP="002A3836">
      <w:pPr>
        <w:pStyle w:val="14"/>
        <w:spacing w:line="360" w:lineRule="auto"/>
        <w:jc w:val="center"/>
        <w:rPr>
          <w:rFonts w:ascii="Times New Roman" w:hAnsi="Times New Roman"/>
          <w:bCs/>
          <w:caps/>
          <w:sz w:val="24"/>
          <w:szCs w:val="24"/>
        </w:rPr>
      </w:pPr>
    </w:p>
    <w:p w:rsidR="00F568EB" w:rsidRDefault="00F568EB" w:rsidP="002A3836">
      <w:pPr>
        <w:pStyle w:val="ConsPlusTitle"/>
        <w:widowControl/>
        <w:ind w:right="175"/>
        <w:jc w:val="center"/>
        <w:rPr>
          <w:rFonts w:ascii="Times New Roman" w:hAnsi="Times New Roman" w:cs="Times New Roman"/>
          <w:caps/>
          <w:sz w:val="24"/>
          <w:szCs w:val="24"/>
        </w:rPr>
      </w:pPr>
      <w:r w:rsidRPr="003446AF">
        <w:rPr>
          <w:rFonts w:ascii="Times New Roman" w:hAnsi="Times New Roman" w:cs="Times New Roman"/>
          <w:sz w:val="24"/>
          <w:szCs w:val="24"/>
        </w:rPr>
        <w:t xml:space="preserve">РУКОВОДСТВО ПОЛЬЗОВАТЕЛЯ </w:t>
      </w:r>
      <w:r>
        <w:rPr>
          <w:rFonts w:ascii="Times New Roman" w:hAnsi="Times New Roman" w:cs="Times New Roman"/>
          <w:sz w:val="24"/>
          <w:szCs w:val="24"/>
        </w:rPr>
        <w:br/>
      </w:r>
      <w:r w:rsidRPr="00FB0307">
        <w:rPr>
          <w:rFonts w:ascii="Times New Roman" w:hAnsi="Times New Roman" w:cs="Times New Roman"/>
          <w:caps/>
          <w:sz w:val="24"/>
          <w:szCs w:val="24"/>
        </w:rPr>
        <w:t xml:space="preserve">по </w:t>
      </w:r>
      <w:r>
        <w:rPr>
          <w:rFonts w:ascii="Times New Roman" w:hAnsi="Times New Roman" w:cs="Times New Roman"/>
          <w:caps/>
          <w:sz w:val="24"/>
          <w:szCs w:val="24"/>
        </w:rPr>
        <w:t>работе с СОПОСТАВИТЕЛЬНОЙ ТАБЛИЦЕЙ КОДОВ БЮДЖЕТНОЙ КЛАССИФИКАЦИИ РАСХОДОВ</w:t>
      </w:r>
    </w:p>
    <w:p w:rsidR="00F568EB" w:rsidRPr="003446AF" w:rsidRDefault="00F568EB" w:rsidP="002A3836">
      <w:pPr>
        <w:pStyle w:val="ConsPlusTitle"/>
        <w:widowControl/>
        <w:ind w:right="175"/>
        <w:jc w:val="center"/>
        <w:rPr>
          <w:rFonts w:ascii="Times New Roman" w:hAnsi="Times New Roman" w:cs="Times New Roman"/>
          <w:caps/>
          <w:sz w:val="24"/>
          <w:szCs w:val="24"/>
        </w:rPr>
      </w:pPr>
      <w:r>
        <w:rPr>
          <w:rFonts w:ascii="Times New Roman" w:hAnsi="Times New Roman" w:cs="Times New Roman"/>
          <w:sz w:val="24"/>
          <w:szCs w:val="24"/>
        </w:rPr>
        <w:t xml:space="preserve">В </w:t>
      </w:r>
      <w:r w:rsidRPr="003446AF">
        <w:rPr>
          <w:rFonts w:ascii="Times New Roman" w:hAnsi="Times New Roman" w:cs="Times New Roman"/>
          <w:sz w:val="24"/>
          <w:szCs w:val="24"/>
        </w:rPr>
        <w:t>ИНФОРМАЦИОННОЙ СИСТЕМ</w:t>
      </w:r>
      <w:r>
        <w:rPr>
          <w:rFonts w:ascii="Times New Roman" w:hAnsi="Times New Roman" w:cs="Times New Roman"/>
          <w:sz w:val="24"/>
          <w:szCs w:val="24"/>
        </w:rPr>
        <w:t>Е</w:t>
      </w:r>
      <w:r w:rsidRPr="003446AF">
        <w:rPr>
          <w:rFonts w:ascii="Times New Roman" w:hAnsi="Times New Roman" w:cs="Times New Roman"/>
          <w:sz w:val="24"/>
          <w:szCs w:val="24"/>
        </w:rPr>
        <w:t xml:space="preserve"> МИНИСТЕРСТВА ФИНАНСОВ РОССИЙСКОЙ ФЕДЕРАЦИИ </w:t>
      </w:r>
      <w:r>
        <w:rPr>
          <w:rFonts w:ascii="Times New Roman" w:hAnsi="Times New Roman" w:cs="Times New Roman"/>
          <w:sz w:val="24"/>
          <w:szCs w:val="24"/>
        </w:rPr>
        <w:br/>
      </w:r>
      <w:r w:rsidRPr="003446AF">
        <w:rPr>
          <w:rFonts w:ascii="Times New Roman" w:hAnsi="Times New Roman" w:cs="Times New Roman"/>
          <w:sz w:val="24"/>
          <w:szCs w:val="24"/>
        </w:rPr>
        <w:t>ДЛЯ ГЛАВНЫХ РАСПОРЯДИТЕЛЕЙ СРЕДСТВ ФЕДЕРАЛЬНОГО БЮДЖЕТА</w:t>
      </w: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Pr="003446AF" w:rsidRDefault="00F568EB" w:rsidP="00B0365F">
      <w:pPr>
        <w:pStyle w:val="14"/>
        <w:spacing w:line="360" w:lineRule="auto"/>
        <w:rPr>
          <w:rFonts w:ascii="Times New Roman" w:hAnsi="Times New Roman"/>
          <w:bCs/>
          <w:sz w:val="24"/>
          <w:szCs w:val="24"/>
        </w:rPr>
      </w:pPr>
    </w:p>
    <w:p w:rsidR="00F568EB" w:rsidRPr="003446AF" w:rsidRDefault="00F568EB" w:rsidP="002A3836">
      <w:pPr>
        <w:pStyle w:val="14"/>
        <w:spacing w:line="360" w:lineRule="auto"/>
        <w:jc w:val="center"/>
        <w:rPr>
          <w:rFonts w:ascii="Times New Roman" w:hAnsi="Times New Roman"/>
          <w:bCs/>
          <w:sz w:val="24"/>
          <w:szCs w:val="24"/>
        </w:rPr>
      </w:pPr>
    </w:p>
    <w:p w:rsidR="00F568EB" w:rsidRDefault="00F568EB" w:rsidP="00F90BB7">
      <w:pPr>
        <w:pStyle w:val="a8"/>
      </w:pPr>
      <w:r w:rsidRPr="00F90BB7">
        <w:t>Версия 201</w:t>
      </w:r>
      <w:r>
        <w:t>5</w:t>
      </w:r>
      <w:r w:rsidRPr="00F90BB7">
        <w:t>.0</w:t>
      </w:r>
      <w:r>
        <w:t>1</w:t>
      </w:r>
    </w:p>
    <w:p w:rsidR="00F568EB" w:rsidRDefault="00F568EB" w:rsidP="00B41EED">
      <w:pPr>
        <w:pStyle w:val="a"/>
      </w:pPr>
    </w:p>
    <w:p w:rsidR="00F568EB" w:rsidRDefault="00F568EB" w:rsidP="009D5B1C">
      <w:pPr>
        <w:pStyle w:val="a9"/>
        <w:tabs>
          <w:tab w:val="clear" w:pos="9344"/>
          <w:tab w:val="right" w:leader="dot" w:pos="9639"/>
        </w:tabs>
        <w:ind w:right="566"/>
      </w:pPr>
    </w:p>
    <w:p w:rsidR="00F568EB" w:rsidRDefault="00F568EB" w:rsidP="009D5B1C">
      <w:pPr>
        <w:pStyle w:val="a9"/>
        <w:tabs>
          <w:tab w:val="clear" w:pos="9344"/>
          <w:tab w:val="right" w:leader="dot" w:pos="9639"/>
        </w:tabs>
        <w:ind w:right="566"/>
      </w:pPr>
    </w:p>
    <w:p w:rsidR="00F568EB" w:rsidRDefault="00F568EB" w:rsidP="009D5B1C">
      <w:pPr>
        <w:pStyle w:val="a9"/>
        <w:tabs>
          <w:tab w:val="clear" w:pos="9344"/>
          <w:tab w:val="right" w:leader="dot" w:pos="9639"/>
        </w:tabs>
        <w:ind w:right="566"/>
      </w:pPr>
    </w:p>
    <w:p w:rsidR="00F568EB" w:rsidRDefault="00F568EB" w:rsidP="00C71B16">
      <w:pPr>
        <w:pStyle w:val="a9"/>
        <w:tabs>
          <w:tab w:val="clear" w:pos="9344"/>
          <w:tab w:val="right" w:leader="dot" w:pos="9639"/>
        </w:tabs>
        <w:ind w:right="566"/>
        <w:jc w:val="center"/>
      </w:pPr>
      <w:r>
        <w:t>СОДЕРЖАНИЕ</w:t>
      </w:r>
      <w:r>
        <w:fldChar w:fldCharType="begin"/>
      </w:r>
      <w:r>
        <w:instrText xml:space="preserve"> TOC \o "1-3" \h \z \u </w:instrText>
      </w:r>
      <w:r>
        <w:fldChar w:fldCharType="separate"/>
      </w:r>
    </w:p>
    <w:p w:rsidR="00F568EB" w:rsidRDefault="00F568EB">
      <w:pPr>
        <w:pStyle w:val="TOC1"/>
        <w:tabs>
          <w:tab w:val="right" w:leader="dot" w:pos="9628"/>
        </w:tabs>
        <w:rPr>
          <w:rFonts w:ascii="Calibri" w:hAnsi="Calibri"/>
          <w:noProof/>
          <w:sz w:val="22"/>
          <w:szCs w:val="22"/>
        </w:rPr>
      </w:pPr>
      <w:hyperlink w:anchor="_Toc422133286" w:history="1">
        <w:r w:rsidRPr="00C71B16">
          <w:rPr>
            <w:rStyle w:val="Hyperlink"/>
            <w:noProof/>
            <w:lang w:eastAsia="en-US"/>
          </w:rPr>
          <w:t>1 Введение</w:t>
        </w:r>
        <w:r>
          <w:rPr>
            <w:noProof/>
            <w:webHidden/>
          </w:rPr>
          <w:tab/>
        </w:r>
        <w:r>
          <w:rPr>
            <w:noProof/>
            <w:webHidden/>
          </w:rPr>
          <w:fldChar w:fldCharType="begin"/>
        </w:r>
        <w:r>
          <w:rPr>
            <w:noProof/>
            <w:webHidden/>
          </w:rPr>
          <w:instrText xml:space="preserve"> PAGEREF _Toc422133286 \h </w:instrText>
        </w:r>
        <w:r>
          <w:rPr>
            <w:noProof/>
            <w:webHidden/>
          </w:rPr>
        </w:r>
        <w:r>
          <w:rPr>
            <w:noProof/>
            <w:webHidden/>
          </w:rPr>
          <w:fldChar w:fldCharType="separate"/>
        </w:r>
        <w:r>
          <w:rPr>
            <w:noProof/>
            <w:webHidden/>
          </w:rPr>
          <w:t>3</w:t>
        </w:r>
        <w:r>
          <w:rPr>
            <w:noProof/>
            <w:webHidden/>
          </w:rPr>
          <w:fldChar w:fldCharType="end"/>
        </w:r>
      </w:hyperlink>
    </w:p>
    <w:p w:rsidR="00F568EB" w:rsidRDefault="00F568EB">
      <w:pPr>
        <w:pStyle w:val="TOC1"/>
        <w:tabs>
          <w:tab w:val="right" w:leader="dot" w:pos="9628"/>
        </w:tabs>
        <w:rPr>
          <w:rFonts w:ascii="Calibri" w:hAnsi="Calibri"/>
          <w:noProof/>
          <w:sz w:val="22"/>
          <w:szCs w:val="22"/>
        </w:rPr>
      </w:pPr>
      <w:hyperlink w:anchor="_Toc422133287" w:history="1">
        <w:r w:rsidRPr="00C35174">
          <w:rPr>
            <w:rStyle w:val="Hyperlink"/>
            <w:noProof/>
          </w:rPr>
          <w:t>2 Запуск Системы</w:t>
        </w:r>
        <w:r>
          <w:rPr>
            <w:noProof/>
            <w:webHidden/>
          </w:rPr>
          <w:tab/>
        </w:r>
        <w:r>
          <w:rPr>
            <w:noProof/>
            <w:webHidden/>
          </w:rPr>
          <w:fldChar w:fldCharType="begin"/>
        </w:r>
        <w:r>
          <w:rPr>
            <w:noProof/>
            <w:webHidden/>
          </w:rPr>
          <w:instrText xml:space="preserve"> PAGEREF _Toc422133287 \h </w:instrText>
        </w:r>
        <w:r>
          <w:rPr>
            <w:noProof/>
            <w:webHidden/>
          </w:rPr>
        </w:r>
        <w:r>
          <w:rPr>
            <w:noProof/>
            <w:webHidden/>
          </w:rPr>
          <w:fldChar w:fldCharType="separate"/>
        </w:r>
        <w:r>
          <w:rPr>
            <w:noProof/>
            <w:webHidden/>
          </w:rPr>
          <w:t>5</w:t>
        </w:r>
        <w:r>
          <w:rPr>
            <w:noProof/>
            <w:webHidden/>
          </w:rPr>
          <w:fldChar w:fldCharType="end"/>
        </w:r>
      </w:hyperlink>
    </w:p>
    <w:p w:rsidR="00F568EB" w:rsidRDefault="00F568EB">
      <w:pPr>
        <w:pStyle w:val="TOC1"/>
        <w:tabs>
          <w:tab w:val="right" w:leader="dot" w:pos="9628"/>
        </w:tabs>
        <w:rPr>
          <w:rFonts w:ascii="Calibri" w:hAnsi="Calibri"/>
          <w:noProof/>
          <w:sz w:val="22"/>
          <w:szCs w:val="22"/>
        </w:rPr>
      </w:pPr>
      <w:hyperlink w:anchor="_Toc422133288" w:history="1">
        <w:r w:rsidRPr="00C35174">
          <w:rPr>
            <w:rStyle w:val="Hyperlink"/>
            <w:noProof/>
          </w:rPr>
          <w:t>3 Работа в подразделе «Сопоставительная таблица»</w:t>
        </w:r>
        <w:r>
          <w:rPr>
            <w:noProof/>
            <w:webHidden/>
          </w:rPr>
          <w:tab/>
        </w:r>
        <w:r>
          <w:rPr>
            <w:noProof/>
            <w:webHidden/>
          </w:rPr>
          <w:fldChar w:fldCharType="begin"/>
        </w:r>
        <w:r>
          <w:rPr>
            <w:noProof/>
            <w:webHidden/>
          </w:rPr>
          <w:instrText xml:space="preserve"> PAGEREF _Toc422133288 \h </w:instrText>
        </w:r>
        <w:r>
          <w:rPr>
            <w:noProof/>
            <w:webHidden/>
          </w:rPr>
        </w:r>
        <w:r>
          <w:rPr>
            <w:noProof/>
            <w:webHidden/>
          </w:rPr>
          <w:fldChar w:fldCharType="separate"/>
        </w:r>
        <w:r>
          <w:rPr>
            <w:noProof/>
            <w:webHidden/>
          </w:rPr>
          <w:t>6</w:t>
        </w:r>
        <w:r>
          <w:rPr>
            <w:noProof/>
            <w:webHidden/>
          </w:rPr>
          <w:fldChar w:fldCharType="end"/>
        </w:r>
      </w:hyperlink>
    </w:p>
    <w:p w:rsidR="00F568EB" w:rsidRDefault="00F568EB">
      <w:pPr>
        <w:pStyle w:val="TOC2"/>
        <w:tabs>
          <w:tab w:val="right" w:leader="dot" w:pos="9628"/>
        </w:tabs>
        <w:rPr>
          <w:rFonts w:ascii="Calibri" w:hAnsi="Calibri"/>
          <w:noProof/>
          <w:sz w:val="22"/>
          <w:szCs w:val="22"/>
        </w:rPr>
      </w:pPr>
      <w:hyperlink w:anchor="_Toc422133289" w:history="1">
        <w:r w:rsidRPr="00C35174">
          <w:rPr>
            <w:rStyle w:val="Hyperlink"/>
            <w:noProof/>
          </w:rPr>
          <w:t>3.1 Вход в подраздел Сопоставительная таблица</w:t>
        </w:r>
        <w:r>
          <w:rPr>
            <w:noProof/>
            <w:webHidden/>
          </w:rPr>
          <w:tab/>
        </w:r>
        <w:r>
          <w:rPr>
            <w:noProof/>
            <w:webHidden/>
          </w:rPr>
          <w:fldChar w:fldCharType="begin"/>
        </w:r>
        <w:r>
          <w:rPr>
            <w:noProof/>
            <w:webHidden/>
          </w:rPr>
          <w:instrText xml:space="preserve"> PAGEREF _Toc422133289 \h </w:instrText>
        </w:r>
        <w:r>
          <w:rPr>
            <w:noProof/>
            <w:webHidden/>
          </w:rPr>
        </w:r>
        <w:r>
          <w:rPr>
            <w:noProof/>
            <w:webHidden/>
          </w:rPr>
          <w:fldChar w:fldCharType="separate"/>
        </w:r>
        <w:r>
          <w:rPr>
            <w:noProof/>
            <w:webHidden/>
          </w:rPr>
          <w:t>6</w:t>
        </w:r>
        <w:r>
          <w:rPr>
            <w:noProof/>
            <w:webHidden/>
          </w:rPr>
          <w:fldChar w:fldCharType="end"/>
        </w:r>
      </w:hyperlink>
    </w:p>
    <w:p w:rsidR="00F568EB" w:rsidRDefault="00F568EB">
      <w:pPr>
        <w:pStyle w:val="TOC2"/>
        <w:tabs>
          <w:tab w:val="right" w:leader="dot" w:pos="9628"/>
        </w:tabs>
        <w:rPr>
          <w:rFonts w:ascii="Calibri" w:hAnsi="Calibri"/>
          <w:noProof/>
          <w:sz w:val="22"/>
          <w:szCs w:val="22"/>
        </w:rPr>
      </w:pPr>
      <w:hyperlink w:anchor="_Toc422133290" w:history="1">
        <w:r w:rsidRPr="00C35174">
          <w:rPr>
            <w:rStyle w:val="Hyperlink"/>
            <w:noProof/>
          </w:rPr>
          <w:t>3.2 Описание Сопоставительной таблицы</w:t>
        </w:r>
        <w:r>
          <w:rPr>
            <w:noProof/>
            <w:webHidden/>
          </w:rPr>
          <w:tab/>
        </w:r>
        <w:r>
          <w:rPr>
            <w:noProof/>
            <w:webHidden/>
          </w:rPr>
          <w:fldChar w:fldCharType="begin"/>
        </w:r>
        <w:r>
          <w:rPr>
            <w:noProof/>
            <w:webHidden/>
          </w:rPr>
          <w:instrText xml:space="preserve"> PAGEREF _Toc422133290 \h </w:instrText>
        </w:r>
        <w:r>
          <w:rPr>
            <w:noProof/>
            <w:webHidden/>
          </w:rPr>
        </w:r>
        <w:r>
          <w:rPr>
            <w:noProof/>
            <w:webHidden/>
          </w:rPr>
          <w:fldChar w:fldCharType="separate"/>
        </w:r>
        <w:r>
          <w:rPr>
            <w:noProof/>
            <w:webHidden/>
          </w:rPr>
          <w:t>7</w:t>
        </w:r>
        <w:r>
          <w:rPr>
            <w:noProof/>
            <w:webHidden/>
          </w:rPr>
          <w:fldChar w:fldCharType="end"/>
        </w:r>
      </w:hyperlink>
    </w:p>
    <w:p w:rsidR="00F568EB" w:rsidRDefault="00F568EB">
      <w:pPr>
        <w:pStyle w:val="TOC2"/>
        <w:tabs>
          <w:tab w:val="right" w:leader="dot" w:pos="9628"/>
        </w:tabs>
        <w:rPr>
          <w:rFonts w:ascii="Calibri" w:hAnsi="Calibri"/>
          <w:noProof/>
          <w:sz w:val="22"/>
          <w:szCs w:val="22"/>
        </w:rPr>
      </w:pPr>
      <w:hyperlink w:anchor="_Toc422133291" w:history="1">
        <w:r w:rsidRPr="00C35174">
          <w:rPr>
            <w:rStyle w:val="Hyperlink"/>
            <w:noProof/>
          </w:rPr>
          <w:t>3.3 Редактирование строк Сопоставительной таблицы</w:t>
        </w:r>
        <w:r>
          <w:rPr>
            <w:noProof/>
            <w:webHidden/>
          </w:rPr>
          <w:tab/>
        </w:r>
        <w:r>
          <w:rPr>
            <w:noProof/>
            <w:webHidden/>
          </w:rPr>
          <w:fldChar w:fldCharType="begin"/>
        </w:r>
        <w:r>
          <w:rPr>
            <w:noProof/>
            <w:webHidden/>
          </w:rPr>
          <w:instrText xml:space="preserve"> PAGEREF _Toc422133291 \h </w:instrText>
        </w:r>
        <w:r>
          <w:rPr>
            <w:noProof/>
            <w:webHidden/>
          </w:rPr>
        </w:r>
        <w:r>
          <w:rPr>
            <w:noProof/>
            <w:webHidden/>
          </w:rPr>
          <w:fldChar w:fldCharType="separate"/>
        </w:r>
        <w:r>
          <w:rPr>
            <w:noProof/>
            <w:webHidden/>
          </w:rPr>
          <w:t>9</w:t>
        </w:r>
        <w:r>
          <w:rPr>
            <w:noProof/>
            <w:webHidden/>
          </w:rPr>
          <w:fldChar w:fldCharType="end"/>
        </w:r>
      </w:hyperlink>
    </w:p>
    <w:p w:rsidR="00F568EB" w:rsidRDefault="00F568EB">
      <w:pPr>
        <w:pStyle w:val="TOC2"/>
        <w:tabs>
          <w:tab w:val="right" w:leader="dot" w:pos="9628"/>
        </w:tabs>
        <w:rPr>
          <w:rFonts w:ascii="Calibri" w:hAnsi="Calibri"/>
          <w:noProof/>
          <w:sz w:val="22"/>
          <w:szCs w:val="22"/>
        </w:rPr>
      </w:pPr>
      <w:hyperlink w:anchor="_Toc422133292" w:history="1">
        <w:r w:rsidRPr="00C35174">
          <w:rPr>
            <w:rStyle w:val="Hyperlink"/>
            <w:noProof/>
          </w:rPr>
          <w:t>3.4 Расщепление строк Сопоставительной таблицы</w:t>
        </w:r>
        <w:r>
          <w:rPr>
            <w:noProof/>
            <w:webHidden/>
          </w:rPr>
          <w:tab/>
        </w:r>
        <w:r>
          <w:rPr>
            <w:noProof/>
            <w:webHidden/>
          </w:rPr>
          <w:fldChar w:fldCharType="begin"/>
        </w:r>
        <w:r>
          <w:rPr>
            <w:noProof/>
            <w:webHidden/>
          </w:rPr>
          <w:instrText xml:space="preserve"> PAGEREF _Toc422133292 \h </w:instrText>
        </w:r>
        <w:r>
          <w:rPr>
            <w:noProof/>
            <w:webHidden/>
          </w:rPr>
        </w:r>
        <w:r>
          <w:rPr>
            <w:noProof/>
            <w:webHidden/>
          </w:rPr>
          <w:fldChar w:fldCharType="separate"/>
        </w:r>
        <w:r>
          <w:rPr>
            <w:noProof/>
            <w:webHidden/>
          </w:rPr>
          <w:t>11</w:t>
        </w:r>
        <w:r>
          <w:rPr>
            <w:noProof/>
            <w:webHidden/>
          </w:rPr>
          <w:fldChar w:fldCharType="end"/>
        </w:r>
      </w:hyperlink>
    </w:p>
    <w:p w:rsidR="00F568EB" w:rsidRDefault="00F568EB">
      <w:pPr>
        <w:pStyle w:val="TOC2"/>
        <w:tabs>
          <w:tab w:val="right" w:leader="dot" w:pos="9628"/>
        </w:tabs>
        <w:rPr>
          <w:rFonts w:ascii="Calibri" w:hAnsi="Calibri"/>
          <w:noProof/>
          <w:sz w:val="22"/>
          <w:szCs w:val="22"/>
        </w:rPr>
      </w:pPr>
      <w:hyperlink w:anchor="_Toc422133293" w:history="1">
        <w:r w:rsidRPr="00C35174">
          <w:rPr>
            <w:rStyle w:val="Hyperlink"/>
            <w:noProof/>
          </w:rPr>
          <w:t>3.5 Удаление строк Сопоставительной таблицы</w:t>
        </w:r>
        <w:r>
          <w:rPr>
            <w:noProof/>
            <w:webHidden/>
          </w:rPr>
          <w:tab/>
        </w:r>
        <w:r>
          <w:rPr>
            <w:noProof/>
            <w:webHidden/>
          </w:rPr>
          <w:fldChar w:fldCharType="begin"/>
        </w:r>
        <w:r>
          <w:rPr>
            <w:noProof/>
            <w:webHidden/>
          </w:rPr>
          <w:instrText xml:space="preserve"> PAGEREF _Toc422133293 \h </w:instrText>
        </w:r>
        <w:r>
          <w:rPr>
            <w:noProof/>
            <w:webHidden/>
          </w:rPr>
        </w:r>
        <w:r>
          <w:rPr>
            <w:noProof/>
            <w:webHidden/>
          </w:rPr>
          <w:fldChar w:fldCharType="separate"/>
        </w:r>
        <w:r>
          <w:rPr>
            <w:noProof/>
            <w:webHidden/>
          </w:rPr>
          <w:t>12</w:t>
        </w:r>
        <w:r>
          <w:rPr>
            <w:noProof/>
            <w:webHidden/>
          </w:rPr>
          <w:fldChar w:fldCharType="end"/>
        </w:r>
      </w:hyperlink>
    </w:p>
    <w:p w:rsidR="00F568EB" w:rsidRDefault="00F568EB">
      <w:pPr>
        <w:pStyle w:val="TOC2"/>
        <w:tabs>
          <w:tab w:val="right" w:leader="dot" w:pos="9628"/>
        </w:tabs>
        <w:rPr>
          <w:rFonts w:ascii="Calibri" w:hAnsi="Calibri"/>
          <w:noProof/>
          <w:sz w:val="22"/>
          <w:szCs w:val="22"/>
        </w:rPr>
      </w:pPr>
      <w:hyperlink w:anchor="_Toc422133294" w:history="1">
        <w:r w:rsidRPr="00C35174">
          <w:rPr>
            <w:rStyle w:val="Hyperlink"/>
            <w:noProof/>
          </w:rPr>
          <w:t>3.6 Внутренн</w:t>
        </w:r>
        <w:r>
          <w:rPr>
            <w:rStyle w:val="Hyperlink"/>
            <w:noProof/>
          </w:rPr>
          <w:t>е</w:t>
        </w:r>
        <w:r w:rsidRPr="00C35174">
          <w:rPr>
            <w:rStyle w:val="Hyperlink"/>
            <w:noProof/>
          </w:rPr>
          <w:t>е согласование</w:t>
        </w:r>
        <w:r>
          <w:rPr>
            <w:noProof/>
            <w:webHidden/>
          </w:rPr>
          <w:tab/>
        </w:r>
        <w:r>
          <w:rPr>
            <w:noProof/>
            <w:webHidden/>
          </w:rPr>
          <w:fldChar w:fldCharType="begin"/>
        </w:r>
        <w:r>
          <w:rPr>
            <w:noProof/>
            <w:webHidden/>
          </w:rPr>
          <w:instrText xml:space="preserve"> PAGEREF _Toc422133294 \h </w:instrText>
        </w:r>
        <w:r>
          <w:rPr>
            <w:noProof/>
            <w:webHidden/>
          </w:rPr>
        </w:r>
        <w:r>
          <w:rPr>
            <w:noProof/>
            <w:webHidden/>
          </w:rPr>
          <w:fldChar w:fldCharType="separate"/>
        </w:r>
        <w:r>
          <w:rPr>
            <w:noProof/>
            <w:webHidden/>
          </w:rPr>
          <w:t>13</w:t>
        </w:r>
        <w:r>
          <w:rPr>
            <w:noProof/>
            <w:webHidden/>
          </w:rPr>
          <w:fldChar w:fldCharType="end"/>
        </w:r>
      </w:hyperlink>
    </w:p>
    <w:p w:rsidR="00F568EB" w:rsidRDefault="00F568EB">
      <w:pPr>
        <w:pStyle w:val="TOC3"/>
        <w:tabs>
          <w:tab w:val="right" w:leader="dot" w:pos="9628"/>
        </w:tabs>
        <w:rPr>
          <w:rFonts w:ascii="Calibri" w:hAnsi="Calibri"/>
          <w:noProof/>
          <w:sz w:val="22"/>
          <w:szCs w:val="22"/>
        </w:rPr>
      </w:pPr>
      <w:hyperlink w:anchor="_Toc422133295" w:history="1">
        <w:r w:rsidRPr="00C35174">
          <w:rPr>
            <w:rStyle w:val="Hyperlink"/>
            <w:noProof/>
          </w:rPr>
          <w:t>3.6.1 Формирование листа согласования</w:t>
        </w:r>
        <w:r>
          <w:rPr>
            <w:noProof/>
            <w:webHidden/>
          </w:rPr>
          <w:tab/>
        </w:r>
        <w:r>
          <w:rPr>
            <w:noProof/>
            <w:webHidden/>
          </w:rPr>
          <w:fldChar w:fldCharType="begin"/>
        </w:r>
        <w:r>
          <w:rPr>
            <w:noProof/>
            <w:webHidden/>
          </w:rPr>
          <w:instrText xml:space="preserve"> PAGEREF _Toc422133295 \h </w:instrText>
        </w:r>
        <w:r>
          <w:rPr>
            <w:noProof/>
            <w:webHidden/>
          </w:rPr>
        </w:r>
        <w:r>
          <w:rPr>
            <w:noProof/>
            <w:webHidden/>
          </w:rPr>
          <w:fldChar w:fldCharType="separate"/>
        </w:r>
        <w:r>
          <w:rPr>
            <w:noProof/>
            <w:webHidden/>
          </w:rPr>
          <w:t>13</w:t>
        </w:r>
        <w:r>
          <w:rPr>
            <w:noProof/>
            <w:webHidden/>
          </w:rPr>
          <w:fldChar w:fldCharType="end"/>
        </w:r>
      </w:hyperlink>
    </w:p>
    <w:p w:rsidR="00F568EB" w:rsidRDefault="00F568EB">
      <w:pPr>
        <w:pStyle w:val="TOC3"/>
        <w:tabs>
          <w:tab w:val="right" w:leader="dot" w:pos="9628"/>
        </w:tabs>
        <w:rPr>
          <w:rFonts w:ascii="Calibri" w:hAnsi="Calibri"/>
          <w:noProof/>
          <w:sz w:val="22"/>
          <w:szCs w:val="22"/>
        </w:rPr>
      </w:pPr>
      <w:hyperlink w:anchor="_Toc422133296" w:history="1">
        <w:r w:rsidRPr="00C35174">
          <w:rPr>
            <w:rStyle w:val="Hyperlink"/>
            <w:noProof/>
          </w:rPr>
          <w:t>3.6.2 Утверждение</w:t>
        </w:r>
        <w:r>
          <w:rPr>
            <w:noProof/>
            <w:webHidden/>
          </w:rPr>
          <w:tab/>
        </w:r>
        <w:r>
          <w:rPr>
            <w:noProof/>
            <w:webHidden/>
          </w:rPr>
          <w:fldChar w:fldCharType="begin"/>
        </w:r>
        <w:r>
          <w:rPr>
            <w:noProof/>
            <w:webHidden/>
          </w:rPr>
          <w:instrText xml:space="preserve"> PAGEREF _Toc422133296 \h </w:instrText>
        </w:r>
        <w:r>
          <w:rPr>
            <w:noProof/>
            <w:webHidden/>
          </w:rPr>
        </w:r>
        <w:r>
          <w:rPr>
            <w:noProof/>
            <w:webHidden/>
          </w:rPr>
          <w:fldChar w:fldCharType="separate"/>
        </w:r>
        <w:r>
          <w:rPr>
            <w:noProof/>
            <w:webHidden/>
          </w:rPr>
          <w:t>20</w:t>
        </w:r>
        <w:r>
          <w:rPr>
            <w:noProof/>
            <w:webHidden/>
          </w:rPr>
          <w:fldChar w:fldCharType="end"/>
        </w:r>
      </w:hyperlink>
    </w:p>
    <w:p w:rsidR="00F568EB" w:rsidRDefault="00F568EB">
      <w:pPr>
        <w:pStyle w:val="TOC3"/>
        <w:tabs>
          <w:tab w:val="right" w:leader="dot" w:pos="9628"/>
        </w:tabs>
        <w:rPr>
          <w:rFonts w:ascii="Calibri" w:hAnsi="Calibri"/>
          <w:noProof/>
          <w:sz w:val="22"/>
          <w:szCs w:val="22"/>
        </w:rPr>
      </w:pPr>
      <w:hyperlink w:anchor="_Toc422133297" w:history="1">
        <w:r w:rsidRPr="00C35174">
          <w:rPr>
            <w:rStyle w:val="Hyperlink"/>
            <w:noProof/>
          </w:rPr>
          <w:t>3.6.3 Редактирование и повторное согласование</w:t>
        </w:r>
        <w:r>
          <w:rPr>
            <w:noProof/>
            <w:webHidden/>
          </w:rPr>
          <w:tab/>
        </w:r>
        <w:r>
          <w:rPr>
            <w:noProof/>
            <w:webHidden/>
          </w:rPr>
          <w:fldChar w:fldCharType="begin"/>
        </w:r>
        <w:r>
          <w:rPr>
            <w:noProof/>
            <w:webHidden/>
          </w:rPr>
          <w:instrText xml:space="preserve"> PAGEREF _Toc422133297 \h </w:instrText>
        </w:r>
        <w:r>
          <w:rPr>
            <w:noProof/>
            <w:webHidden/>
          </w:rPr>
        </w:r>
        <w:r>
          <w:rPr>
            <w:noProof/>
            <w:webHidden/>
          </w:rPr>
          <w:fldChar w:fldCharType="separate"/>
        </w:r>
        <w:r>
          <w:rPr>
            <w:noProof/>
            <w:webHidden/>
          </w:rPr>
          <w:t>24</w:t>
        </w:r>
        <w:r>
          <w:rPr>
            <w:noProof/>
            <w:webHidden/>
          </w:rPr>
          <w:fldChar w:fldCharType="end"/>
        </w:r>
      </w:hyperlink>
    </w:p>
    <w:p w:rsidR="00F568EB" w:rsidRDefault="00F568EB" w:rsidP="009D5B1C">
      <w:pPr>
        <w:pStyle w:val="a9"/>
        <w:tabs>
          <w:tab w:val="clear" w:pos="9344"/>
          <w:tab w:val="right" w:leader="dot" w:pos="9639"/>
        </w:tabs>
        <w:ind w:right="566"/>
      </w:pPr>
      <w:r>
        <w:fldChar w:fldCharType="end"/>
      </w:r>
    </w:p>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Pr="00947F02" w:rsidRDefault="00F568EB" w:rsidP="00947F02"/>
    <w:p w:rsidR="00F568EB" w:rsidRDefault="00F568EB" w:rsidP="00947F02"/>
    <w:p w:rsidR="00F568EB" w:rsidRDefault="00F568EB" w:rsidP="00947F02"/>
    <w:p w:rsidR="00F568EB" w:rsidRPr="00947F02" w:rsidRDefault="00F568EB" w:rsidP="00947F02">
      <w:pPr>
        <w:keepNext/>
        <w:pageBreakBefore/>
        <w:numPr>
          <w:ilvl w:val="0"/>
          <w:numId w:val="3"/>
        </w:numPr>
        <w:tabs>
          <w:tab w:val="left" w:pos="567"/>
          <w:tab w:val="left" w:pos="709"/>
          <w:tab w:val="left" w:pos="851"/>
          <w:tab w:val="left" w:pos="993"/>
        </w:tabs>
        <w:suppressAutoHyphens/>
        <w:spacing w:before="360" w:after="360" w:line="360" w:lineRule="auto"/>
        <w:ind w:firstLine="0"/>
        <w:jc w:val="center"/>
        <w:outlineLvl w:val="0"/>
        <w:rPr>
          <w:b/>
          <w:szCs w:val="20"/>
          <w:lang w:eastAsia="en-US"/>
        </w:rPr>
      </w:pPr>
      <w:bookmarkStart w:id="1" w:name="_Toc421800162"/>
      <w:bookmarkStart w:id="2" w:name="_Toc422133286"/>
      <w:r w:rsidRPr="00947F02">
        <w:rPr>
          <w:b/>
          <w:szCs w:val="20"/>
          <w:lang w:eastAsia="en-US"/>
        </w:rPr>
        <w:t>Введение</w:t>
      </w:r>
      <w:bookmarkEnd w:id="1"/>
      <w:bookmarkEnd w:id="2"/>
    </w:p>
    <w:p w:rsidR="00F568EB" w:rsidRPr="00B9323F" w:rsidRDefault="00F568EB" w:rsidP="00B9323F">
      <w:pPr>
        <w:spacing w:line="360" w:lineRule="auto"/>
        <w:ind w:left="227" w:firstLine="624"/>
        <w:jc w:val="both"/>
        <w:rPr>
          <w:snapToGrid w:val="0"/>
          <w:spacing w:val="2"/>
        </w:rPr>
      </w:pPr>
      <w:r w:rsidRPr="00B9323F">
        <w:rPr>
          <w:snapToGrid w:val="0"/>
          <w:spacing w:val="2"/>
        </w:rPr>
        <w:t>Сопоставительная таблица  создается в информационной системе Минфина России «Бюджетное планирование» в целях установления соответствия кодов бюджетной классификации расходов, примененных при формировании предложений по бюджетным ассигнованиям на реализацию государственных программ Российской Федерации и направлений деятельности, не входящих в государственные программы Российской Федерации на 2016-2018 годы (далее - действующие КБК) и кодов бюджетной классификации расходов, планируемых к применению при составлении проекта федерального бюджета на 2016 год и на плановый период 2017 и 2018 годов с учетом изменений, внесенных в Указания о порядке применения бюджетной классификации  Российской Федерации  приказом Минфина России от 8 июня 2015 года № 90н (далее –новые КБК).</w:t>
      </w:r>
    </w:p>
    <w:p w:rsidR="00F568EB" w:rsidRPr="00B9323F" w:rsidRDefault="00F568EB" w:rsidP="00B9323F">
      <w:pPr>
        <w:spacing w:line="360" w:lineRule="auto"/>
        <w:ind w:left="227" w:firstLine="624"/>
        <w:jc w:val="both"/>
        <w:rPr>
          <w:snapToGrid w:val="0"/>
          <w:spacing w:val="2"/>
        </w:rPr>
      </w:pPr>
      <w:r w:rsidRPr="00B9323F">
        <w:rPr>
          <w:snapToGrid w:val="0"/>
          <w:spacing w:val="2"/>
        </w:rPr>
        <w:t>Указания о порядке применения бюджетной классификации Российской Федерации в связи с изменениями, внесенными в Бюджетный кодекс Российской Федерации Федеральным законом от 22.10.2014 № 311-ФЗ, дополнены в целях составления и исполнения бюджетов бюджетной системы Российской Федерации, начиная с бюджетов на 2016 год и на плановый период 2017 и 2018 годов:</w:t>
      </w:r>
    </w:p>
    <w:p w:rsidR="00F568EB" w:rsidRPr="00B9323F" w:rsidRDefault="00F568EB" w:rsidP="00B9323F">
      <w:pPr>
        <w:spacing w:line="360" w:lineRule="auto"/>
        <w:ind w:left="227" w:firstLine="624"/>
        <w:jc w:val="both"/>
        <w:rPr>
          <w:snapToGrid w:val="0"/>
          <w:spacing w:val="2"/>
        </w:rPr>
      </w:pPr>
      <w:r w:rsidRPr="00B9323F">
        <w:rPr>
          <w:snapToGrid w:val="0"/>
          <w:spacing w:val="2"/>
        </w:rPr>
        <w:t xml:space="preserve"> пунктом 41 «Целевые статьи расходов бюджетов» раздела III «Классификация расходов бюджетов», который содержит перечень целевых статей расходов (Государственных программ и непрограммных направлений расходов федеральных государственных органов, органов управления государственных внебюджетных фондов Российской Федерации), с учетом новой структуры подпрограмм и (или) основных мероприятий Государственных программ Российской Федерации, согласованной главными распорядителями средств федерального бюджета, являющимися ответственными исполнителями Государственных программ Российской Федерации;</w:t>
      </w:r>
    </w:p>
    <w:p w:rsidR="00F568EB" w:rsidRPr="00B9323F" w:rsidRDefault="00F568EB" w:rsidP="00B9323F">
      <w:pPr>
        <w:spacing w:line="360" w:lineRule="auto"/>
        <w:ind w:left="227" w:firstLine="624"/>
        <w:jc w:val="both"/>
        <w:rPr>
          <w:snapToGrid w:val="0"/>
          <w:spacing w:val="2"/>
        </w:rPr>
      </w:pPr>
      <w:r w:rsidRPr="00B9323F">
        <w:rPr>
          <w:snapToGrid w:val="0"/>
          <w:spacing w:val="2"/>
        </w:rPr>
        <w:t xml:space="preserve"> приложением 101 "Перечень кодов целевых статей расходов федерального бюджета и бюджетов государственных внебюджетных фондов Российской Федерации".</w:t>
      </w:r>
    </w:p>
    <w:p w:rsidR="00F568EB" w:rsidRPr="00B9323F" w:rsidRDefault="00F568EB" w:rsidP="00B9323F">
      <w:pPr>
        <w:spacing w:line="360" w:lineRule="auto"/>
        <w:ind w:left="227" w:firstLine="624"/>
        <w:jc w:val="both"/>
        <w:rPr>
          <w:snapToGrid w:val="0"/>
          <w:spacing w:val="2"/>
        </w:rPr>
      </w:pPr>
      <w:r w:rsidRPr="00B9323F">
        <w:rPr>
          <w:snapToGrid w:val="0"/>
          <w:spacing w:val="2"/>
        </w:rPr>
        <w:t>Сопоставительная таблица предзаполнена действующими КБК и справочной графой «Бюджетные ассигнования 2015» по данным Реестра расходных обяз</w:t>
      </w:r>
      <w:r>
        <w:rPr>
          <w:snapToGrid w:val="0"/>
          <w:spacing w:val="2"/>
        </w:rPr>
        <w:t xml:space="preserve">ательств 2016-2018 </w:t>
      </w:r>
      <w:r w:rsidRPr="00B9323F">
        <w:rPr>
          <w:snapToGrid w:val="0"/>
          <w:spacing w:val="2"/>
        </w:rPr>
        <w:t>(1 этап).</w:t>
      </w:r>
    </w:p>
    <w:p w:rsidR="00F568EB" w:rsidRPr="00B9323F" w:rsidRDefault="00F568EB" w:rsidP="00B9323F">
      <w:pPr>
        <w:spacing w:line="360" w:lineRule="auto"/>
        <w:ind w:left="227" w:firstLine="624"/>
        <w:jc w:val="both"/>
        <w:rPr>
          <w:snapToGrid w:val="0"/>
          <w:spacing w:val="2"/>
        </w:rPr>
      </w:pPr>
      <w:r w:rsidRPr="00B9323F">
        <w:rPr>
          <w:snapToGrid w:val="0"/>
          <w:spacing w:val="2"/>
        </w:rPr>
        <w:t>Главный распорядитель средств федерального бюджета устанавливает в Сопоставительной таблице соответствие приведенных действующих КБК и новых КБК путем выбора новых подпрограмм и/или новых основных мероприятий государственных программ Российской Федерации (коды главы по БК, раздела/подраздела, направления расходов и вида расходов заполняются в Сопоставительной таблице автоматически).</w:t>
      </w:r>
    </w:p>
    <w:p w:rsidR="00F568EB" w:rsidRPr="00B9323F" w:rsidRDefault="00F568EB" w:rsidP="00B9323F">
      <w:pPr>
        <w:spacing w:line="360" w:lineRule="auto"/>
        <w:ind w:left="227" w:firstLine="624"/>
        <w:jc w:val="both"/>
        <w:rPr>
          <w:snapToGrid w:val="0"/>
          <w:spacing w:val="2"/>
        </w:rPr>
      </w:pPr>
      <w:r w:rsidRPr="00B9323F">
        <w:rPr>
          <w:snapToGrid w:val="0"/>
          <w:spacing w:val="2"/>
        </w:rPr>
        <w:t>По заполненным строкам Сопоставительной таблицы главным распорядителем средств федерального бюджета обеспечивается процесс внутреннего согласования и утверждения.</w:t>
      </w:r>
    </w:p>
    <w:p w:rsidR="00F568EB" w:rsidRPr="00947F02" w:rsidRDefault="00F568EB" w:rsidP="00B9323F">
      <w:pPr>
        <w:spacing w:line="360" w:lineRule="auto"/>
        <w:ind w:left="227" w:firstLine="624"/>
        <w:jc w:val="both"/>
      </w:pPr>
      <w:r w:rsidRPr="00B9323F">
        <w:rPr>
          <w:snapToGrid w:val="0"/>
          <w:spacing w:val="2"/>
        </w:rPr>
        <w:t>По утвержденным главным распорядителем средств федерального бюджета строкам Сопоставительной таблицы проводится внешнее согласование департаментами Министерства финансов Росссийской Федерации, курирующими соответствующие расходы федерального бюджета.</w:t>
      </w:r>
    </w:p>
    <w:p w:rsidR="00F568EB" w:rsidRPr="00947F02" w:rsidRDefault="00F568EB" w:rsidP="00947F02"/>
    <w:p w:rsidR="00F568EB" w:rsidRPr="00066269" w:rsidRDefault="00F568EB" w:rsidP="00066269">
      <w:pPr>
        <w:pStyle w:val="Heading1"/>
      </w:pPr>
      <w:bookmarkStart w:id="3" w:name="_Toc384632758"/>
      <w:bookmarkStart w:id="4" w:name="_Toc422133287"/>
      <w:r w:rsidRPr="00066269">
        <w:t>Запуск Системы</w:t>
      </w:r>
      <w:bookmarkEnd w:id="3"/>
      <w:bookmarkEnd w:id="4"/>
    </w:p>
    <w:p w:rsidR="00F568EB" w:rsidRPr="00F90BB7" w:rsidRDefault="00F568EB" w:rsidP="00F90BB7">
      <w:pPr>
        <w:pStyle w:val="a"/>
      </w:pPr>
      <w:r w:rsidRPr="00F90BB7">
        <w:t>Для начала работы с Системой необходимо выполнить следующую последовательность действий:</w:t>
      </w:r>
    </w:p>
    <w:p w:rsidR="00F568EB" w:rsidRPr="00F90BB7" w:rsidRDefault="00F568EB" w:rsidP="00D367B8">
      <w:pPr>
        <w:pStyle w:val="-"/>
      </w:pPr>
      <w:r w:rsidRPr="00F90BB7">
        <w:t>запустить интернет обозреватель двойным нажатием левой кнопки мыши на его ярлыке на рабочем столе или нажать на кнопку «Пуск» и в открывшемся меню выбрать пункт, соответствующий используемому интернет обозревателю;</w:t>
      </w:r>
    </w:p>
    <w:p w:rsidR="00F568EB" w:rsidRPr="00F90BB7" w:rsidRDefault="00F568EB" w:rsidP="00D367B8">
      <w:pPr>
        <w:pStyle w:val="-"/>
      </w:pPr>
      <w:r w:rsidRPr="00F90BB7">
        <w:t xml:space="preserve">в адресной строке интернет обозревателя ввести адрес: </w:t>
      </w:r>
      <w:hyperlink r:id="rId7" w:history="1">
        <w:r w:rsidRPr="00F90BB7">
          <w:rPr>
            <w:rStyle w:val="Hyperlink"/>
          </w:rPr>
          <w:t>http://budgetplan.minfin.ru/</w:t>
        </w:r>
      </w:hyperlink>
      <w:r w:rsidRPr="00F90BB7">
        <w:t>;</w:t>
      </w:r>
    </w:p>
    <w:p w:rsidR="00F568EB" w:rsidRPr="00F75164" w:rsidRDefault="00F568EB" w:rsidP="00F75164">
      <w:pPr>
        <w:pStyle w:val="a2"/>
      </w:pPr>
      <w:r w:rsidRPr="00D95CEF">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31" o:spid="_x0000_i1025" type="#_x0000_t75" style="width:147.75pt;height:111pt;visibility:visible">
            <v:imagedata r:id="rId8" o:title=""/>
          </v:shape>
        </w:pict>
      </w:r>
    </w:p>
    <w:p w:rsidR="00F568EB" w:rsidRPr="00F75164" w:rsidRDefault="00F568EB" w:rsidP="00F75164">
      <w:pPr>
        <w:pStyle w:val="a3"/>
      </w:pPr>
      <w:bookmarkStart w:id="5" w:name="_Ref374706901"/>
      <w:r>
        <w:t>Рисунок </w:t>
      </w:r>
      <w:fldSimple w:instr=" SEQ Рисунок \* ARABIC ">
        <w:r>
          <w:rPr>
            <w:noProof/>
          </w:rPr>
          <w:t>1</w:t>
        </w:r>
      </w:fldSimple>
      <w:bookmarkEnd w:id="5"/>
      <w:r w:rsidRPr="00F75164">
        <w:t>. Окно ввода логина и пароля</w:t>
      </w:r>
    </w:p>
    <w:p w:rsidR="00F568EB" w:rsidRDefault="00F568EB" w:rsidP="00D367B8">
      <w:pPr>
        <w:pStyle w:val="-"/>
      </w:pPr>
      <w:r w:rsidRPr="003446AF">
        <w:t>в окне идентификации ввести свои логин и пароль для входа в Систему и нажать на кнопку «Войти» (</w:t>
      </w:r>
      <w:fldSimple w:instr=" REF _Ref374706901 \h  \* MERGEFORMAT ">
        <w:r>
          <w:t>Рисунок 1</w:t>
        </w:r>
      </w:fldSimple>
      <w:r w:rsidRPr="003446AF">
        <w:t>)</w:t>
      </w:r>
      <w:r>
        <w:t>.</w:t>
      </w:r>
    </w:p>
    <w:p w:rsidR="00F568EB" w:rsidRPr="00F75164" w:rsidRDefault="00F568EB" w:rsidP="00F75164">
      <w:pPr>
        <w:pStyle w:val="a2"/>
      </w:pPr>
      <w:r w:rsidRPr="00D95CEF">
        <w:pict>
          <v:shape id="Рисунок 2" o:spid="_x0000_i1026" type="#_x0000_t75" style="width:402pt;height:214.5pt;visibility:visible">
            <v:imagedata r:id="rId9" o:title=""/>
          </v:shape>
        </w:pict>
      </w:r>
    </w:p>
    <w:p w:rsidR="00F568EB" w:rsidRPr="00F75164" w:rsidRDefault="00F568EB" w:rsidP="00F75164">
      <w:pPr>
        <w:pStyle w:val="a3"/>
      </w:pPr>
      <w:bookmarkStart w:id="6" w:name="_Ref361588426"/>
      <w:r>
        <w:t>Рисунок </w:t>
      </w:r>
      <w:fldSimple w:instr=" SEQ Рисунок \* ARABIC ">
        <w:r>
          <w:rPr>
            <w:noProof/>
          </w:rPr>
          <w:t>2</w:t>
        </w:r>
      </w:fldSimple>
      <w:bookmarkEnd w:id="6"/>
      <w:r w:rsidRPr="00F75164">
        <w:t>. Главное окно Системы</w:t>
      </w:r>
    </w:p>
    <w:p w:rsidR="00F568EB" w:rsidRDefault="00F568EB" w:rsidP="002A3836">
      <w:pPr>
        <w:pStyle w:val="a"/>
      </w:pPr>
      <w:r>
        <w:t>П</w:t>
      </w:r>
      <w:r w:rsidRPr="003446AF">
        <w:t>осле этого откроется главное меню Системы (</w:t>
      </w:r>
      <w:fldSimple w:instr=" REF _Ref361588426 \h  \* MERGEFORMAT ">
        <w:r>
          <w:t>Рисунок 2</w:t>
        </w:r>
      </w:fldSimple>
      <w:r w:rsidRPr="003446AF">
        <w:t>).</w:t>
      </w:r>
    </w:p>
    <w:p w:rsidR="00F568EB" w:rsidRDefault="00F568EB" w:rsidP="009C7112">
      <w:pPr>
        <w:pStyle w:val="Heading1"/>
      </w:pPr>
      <w:bookmarkStart w:id="7" w:name="_Toc362643751"/>
      <w:bookmarkStart w:id="8" w:name="_Toc422133288"/>
      <w:r w:rsidRPr="00FB0307">
        <w:t>Работа в подразделе «</w:t>
      </w:r>
      <w:r w:rsidRPr="009C7112">
        <w:t>С</w:t>
      </w:r>
      <w:r>
        <w:t>опоставительная таблица</w:t>
      </w:r>
      <w:r w:rsidRPr="00FB0307">
        <w:t>»</w:t>
      </w:r>
      <w:bookmarkEnd w:id="7"/>
      <w:bookmarkEnd w:id="8"/>
    </w:p>
    <w:p w:rsidR="00F568EB" w:rsidRDefault="00F568EB" w:rsidP="00DC4608">
      <w:pPr>
        <w:pStyle w:val="Heading2"/>
      </w:pPr>
      <w:bookmarkStart w:id="9" w:name="_Toc422133289"/>
      <w:r>
        <w:t xml:space="preserve">Вход в подраздел </w:t>
      </w:r>
      <w:r w:rsidRPr="009C7112">
        <w:t>Сопоставительная таблица</w:t>
      </w:r>
      <w:bookmarkEnd w:id="9"/>
    </w:p>
    <w:p w:rsidR="00F568EB" w:rsidRPr="00822F77" w:rsidRDefault="00F568EB" w:rsidP="00866D44">
      <w:r w:rsidRPr="00D95CEF">
        <w:rPr>
          <w:noProof/>
        </w:rPr>
        <w:pict>
          <v:shape id="Рисунок 3" o:spid="_x0000_i1027" type="#_x0000_t75" style="width:482.25pt;height:174.75pt;visibility:visible">
            <v:imagedata r:id="rId10" o:title=""/>
          </v:shape>
        </w:pict>
      </w:r>
    </w:p>
    <w:p w:rsidR="00F568EB" w:rsidRPr="00F75164" w:rsidRDefault="00F568EB" w:rsidP="00866D44"/>
    <w:p w:rsidR="00F568EB" w:rsidRPr="00CB7260" w:rsidRDefault="00F568EB" w:rsidP="00CB7260">
      <w:pPr>
        <w:jc w:val="center"/>
        <w:rPr>
          <w:b/>
        </w:rPr>
      </w:pPr>
      <w:bookmarkStart w:id="10" w:name="_Ref393463941"/>
      <w:r w:rsidRPr="00CB7260">
        <w:rPr>
          <w:b/>
        </w:rPr>
        <w:t>Рисунок </w:t>
      </w:r>
      <w:r w:rsidRPr="00CB7260">
        <w:rPr>
          <w:b/>
        </w:rPr>
        <w:fldChar w:fldCharType="begin"/>
      </w:r>
      <w:r w:rsidRPr="00CB7260">
        <w:rPr>
          <w:b/>
        </w:rPr>
        <w:instrText xml:space="preserve"> SEQ Рисунок \* ARABIC </w:instrText>
      </w:r>
      <w:r w:rsidRPr="00CB7260">
        <w:rPr>
          <w:b/>
        </w:rPr>
        <w:fldChar w:fldCharType="separate"/>
      </w:r>
      <w:r w:rsidRPr="00CB7260">
        <w:rPr>
          <w:b/>
          <w:noProof/>
        </w:rPr>
        <w:t>3</w:t>
      </w:r>
      <w:r w:rsidRPr="00CB7260">
        <w:rPr>
          <w:b/>
        </w:rPr>
        <w:fldChar w:fldCharType="end"/>
      </w:r>
      <w:bookmarkEnd w:id="10"/>
      <w:r w:rsidRPr="00CB7260">
        <w:rPr>
          <w:b/>
        </w:rPr>
        <w:t>. Переход в подраздел «Сопоставительная таблица»</w:t>
      </w:r>
    </w:p>
    <w:p w:rsidR="00F568EB" w:rsidRDefault="00F568EB" w:rsidP="00866D44"/>
    <w:p w:rsidR="00F568EB" w:rsidRDefault="00F568EB" w:rsidP="00CB7260">
      <w:pPr>
        <w:spacing w:line="360" w:lineRule="auto"/>
        <w:ind w:firstLine="709"/>
      </w:pPr>
      <w:r>
        <w:t xml:space="preserve">Для перехода к реестру сопоставительной таблицы, необходимо </w:t>
      </w:r>
      <w:r w:rsidRPr="003446AF">
        <w:t>в главном окне Системы выбрать вкладку «Меню»</w:t>
      </w:r>
      <w:r>
        <w:t xml:space="preserve"> (1),</w:t>
      </w:r>
      <w:r w:rsidRPr="003446AF">
        <w:t xml:space="preserve"> в открывшейся колонке выбрать раздел «</w:t>
      </w:r>
      <w:r>
        <w:rPr>
          <w:bCs/>
        </w:rPr>
        <w:t>РРО и ОБАС</w:t>
      </w:r>
      <w:r w:rsidRPr="003446AF">
        <w:t>»</w:t>
      </w:r>
      <w:r>
        <w:t xml:space="preserve"> (2) и </w:t>
      </w:r>
      <w:r w:rsidRPr="002A43D3">
        <w:t>в рабочей области открыть подраздел «</w:t>
      </w:r>
      <w:r w:rsidRPr="009C7112">
        <w:t>Сопоставительная таблица</w:t>
      </w:r>
      <w:r w:rsidRPr="002A43D3">
        <w:t xml:space="preserve">» </w:t>
      </w:r>
      <w:r>
        <w:t xml:space="preserve">(3) </w:t>
      </w:r>
      <w:r w:rsidRPr="002A43D3">
        <w:t>одним нажатием левой кнопки мыши</w:t>
      </w:r>
      <w:r>
        <w:t xml:space="preserve"> </w:t>
      </w:r>
      <w:r w:rsidRPr="003446AF">
        <w:t>(</w:t>
      </w:r>
      <w:r>
        <w:fldChar w:fldCharType="begin"/>
      </w:r>
      <w:r>
        <w:instrText xml:space="preserve"> REF _Ref393463941 \h </w:instrText>
      </w:r>
      <w:r>
        <w:fldChar w:fldCharType="separate"/>
      </w:r>
      <w:r>
        <w:t>Рисунок </w:t>
      </w:r>
      <w:r>
        <w:rPr>
          <w:noProof/>
        </w:rPr>
        <w:t>3</w:t>
      </w:r>
      <w:r>
        <w:fldChar w:fldCharType="end"/>
      </w:r>
      <w:r w:rsidRPr="003446AF">
        <w:t>).</w:t>
      </w:r>
    </w:p>
    <w:p w:rsidR="00F568EB" w:rsidRPr="00F75164" w:rsidRDefault="00F568EB" w:rsidP="00866D44">
      <w:r w:rsidRPr="00D95CEF">
        <w:rPr>
          <w:noProof/>
        </w:rPr>
        <w:pict>
          <v:shape id="Рисунок 4" o:spid="_x0000_i1028" type="#_x0000_t75" style="width:471.75pt;height:207.75pt;visibility:visible">
            <v:imagedata r:id="rId11" o:title=""/>
          </v:shape>
        </w:pict>
      </w:r>
    </w:p>
    <w:p w:rsidR="00F568EB" w:rsidRPr="00CB7260" w:rsidRDefault="00F568EB" w:rsidP="00CB7260">
      <w:pPr>
        <w:jc w:val="center"/>
        <w:rPr>
          <w:b/>
        </w:rPr>
      </w:pPr>
      <w:bookmarkStart w:id="11" w:name="_Ref393463946"/>
      <w:bookmarkStart w:id="12" w:name="_Ref421706146"/>
      <w:r w:rsidRPr="00CB7260">
        <w:rPr>
          <w:b/>
        </w:rPr>
        <w:t>Рисунок </w:t>
      </w:r>
      <w:r w:rsidRPr="00CB7260">
        <w:rPr>
          <w:b/>
        </w:rPr>
        <w:fldChar w:fldCharType="begin"/>
      </w:r>
      <w:r w:rsidRPr="00CB7260">
        <w:rPr>
          <w:b/>
        </w:rPr>
        <w:instrText xml:space="preserve"> SEQ Рисунок \* ARABIC </w:instrText>
      </w:r>
      <w:r w:rsidRPr="00CB7260">
        <w:rPr>
          <w:b/>
        </w:rPr>
        <w:fldChar w:fldCharType="separate"/>
      </w:r>
      <w:r w:rsidRPr="00CB7260">
        <w:rPr>
          <w:b/>
          <w:noProof/>
        </w:rPr>
        <w:t>4</w:t>
      </w:r>
      <w:r w:rsidRPr="00CB7260">
        <w:rPr>
          <w:b/>
        </w:rPr>
        <w:fldChar w:fldCharType="end"/>
      </w:r>
      <w:bookmarkEnd w:id="11"/>
      <w:r w:rsidRPr="00CB7260">
        <w:rPr>
          <w:b/>
        </w:rPr>
        <w:t>. Подраздел «Сопоставительная таблица»</w:t>
      </w:r>
      <w:bookmarkEnd w:id="12"/>
    </w:p>
    <w:p w:rsidR="00F568EB" w:rsidRPr="00F75164" w:rsidRDefault="00F568EB" w:rsidP="00866D44"/>
    <w:p w:rsidR="00F568EB" w:rsidRDefault="00F568EB" w:rsidP="00CB7260">
      <w:pPr>
        <w:ind w:firstLine="709"/>
      </w:pPr>
      <w:r w:rsidRPr="003446AF">
        <w:t xml:space="preserve">В результате откроется </w:t>
      </w:r>
      <w:r>
        <w:t xml:space="preserve">подраздел </w:t>
      </w:r>
      <w:r w:rsidRPr="003446AF">
        <w:t>«</w:t>
      </w:r>
      <w:r w:rsidRPr="009C7112">
        <w:t>Сопоставительная таблица</w:t>
      </w:r>
      <w:r>
        <w:t>»</w:t>
      </w:r>
      <w:r w:rsidRPr="003446AF">
        <w:t xml:space="preserve"> (</w:t>
      </w:r>
      <w:r>
        <w:fldChar w:fldCharType="begin"/>
      </w:r>
      <w:r>
        <w:instrText xml:space="preserve"> REF _Ref393463946 \h </w:instrText>
      </w:r>
      <w:r>
        <w:fldChar w:fldCharType="separate"/>
      </w:r>
      <w:r>
        <w:t>Рисунок </w:t>
      </w:r>
      <w:r>
        <w:rPr>
          <w:noProof/>
        </w:rPr>
        <w:t>4</w:t>
      </w:r>
      <w:r>
        <w:fldChar w:fldCharType="end"/>
      </w:r>
      <w:r w:rsidRPr="003446AF">
        <w:t>).</w:t>
      </w:r>
    </w:p>
    <w:p w:rsidR="00F568EB" w:rsidRDefault="00F568EB" w:rsidP="00866D44"/>
    <w:p w:rsidR="00F568EB" w:rsidRDefault="00F568EB" w:rsidP="00B057A7">
      <w:pPr>
        <w:pStyle w:val="Heading2"/>
      </w:pPr>
      <w:bookmarkStart w:id="13" w:name="_Toc422133290"/>
      <w:r>
        <w:t xml:space="preserve">Описание </w:t>
      </w:r>
      <w:r w:rsidRPr="009C7112">
        <w:t>Сопоставительн</w:t>
      </w:r>
      <w:r>
        <w:t>ой</w:t>
      </w:r>
      <w:r w:rsidRPr="009C7112">
        <w:t xml:space="preserve"> таблиц</w:t>
      </w:r>
      <w:r>
        <w:t>ы</w:t>
      </w:r>
      <w:bookmarkEnd w:id="13"/>
    </w:p>
    <w:p w:rsidR="00F568EB" w:rsidRDefault="00F568EB" w:rsidP="00F75164">
      <w:pPr>
        <w:pStyle w:val="a"/>
      </w:pPr>
      <w:r w:rsidRPr="009C7112">
        <w:t xml:space="preserve">Сопоставительная таблица </w:t>
      </w:r>
      <w:r>
        <w:t>содержит следующие блоки (</w:t>
      </w:r>
      <w:r>
        <w:fldChar w:fldCharType="begin"/>
      </w:r>
      <w:r>
        <w:instrText xml:space="preserve"> REF _Ref393463946 \h </w:instrText>
      </w:r>
      <w:r>
        <w:fldChar w:fldCharType="separate"/>
      </w:r>
      <w:r>
        <w:t>Рисунок </w:t>
      </w:r>
      <w:r>
        <w:rPr>
          <w:noProof/>
        </w:rPr>
        <w:t>4</w:t>
      </w:r>
      <w:r>
        <w:fldChar w:fldCharType="end"/>
      </w:r>
      <w:r>
        <w:t>):</w:t>
      </w:r>
    </w:p>
    <w:p w:rsidR="00F568EB" w:rsidRDefault="00F568EB" w:rsidP="00520F0D">
      <w:pPr>
        <w:pStyle w:val="-"/>
      </w:pPr>
      <w:r>
        <w:t>Панель инструментов (1).</w:t>
      </w:r>
    </w:p>
    <w:p w:rsidR="00F568EB" w:rsidRDefault="00F568EB" w:rsidP="00520F0D">
      <w:pPr>
        <w:pStyle w:val="-"/>
      </w:pPr>
      <w:r>
        <w:t>Реестр сопоставительной таблицы (2).</w:t>
      </w:r>
    </w:p>
    <w:p w:rsidR="00F568EB" w:rsidRDefault="00F568EB" w:rsidP="00520F0D">
      <w:pPr>
        <w:pStyle w:val="-"/>
      </w:pPr>
      <w:r>
        <w:t>Скрываемое окно «Расшифровка КБК» (3).</w:t>
      </w:r>
    </w:p>
    <w:p w:rsidR="00F568EB" w:rsidRDefault="00F568EB" w:rsidP="00867AE1">
      <w:pPr>
        <w:pStyle w:val="-"/>
        <w:numPr>
          <w:ilvl w:val="0"/>
          <w:numId w:val="0"/>
        </w:numPr>
        <w:ind w:left="851"/>
      </w:pPr>
      <w:r w:rsidRPr="000B3E07">
        <w:rPr>
          <w:noProof/>
        </w:rPr>
        <w:pict>
          <v:shape id="Рисунок 43" o:spid="_x0000_i1029" type="#_x0000_t75" style="width:479.25pt;height:60.75pt;visibility:visible">
            <v:imagedata r:id="rId12" o:title=""/>
          </v:shape>
        </w:pict>
      </w:r>
    </w:p>
    <w:p w:rsidR="00F568EB" w:rsidRDefault="00F568EB" w:rsidP="00867AE1">
      <w:pPr>
        <w:pStyle w:val="a3"/>
      </w:pPr>
      <w:bookmarkStart w:id="14" w:name="_Ref421706652"/>
      <w:r>
        <w:t>Рисунок </w:t>
      </w:r>
      <w:fldSimple w:instr=" SEQ Рисунок \* ARABIC ">
        <w:r>
          <w:rPr>
            <w:noProof/>
          </w:rPr>
          <w:t>5</w:t>
        </w:r>
      </w:fldSimple>
      <w:bookmarkEnd w:id="14"/>
      <w:r w:rsidRPr="00FB0307">
        <w:t>. Панель инструментов</w:t>
      </w:r>
      <w:r>
        <w:t xml:space="preserve"> </w:t>
      </w:r>
      <w:r w:rsidRPr="00FE3BE4">
        <w:t>«</w:t>
      </w:r>
      <w:r w:rsidRPr="009C7112">
        <w:t>Сопоставительн</w:t>
      </w:r>
      <w:r>
        <w:t>ой</w:t>
      </w:r>
      <w:r w:rsidRPr="009C7112">
        <w:t xml:space="preserve"> таблиц</w:t>
      </w:r>
      <w:r>
        <w:t>ы</w:t>
      </w:r>
      <w:r w:rsidRPr="00FE3BE4">
        <w:t>»</w:t>
      </w:r>
    </w:p>
    <w:p w:rsidR="00F568EB" w:rsidRDefault="00F568EB" w:rsidP="00867AE1">
      <w:pPr>
        <w:pStyle w:val="-"/>
        <w:numPr>
          <w:ilvl w:val="0"/>
          <w:numId w:val="0"/>
        </w:numPr>
        <w:ind w:left="851"/>
      </w:pPr>
    </w:p>
    <w:p w:rsidR="00F568EB" w:rsidRDefault="00F568EB" w:rsidP="00F75164">
      <w:pPr>
        <w:pStyle w:val="a"/>
      </w:pPr>
      <w:r>
        <w:t xml:space="preserve">Панель инструментов </w:t>
      </w:r>
      <w:r w:rsidRPr="009C7112">
        <w:t>Сопоставительн</w:t>
      </w:r>
      <w:r>
        <w:t>ой</w:t>
      </w:r>
      <w:r w:rsidRPr="009C7112">
        <w:t xml:space="preserve"> таблиц</w:t>
      </w:r>
      <w:r>
        <w:t>ы</w:t>
      </w:r>
      <w:r w:rsidRPr="009C7112">
        <w:t xml:space="preserve"> </w:t>
      </w:r>
      <w:r>
        <w:t>(</w:t>
      </w:r>
      <w:r>
        <w:fldChar w:fldCharType="begin"/>
      </w:r>
      <w:r>
        <w:instrText xml:space="preserve"> REF _Ref421706652 \h </w:instrText>
      </w:r>
      <w:r>
        <w:fldChar w:fldCharType="separate"/>
      </w:r>
      <w:r>
        <w:t>Рисунок </w:t>
      </w:r>
      <w:r>
        <w:rPr>
          <w:noProof/>
        </w:rPr>
        <w:t>5</w:t>
      </w:r>
      <w:r>
        <w:fldChar w:fldCharType="end"/>
      </w:r>
      <w:r>
        <w:t>) содержит следующие функциональные кнопки:</w:t>
      </w:r>
    </w:p>
    <w:p w:rsidR="00F568EB" w:rsidRDefault="00F568EB" w:rsidP="000D2DA0">
      <w:pPr>
        <w:pStyle w:val="-"/>
      </w:pPr>
      <w:r w:rsidRPr="00FB0307">
        <w:t>«Обновить» (1) – обновление страницы;</w:t>
      </w:r>
    </w:p>
    <w:p w:rsidR="00F568EB" w:rsidRDefault="00F568EB" w:rsidP="000D2DA0">
      <w:pPr>
        <w:pStyle w:val="-"/>
      </w:pPr>
      <w:r>
        <w:t>«Добавить» (2) – добавляет строки при рассщеплении строки;</w:t>
      </w:r>
    </w:p>
    <w:p w:rsidR="00F568EB" w:rsidRPr="00776CAA" w:rsidRDefault="00F568EB" w:rsidP="000D2DA0">
      <w:pPr>
        <w:pStyle w:val="-"/>
      </w:pPr>
      <w:r w:rsidRPr="00776CAA">
        <w:t>«Удалить» (3) – позволяет удалить добавленные строки</w:t>
      </w:r>
      <w:r>
        <w:t xml:space="preserve"> или добавленную правую часть</w:t>
      </w:r>
      <w:r w:rsidRPr="00776CAA">
        <w:t>;</w:t>
      </w:r>
    </w:p>
    <w:p w:rsidR="00F568EB" w:rsidRDefault="00F568EB" w:rsidP="000D2DA0">
      <w:pPr>
        <w:pStyle w:val="-"/>
      </w:pPr>
      <w:r>
        <w:t>«Редактировать» (4)- открывает окно редактирования для работы со строками;</w:t>
      </w:r>
    </w:p>
    <w:p w:rsidR="00F568EB" w:rsidRDefault="00F568EB" w:rsidP="000D2DA0">
      <w:pPr>
        <w:pStyle w:val="-"/>
      </w:pPr>
      <w:r>
        <w:t xml:space="preserve"> «Согласование» (5)- открывает лист согласования;</w:t>
      </w:r>
    </w:p>
    <w:p w:rsidR="00F568EB" w:rsidRDefault="00F568EB" w:rsidP="000D2DA0">
      <w:pPr>
        <w:pStyle w:val="-"/>
      </w:pPr>
      <w:r>
        <w:t>«В черновик» (6) - сбрасывает в черновик отклоненные на внешнем согласовании строки;</w:t>
      </w:r>
    </w:p>
    <w:p w:rsidR="00F568EB" w:rsidRDefault="00F568EB" w:rsidP="000D2DA0">
      <w:pPr>
        <w:pStyle w:val="-"/>
      </w:pPr>
      <w:r>
        <w:t>Блок фильтров (7) – предназначен для фильтрации строк в Сопоставительной таблице.</w:t>
      </w:r>
    </w:p>
    <w:p w:rsidR="00F568EB" w:rsidRDefault="00F568EB" w:rsidP="009C7112">
      <w:pPr>
        <w:pStyle w:val="-"/>
        <w:numPr>
          <w:ilvl w:val="0"/>
          <w:numId w:val="0"/>
        </w:numPr>
        <w:ind w:left="142" w:firstLine="709"/>
      </w:pPr>
      <w:r>
        <w:t>При выборе элементов из справочников кодов бюджетной классификации расходов, в реестре сопоставительной таблицы отображаются соответсвуюющие строки</w:t>
      </w:r>
      <w:r w:rsidRPr="00FF2F5E">
        <w:rPr>
          <w:spacing w:val="0"/>
        </w:rPr>
        <w:t xml:space="preserve"> </w:t>
      </w:r>
      <w:r w:rsidRPr="00FF2F5E">
        <w:t>кодов бюджетной классификации расходов</w:t>
      </w:r>
      <w:r>
        <w:t xml:space="preserve"> (далее – КБК). По умолчанию строки фильтруются по кодам бюджетной классификации бюджетного цикла 2015-2017 (по графе Код классификации расходов бюджета (2015-2017).</w:t>
      </w:r>
    </w:p>
    <w:p w:rsidR="00F568EB" w:rsidRDefault="00F568EB" w:rsidP="00867AE1">
      <w:pPr>
        <w:pStyle w:val="-"/>
      </w:pPr>
      <w:r>
        <w:t>Очистить фильтры (9) – предназначен для очистки фильтров.</w:t>
      </w:r>
    </w:p>
    <w:p w:rsidR="00F568EB" w:rsidRDefault="00F568EB" w:rsidP="00867AE1">
      <w:pPr>
        <w:pStyle w:val="-"/>
      </w:pPr>
      <w:r>
        <w:t>Использовать фильтры для БЦ 2016-2018 (8) – при установке данного признака строки фильтруются по кодам бюджетной классификации бюджетного цикла 2016-2018 (по графе Код классификации расходов бюджета (2016-2018).</w:t>
      </w:r>
    </w:p>
    <w:p w:rsidR="00F568EB" w:rsidRDefault="00F568EB" w:rsidP="00E1098F">
      <w:pPr>
        <w:pStyle w:val="Caption"/>
      </w:pPr>
      <w:bookmarkStart w:id="15" w:name="_Ref421706979"/>
      <w:r w:rsidRPr="00D95CEF">
        <w:rPr>
          <w:noProof/>
          <w:lang w:eastAsia="ru-RU"/>
        </w:rPr>
        <w:pict>
          <v:shape id="Рисунок 44" o:spid="_x0000_i1030" type="#_x0000_t75" style="width:476.25pt;height:148.5pt;visibility:visible">
            <v:imagedata r:id="rId13" o:title=""/>
          </v:shape>
        </w:pict>
      </w:r>
    </w:p>
    <w:p w:rsidR="00F568EB" w:rsidRDefault="00F568EB" w:rsidP="00E1098F">
      <w:pPr>
        <w:pStyle w:val="Caption"/>
      </w:pPr>
      <w:bookmarkStart w:id="16" w:name="_Ref421707016"/>
      <w:r>
        <w:t xml:space="preserve">Рисунок </w:t>
      </w:r>
      <w:fldSimple w:instr=" SEQ Рисунок \* ARABIC ">
        <w:r>
          <w:rPr>
            <w:noProof/>
          </w:rPr>
          <w:t>6</w:t>
        </w:r>
      </w:fldSimple>
      <w:bookmarkEnd w:id="15"/>
      <w:bookmarkEnd w:id="16"/>
      <w:r>
        <w:t>. Реестр сопоставительной таблицы.</w:t>
      </w:r>
    </w:p>
    <w:p w:rsidR="00F568EB" w:rsidRPr="00867AE1" w:rsidRDefault="00F568EB" w:rsidP="00867AE1">
      <w:pPr>
        <w:pStyle w:val="a3"/>
      </w:pPr>
    </w:p>
    <w:p w:rsidR="00F568EB" w:rsidRDefault="00F568EB" w:rsidP="00C17BD1">
      <w:pPr>
        <w:spacing w:line="360" w:lineRule="auto"/>
        <w:rPr>
          <w:spacing w:val="2"/>
          <w:lang w:eastAsia="en-US"/>
        </w:rPr>
      </w:pPr>
      <w:r>
        <w:rPr>
          <w:spacing w:val="2"/>
          <w:lang w:eastAsia="en-US"/>
        </w:rPr>
        <w:t>Реестр Сопоставительной таблицы (</w:t>
      </w:r>
      <w:fldSimple w:instr=" REF _Ref421707016 \h  \* MERGEFORMAT ">
        <w:r>
          <w:t xml:space="preserve">Рисунок </w:t>
        </w:r>
        <w:r>
          <w:rPr>
            <w:noProof/>
          </w:rPr>
          <w:t>6</w:t>
        </w:r>
      </w:fldSimple>
      <w:r>
        <w:rPr>
          <w:spacing w:val="2"/>
          <w:lang w:eastAsia="en-US"/>
        </w:rPr>
        <w:t>) содержит следующие графы:</w:t>
      </w:r>
    </w:p>
    <w:p w:rsidR="00F568EB" w:rsidRPr="00B057A7" w:rsidRDefault="00F568EB" w:rsidP="00C17BD1">
      <w:pPr>
        <w:pStyle w:val="-"/>
        <w:tabs>
          <w:tab w:val="clear" w:pos="1211"/>
          <w:tab w:val="num" w:pos="993"/>
        </w:tabs>
        <w:ind w:left="993" w:hanging="284"/>
      </w:pPr>
      <w:r>
        <w:t xml:space="preserve">МФ </w:t>
      </w:r>
      <w:r w:rsidRPr="00B057A7">
        <w:t>-</w:t>
      </w:r>
      <w:r>
        <w:t xml:space="preserve"> </w:t>
      </w:r>
      <w:r w:rsidRPr="00B057A7">
        <w:t xml:space="preserve">индикатор согласования строк </w:t>
      </w:r>
      <w:r>
        <w:t>в Минфине России</w:t>
      </w:r>
      <w:r w:rsidRPr="00B057A7">
        <w:t>;</w:t>
      </w:r>
    </w:p>
    <w:p w:rsidR="00F568EB" w:rsidRPr="00B057A7" w:rsidRDefault="00F568EB" w:rsidP="00C17BD1">
      <w:pPr>
        <w:pStyle w:val="-"/>
        <w:tabs>
          <w:tab w:val="clear" w:pos="1211"/>
          <w:tab w:val="num" w:pos="993"/>
        </w:tabs>
        <w:ind w:left="993" w:hanging="284"/>
      </w:pPr>
      <w:r w:rsidRPr="00B057A7">
        <w:t>Статус – строки могут иметь следующие статусы:</w:t>
      </w:r>
    </w:p>
    <w:p w:rsidR="00F568EB" w:rsidRPr="00B057A7" w:rsidRDefault="00F568EB" w:rsidP="00F05C3B">
      <w:pPr>
        <w:pStyle w:val="ListParagraph"/>
        <w:numPr>
          <w:ilvl w:val="0"/>
          <w:numId w:val="7"/>
        </w:numPr>
        <w:spacing w:line="360" w:lineRule="auto"/>
        <w:ind w:left="1134" w:hanging="11"/>
        <w:jc w:val="both"/>
        <w:rPr>
          <w:spacing w:val="2"/>
          <w:lang w:eastAsia="en-US"/>
        </w:rPr>
      </w:pPr>
      <w:r w:rsidRPr="00B057A7">
        <w:rPr>
          <w:spacing w:val="2"/>
          <w:lang w:eastAsia="en-US"/>
        </w:rPr>
        <w:t>П</w:t>
      </w:r>
      <w:r>
        <w:rPr>
          <w:spacing w:val="2"/>
          <w:lang w:eastAsia="en-US"/>
        </w:rPr>
        <w:t xml:space="preserve">усто – строки, по которым не заполнена правая часть, то </w:t>
      </w:r>
      <w:r w:rsidRPr="00B057A7">
        <w:rPr>
          <w:spacing w:val="2"/>
          <w:lang w:eastAsia="en-US"/>
        </w:rPr>
        <w:t>е</w:t>
      </w:r>
      <w:r>
        <w:rPr>
          <w:spacing w:val="2"/>
          <w:lang w:eastAsia="en-US"/>
        </w:rPr>
        <w:t>сть</w:t>
      </w:r>
      <w:r w:rsidRPr="00B057A7">
        <w:rPr>
          <w:spacing w:val="2"/>
          <w:lang w:eastAsia="en-US"/>
        </w:rPr>
        <w:t xml:space="preserve"> не производилось </w:t>
      </w:r>
      <w:r>
        <w:rPr>
          <w:spacing w:val="2"/>
          <w:lang w:eastAsia="en-US"/>
        </w:rPr>
        <w:t>сопоставаление;</w:t>
      </w:r>
    </w:p>
    <w:p w:rsidR="00F568EB" w:rsidRPr="00E377B4" w:rsidRDefault="00F568EB" w:rsidP="00F05C3B">
      <w:pPr>
        <w:pStyle w:val="ListParagraph"/>
        <w:numPr>
          <w:ilvl w:val="0"/>
          <w:numId w:val="7"/>
        </w:numPr>
        <w:spacing w:line="360" w:lineRule="auto"/>
        <w:ind w:left="1134" w:hanging="11"/>
        <w:jc w:val="both"/>
        <w:rPr>
          <w:spacing w:val="2"/>
          <w:lang w:eastAsia="en-US"/>
        </w:rPr>
      </w:pPr>
      <w:r w:rsidRPr="00B057A7">
        <w:rPr>
          <w:spacing w:val="2"/>
          <w:lang w:eastAsia="en-US"/>
        </w:rPr>
        <w:t>Черновик</w:t>
      </w:r>
      <w:r>
        <w:rPr>
          <w:spacing w:val="2"/>
          <w:lang w:eastAsia="en-US"/>
        </w:rPr>
        <w:t xml:space="preserve"> – строки, по которым</w:t>
      </w:r>
      <w:r w:rsidRPr="00B057A7">
        <w:rPr>
          <w:spacing w:val="2"/>
          <w:lang w:eastAsia="en-US"/>
        </w:rPr>
        <w:t xml:space="preserve"> </w:t>
      </w:r>
      <w:r>
        <w:rPr>
          <w:spacing w:val="2"/>
          <w:lang w:eastAsia="en-US"/>
        </w:rPr>
        <w:t>добавлена правая часть;</w:t>
      </w:r>
    </w:p>
    <w:p w:rsidR="00F568EB" w:rsidRPr="00B057A7" w:rsidRDefault="00F568EB" w:rsidP="00F05C3B">
      <w:pPr>
        <w:pStyle w:val="ListParagraph"/>
        <w:numPr>
          <w:ilvl w:val="0"/>
          <w:numId w:val="7"/>
        </w:numPr>
        <w:spacing w:line="360" w:lineRule="auto"/>
        <w:ind w:left="1134" w:hanging="11"/>
        <w:jc w:val="both"/>
        <w:rPr>
          <w:spacing w:val="2"/>
          <w:lang w:eastAsia="en-US"/>
        </w:rPr>
      </w:pPr>
      <w:r>
        <w:rPr>
          <w:spacing w:val="2"/>
          <w:lang w:eastAsia="en-US"/>
        </w:rPr>
        <w:t>На согласовании – строки, по которым создан лист согласования;</w:t>
      </w:r>
    </w:p>
    <w:p w:rsidR="00F568EB" w:rsidRDefault="00F568EB" w:rsidP="00F05C3B">
      <w:pPr>
        <w:pStyle w:val="ListParagraph"/>
        <w:numPr>
          <w:ilvl w:val="0"/>
          <w:numId w:val="7"/>
        </w:numPr>
        <w:spacing w:line="360" w:lineRule="auto"/>
        <w:ind w:left="1134" w:hanging="11"/>
        <w:jc w:val="both"/>
        <w:rPr>
          <w:lang w:eastAsia="en-US"/>
        </w:rPr>
      </w:pPr>
      <w:r>
        <w:rPr>
          <w:lang w:eastAsia="en-US"/>
        </w:rPr>
        <w:t>Согласовано – строки, прошедшие внутреннее согласование;</w:t>
      </w:r>
    </w:p>
    <w:p w:rsidR="00F568EB" w:rsidRDefault="00F568EB" w:rsidP="00F05C3B">
      <w:pPr>
        <w:pStyle w:val="ListParagraph"/>
        <w:numPr>
          <w:ilvl w:val="0"/>
          <w:numId w:val="7"/>
        </w:numPr>
        <w:spacing w:line="360" w:lineRule="auto"/>
        <w:ind w:left="1134" w:hanging="11"/>
        <w:jc w:val="both"/>
        <w:rPr>
          <w:lang w:eastAsia="en-US"/>
        </w:rPr>
      </w:pPr>
      <w:r>
        <w:rPr>
          <w:lang w:eastAsia="en-US"/>
        </w:rPr>
        <w:t>Не согласовано – строки, отклоненные согласующим;</w:t>
      </w:r>
    </w:p>
    <w:p w:rsidR="00F568EB" w:rsidRDefault="00F568EB" w:rsidP="00F05C3B">
      <w:pPr>
        <w:pStyle w:val="ListParagraph"/>
        <w:numPr>
          <w:ilvl w:val="0"/>
          <w:numId w:val="7"/>
        </w:numPr>
        <w:spacing w:line="360" w:lineRule="auto"/>
        <w:ind w:left="1134" w:hanging="11"/>
        <w:jc w:val="both"/>
        <w:rPr>
          <w:lang w:eastAsia="en-US"/>
        </w:rPr>
      </w:pPr>
      <w:r>
        <w:rPr>
          <w:lang w:eastAsia="en-US"/>
        </w:rPr>
        <w:t>Утверждено – строки, утвержденные на внутреннем согласовании;</w:t>
      </w:r>
    </w:p>
    <w:p w:rsidR="00F568EB" w:rsidRPr="00B057A7" w:rsidRDefault="00F568EB" w:rsidP="00F05C3B">
      <w:pPr>
        <w:pStyle w:val="ListParagraph"/>
        <w:numPr>
          <w:ilvl w:val="0"/>
          <w:numId w:val="7"/>
        </w:numPr>
        <w:spacing w:line="360" w:lineRule="auto"/>
        <w:ind w:left="1134" w:hanging="11"/>
        <w:jc w:val="both"/>
        <w:rPr>
          <w:lang w:eastAsia="en-US"/>
        </w:rPr>
      </w:pPr>
      <w:r>
        <w:rPr>
          <w:lang w:eastAsia="en-US"/>
        </w:rPr>
        <w:t>Не утверждено – строки, не утвержденные на внутреннем согласовании.</w:t>
      </w:r>
    </w:p>
    <w:p w:rsidR="00F568EB" w:rsidRDefault="00F568EB" w:rsidP="00C17BD1">
      <w:pPr>
        <w:pStyle w:val="-"/>
        <w:tabs>
          <w:tab w:val="clear" w:pos="1211"/>
          <w:tab w:val="num" w:pos="993"/>
        </w:tabs>
        <w:ind w:left="993" w:hanging="284"/>
      </w:pPr>
      <w:r>
        <w:t xml:space="preserve">Код классификации расходов бюджетов (2015-2017) – строки КБК бюджетного цикла (2015-2017), загруженные в Информационную систему из </w:t>
      </w:r>
      <w:r w:rsidRPr="00080B74">
        <w:t>Р</w:t>
      </w:r>
      <w:r>
        <w:t xml:space="preserve">еестра расходных обязательств </w:t>
      </w:r>
      <w:r w:rsidRPr="00080B74">
        <w:t>2016-2018 (1 этап)</w:t>
      </w:r>
      <w:r>
        <w:t xml:space="preserve"> в статусе Пусто;</w:t>
      </w:r>
    </w:p>
    <w:p w:rsidR="00F568EB" w:rsidRDefault="00F568EB" w:rsidP="00C17BD1">
      <w:pPr>
        <w:pStyle w:val="-"/>
        <w:tabs>
          <w:tab w:val="clear" w:pos="1211"/>
          <w:tab w:val="num" w:pos="993"/>
        </w:tabs>
        <w:ind w:left="993" w:hanging="284"/>
      </w:pPr>
      <w:r>
        <w:t>Бюджетные ассигнования 2015 - бюджетные ассигнования в соответствии графой «Сводная бюджетная роспись, 2015 год» Реестра расходных обязательств                 2016-2018 (1 этап);</w:t>
      </w:r>
    </w:p>
    <w:p w:rsidR="00F568EB" w:rsidRDefault="00F568EB" w:rsidP="00C17BD1">
      <w:pPr>
        <w:pStyle w:val="-"/>
        <w:tabs>
          <w:tab w:val="clear" w:pos="1211"/>
          <w:tab w:val="num" w:pos="993"/>
        </w:tabs>
        <w:ind w:left="993" w:hanging="284"/>
      </w:pPr>
      <w:r>
        <w:t>Код классификации расходов бюджетов (2016-2018) – новые КБК, появляющиеся по мере установления соответствия действующим КБК.</w:t>
      </w:r>
    </w:p>
    <w:p w:rsidR="00F568EB" w:rsidRDefault="00F568EB" w:rsidP="00C17BD1">
      <w:pPr>
        <w:pStyle w:val="-"/>
        <w:tabs>
          <w:tab w:val="clear" w:pos="1211"/>
          <w:tab w:val="num" w:pos="993"/>
        </w:tabs>
        <w:ind w:left="993" w:hanging="284"/>
      </w:pPr>
      <w:r>
        <w:t>Признак секретности – может принимать значения не секретно, секретно, сов. секретно.</w:t>
      </w:r>
    </w:p>
    <w:p w:rsidR="00F568EB" w:rsidRDefault="00F568EB" w:rsidP="00EB5666">
      <w:pPr>
        <w:pStyle w:val="-"/>
      </w:pPr>
      <w:r>
        <w:t xml:space="preserve">Признак нац. Проекта </w:t>
      </w:r>
      <w:r w:rsidRPr="00EB5666">
        <w:t>– может принимать значения</w:t>
      </w:r>
      <w:r>
        <w:t xml:space="preserve"> «</w:t>
      </w:r>
      <w:r w:rsidRPr="00EB5666">
        <w:t>Не является национальным проектом</w:t>
      </w:r>
      <w:r>
        <w:t>», «</w:t>
      </w:r>
      <w:r w:rsidRPr="00EB5666">
        <w:t>Доступное и комфортное жилье - гражданам России</w:t>
      </w:r>
      <w:r>
        <w:t>», «</w:t>
      </w:r>
      <w:r w:rsidRPr="00EB5666">
        <w:t>Здоровье</w:t>
      </w:r>
      <w:r>
        <w:t>», «</w:t>
      </w:r>
      <w:r w:rsidRPr="00EB5666">
        <w:t>Образование</w:t>
      </w:r>
      <w:r>
        <w:t>»;</w:t>
      </w:r>
    </w:p>
    <w:p w:rsidR="00F568EB" w:rsidRDefault="00F568EB" w:rsidP="00C17BD1">
      <w:pPr>
        <w:pStyle w:val="-"/>
        <w:tabs>
          <w:tab w:val="clear" w:pos="1211"/>
          <w:tab w:val="num" w:pos="993"/>
        </w:tabs>
        <w:ind w:left="993" w:hanging="284"/>
      </w:pPr>
      <w:r>
        <w:t>Дата последнего изменения.</w:t>
      </w:r>
    </w:p>
    <w:p w:rsidR="00F568EB" w:rsidRDefault="00F568EB" w:rsidP="002A57D8">
      <w:pPr>
        <w:pStyle w:val="-"/>
        <w:numPr>
          <w:ilvl w:val="0"/>
          <w:numId w:val="0"/>
        </w:numPr>
        <w:ind w:left="993"/>
        <w:rPr>
          <w:noProof/>
        </w:rPr>
      </w:pPr>
    </w:p>
    <w:p w:rsidR="00F568EB" w:rsidRDefault="00F568EB" w:rsidP="002A57D8">
      <w:pPr>
        <w:pStyle w:val="-"/>
        <w:numPr>
          <w:ilvl w:val="0"/>
          <w:numId w:val="0"/>
        </w:numPr>
        <w:ind w:left="993"/>
        <w:rPr>
          <w:noProof/>
        </w:rPr>
      </w:pPr>
      <w:r w:rsidRPr="000B3E07">
        <w:rPr>
          <w:noProof/>
        </w:rPr>
        <w:pict>
          <v:shape id="Рисунок 5" o:spid="_x0000_i1031" type="#_x0000_t75" style="width:471.75pt;height:306.75pt;visibility:visible">
            <v:imagedata r:id="rId14" o:title=""/>
          </v:shape>
        </w:pict>
      </w:r>
    </w:p>
    <w:p w:rsidR="00F568EB" w:rsidRDefault="00F568EB" w:rsidP="00CB7260">
      <w:pPr>
        <w:pStyle w:val="Caption"/>
        <w:rPr>
          <w:noProof/>
        </w:rPr>
      </w:pPr>
      <w:r>
        <w:t xml:space="preserve">Рисунок </w:t>
      </w:r>
      <w:fldSimple w:instr=" SEQ Рисунок \* ARABIC ">
        <w:r>
          <w:rPr>
            <w:noProof/>
          </w:rPr>
          <w:t>7</w:t>
        </w:r>
      </w:fldSimple>
      <w:r>
        <w:t>. Скрываемое окно «Расшифровка КБК»</w:t>
      </w:r>
    </w:p>
    <w:p w:rsidR="00F568EB" w:rsidRPr="00B057A7" w:rsidRDefault="00F568EB" w:rsidP="001C7AA0">
      <w:pPr>
        <w:pStyle w:val="-"/>
        <w:numPr>
          <w:ilvl w:val="0"/>
          <w:numId w:val="0"/>
        </w:numPr>
        <w:ind w:left="709" w:firstLine="707"/>
      </w:pPr>
      <w:r>
        <w:t xml:space="preserve">Скрываемое окно (рис. 7) «Расшифровка КБК», состоящее из двух вкладок бюджетных циклов «КБК 2015-2017» и «КБК 2016-2018», содержит элементы кодов классификации расходов бюджетов по соответствующим бюджетным циклам. При наведении мышкой на код элемента, подсвечивается наименование элемента справочника </w:t>
      </w:r>
      <w:r w:rsidRPr="001C7AA0">
        <w:t>кодов классификации расходов бюджетов</w:t>
      </w:r>
      <w:r>
        <w:t>.</w:t>
      </w:r>
    </w:p>
    <w:p w:rsidR="00F568EB" w:rsidRDefault="00F568EB" w:rsidP="00DC4608">
      <w:pPr>
        <w:pStyle w:val="Heading2"/>
        <w:ind w:firstLine="709"/>
      </w:pPr>
      <w:bookmarkStart w:id="17" w:name="_Toc422133291"/>
      <w:bookmarkStart w:id="18" w:name="_Ref421695870"/>
      <w:r>
        <w:t xml:space="preserve">Редактирование строк </w:t>
      </w:r>
      <w:r w:rsidRPr="001C7AA0">
        <w:t>Сопоставительной таблицы</w:t>
      </w:r>
      <w:bookmarkEnd w:id="17"/>
      <w:r>
        <w:t xml:space="preserve"> </w:t>
      </w:r>
      <w:bookmarkEnd w:id="18"/>
    </w:p>
    <w:p w:rsidR="00F568EB" w:rsidRDefault="00F568EB" w:rsidP="001C7AA0">
      <w:pPr>
        <w:spacing w:line="360" w:lineRule="auto"/>
        <w:ind w:firstLine="624"/>
        <w:jc w:val="both"/>
        <w:rPr>
          <w:color w:val="000000"/>
          <w:shd w:val="clear" w:color="auto" w:fill="FFFFFF"/>
        </w:rPr>
      </w:pPr>
      <w:r>
        <w:t xml:space="preserve">Для того, чтобы установить соответстие кода БЦ 2015-2017 (левая часть) с новым кодом БЦ 2016-2018 (правая часть) необходимо выделить нужную строку и нажать на кнопку «Редактировать», в результате чего откроется окно редактирования объекта, состоящее </w:t>
      </w:r>
      <w:r>
        <w:rPr>
          <w:color w:val="000000"/>
          <w:shd w:val="clear" w:color="auto" w:fill="FFFFFF"/>
        </w:rPr>
        <w:t>из двух частей:</w:t>
      </w:r>
      <w:r w:rsidRPr="00DF2462">
        <w:rPr>
          <w:color w:val="000000"/>
          <w:shd w:val="clear" w:color="auto" w:fill="FFFFFF"/>
        </w:rPr>
        <w:t xml:space="preserve"> левая часть – элементы </w:t>
      </w:r>
      <w:r>
        <w:rPr>
          <w:color w:val="000000"/>
          <w:shd w:val="clear" w:color="auto" w:fill="FFFFFF"/>
        </w:rPr>
        <w:t xml:space="preserve">действующего </w:t>
      </w:r>
      <w:r w:rsidRPr="00DF2462">
        <w:rPr>
          <w:color w:val="000000"/>
          <w:shd w:val="clear" w:color="auto" w:fill="FFFFFF"/>
        </w:rPr>
        <w:t>КБК</w:t>
      </w:r>
      <w:r>
        <w:rPr>
          <w:color w:val="000000"/>
          <w:shd w:val="clear" w:color="auto" w:fill="FFFFFF"/>
        </w:rPr>
        <w:t>; правая часть – элементы нового КБК</w:t>
      </w:r>
      <w:r w:rsidRPr="00DF2462">
        <w:rPr>
          <w:color w:val="000000"/>
          <w:shd w:val="clear" w:color="auto" w:fill="FFFFFF"/>
        </w:rPr>
        <w:t>.</w:t>
      </w:r>
      <w:r>
        <w:rPr>
          <w:color w:val="000000"/>
          <w:shd w:val="clear" w:color="auto" w:fill="FFFFFF"/>
        </w:rPr>
        <w:t xml:space="preserve"> </w:t>
      </w:r>
    </w:p>
    <w:p w:rsidR="00F568EB" w:rsidRDefault="00F568EB" w:rsidP="001C7AA0">
      <w:pPr>
        <w:spacing w:line="360" w:lineRule="auto"/>
        <w:ind w:firstLine="624"/>
        <w:jc w:val="both"/>
      </w:pPr>
      <w:r>
        <w:rPr>
          <w:color w:val="000000"/>
          <w:shd w:val="clear" w:color="auto" w:fill="FFFFFF"/>
        </w:rPr>
        <w:t>Соответственно в правой части наименования элементов КБК в части Подпрограмм, Основных мероприятий и Целевых статей расходов приведены в соответствии с изменениями</w:t>
      </w:r>
      <w:r w:rsidRPr="001C7AA0">
        <w:rPr>
          <w:color w:val="000000"/>
          <w:shd w:val="clear" w:color="auto" w:fill="FFFFFF"/>
        </w:rPr>
        <w:t xml:space="preserve"> в Указания о порядке применения бюджетной классификации Российской Федерации</w:t>
      </w:r>
      <w:r>
        <w:rPr>
          <w:color w:val="000000"/>
          <w:shd w:val="clear" w:color="auto" w:fill="FFFFFF"/>
        </w:rPr>
        <w:t>, утвержденными</w:t>
      </w:r>
      <w:r w:rsidRPr="00D42D83">
        <w:t xml:space="preserve"> </w:t>
      </w:r>
      <w:r w:rsidRPr="00D42D83">
        <w:rPr>
          <w:color w:val="000000"/>
          <w:shd w:val="clear" w:color="auto" w:fill="FFFFFF"/>
        </w:rPr>
        <w:t>приказом Минфина России от 8 июня 2015 года № 90н</w:t>
      </w:r>
      <w:r>
        <w:rPr>
          <w:color w:val="000000"/>
          <w:shd w:val="clear" w:color="auto" w:fill="FFFFFF"/>
        </w:rPr>
        <w:t>.</w:t>
      </w:r>
    </w:p>
    <w:p w:rsidR="00F568EB" w:rsidRPr="009829CF" w:rsidRDefault="00F568EB" w:rsidP="00E729FF">
      <w:pPr>
        <w:spacing w:line="360" w:lineRule="auto"/>
        <w:ind w:firstLine="624"/>
        <w:jc w:val="both"/>
      </w:pPr>
      <w:r>
        <w:t xml:space="preserve"> В данном окне необходимо заполнить два поля «Подпрограмма» и «Основное мероприятие». На рисунке 8 приведен пример заполненного модального окна.</w:t>
      </w:r>
    </w:p>
    <w:p w:rsidR="00F568EB" w:rsidRDefault="00F568EB" w:rsidP="003808F8">
      <w:pPr>
        <w:rPr>
          <w:b/>
          <w:spacing w:val="2"/>
        </w:rPr>
      </w:pPr>
      <w:r w:rsidRPr="00D95CEF">
        <w:rPr>
          <w:noProof/>
        </w:rPr>
        <w:pict>
          <v:shape id="Рисунок 9" o:spid="_x0000_i1032" type="#_x0000_t75" style="width:479.25pt;height:401.25pt;visibility:visible">
            <v:imagedata r:id="rId15" o:title=""/>
          </v:shape>
        </w:pict>
      </w:r>
    </w:p>
    <w:p w:rsidR="00F568EB" w:rsidRDefault="00F568EB" w:rsidP="00E1098F">
      <w:pPr>
        <w:pStyle w:val="Caption"/>
        <w:rPr>
          <w:b w:val="0"/>
          <w:spacing w:val="2"/>
        </w:rPr>
      </w:pPr>
      <w:bookmarkStart w:id="19" w:name="_Ref421707339"/>
      <w:r>
        <w:t xml:space="preserve">Рисунок </w:t>
      </w:r>
      <w:fldSimple w:instr=" SEQ Рисунок \* ARABIC ">
        <w:r>
          <w:rPr>
            <w:noProof/>
          </w:rPr>
          <w:t>8</w:t>
        </w:r>
      </w:fldSimple>
      <w:bookmarkEnd w:id="19"/>
      <w:r>
        <w:t>. Окно редактирования.</w:t>
      </w:r>
    </w:p>
    <w:p w:rsidR="00F568EB" w:rsidRPr="0076337D" w:rsidRDefault="00F568EB" w:rsidP="003F5D08">
      <w:pPr>
        <w:spacing w:line="360" w:lineRule="auto"/>
        <w:rPr>
          <w:spacing w:val="2"/>
        </w:rPr>
      </w:pPr>
      <w:r w:rsidRPr="0076337D">
        <w:rPr>
          <w:spacing w:val="2"/>
        </w:rPr>
        <w:t xml:space="preserve">Правила </w:t>
      </w:r>
      <w:r>
        <w:rPr>
          <w:spacing w:val="2"/>
        </w:rPr>
        <w:t>приведения в соответствие</w:t>
      </w:r>
      <w:r w:rsidRPr="0076337D">
        <w:rPr>
          <w:spacing w:val="2"/>
        </w:rPr>
        <w:t xml:space="preserve"> следующие:</w:t>
      </w:r>
    </w:p>
    <w:p w:rsidR="00F568EB" w:rsidRDefault="00F568EB" w:rsidP="00F2176F">
      <w:pPr>
        <w:pStyle w:val="ListParagraph"/>
        <w:numPr>
          <w:ilvl w:val="0"/>
          <w:numId w:val="8"/>
        </w:numPr>
        <w:spacing w:line="360" w:lineRule="auto"/>
        <w:jc w:val="both"/>
        <w:rPr>
          <w:snapToGrid w:val="0"/>
          <w:spacing w:val="2"/>
        </w:rPr>
      </w:pPr>
      <w:r>
        <w:rPr>
          <w:snapToGrid w:val="0"/>
          <w:spacing w:val="2"/>
        </w:rPr>
        <w:t xml:space="preserve">Поле «Подпрограмма» БЦ 2016-2018 предзаполняется аналогичной Подпрограммой БЦ 2015-2017 с возможностью выбрать другую. Если предзаполнение не произошло, тогда в справочнике отсутствует запись, утвержденная </w:t>
      </w:r>
      <w:r w:rsidRPr="00F2176F">
        <w:rPr>
          <w:snapToGrid w:val="0"/>
          <w:spacing w:val="2"/>
        </w:rPr>
        <w:t>изменениями в Указания о порядке применения бюджетной классификации Российской Федерации</w:t>
      </w:r>
      <w:r>
        <w:rPr>
          <w:snapToGrid w:val="0"/>
          <w:spacing w:val="2"/>
        </w:rPr>
        <w:t>.</w:t>
      </w:r>
    </w:p>
    <w:p w:rsidR="00F568EB" w:rsidRDefault="00F568EB" w:rsidP="00F2176F">
      <w:pPr>
        <w:pStyle w:val="ListParagraph"/>
        <w:numPr>
          <w:ilvl w:val="0"/>
          <w:numId w:val="8"/>
        </w:numPr>
        <w:spacing w:line="360" w:lineRule="auto"/>
        <w:jc w:val="both"/>
        <w:rPr>
          <w:snapToGrid w:val="0"/>
          <w:spacing w:val="2"/>
        </w:rPr>
      </w:pPr>
      <w:r>
        <w:rPr>
          <w:snapToGrid w:val="0"/>
          <w:spacing w:val="2"/>
        </w:rPr>
        <w:t>Поле «Основное мероприятие» БЦ 2016-2018 предзаполняется только в том случае, если для выбранной Подпрограммы имеется лишь одно Основное мероприятие.</w:t>
      </w:r>
    </w:p>
    <w:p w:rsidR="00F568EB" w:rsidRDefault="00F568EB" w:rsidP="00F2176F">
      <w:pPr>
        <w:pStyle w:val="ListParagraph"/>
        <w:numPr>
          <w:ilvl w:val="0"/>
          <w:numId w:val="8"/>
        </w:numPr>
        <w:spacing w:line="360" w:lineRule="auto"/>
        <w:jc w:val="both"/>
        <w:rPr>
          <w:snapToGrid w:val="0"/>
          <w:spacing w:val="2"/>
        </w:rPr>
      </w:pPr>
      <w:r>
        <w:rPr>
          <w:snapToGrid w:val="0"/>
          <w:spacing w:val="2"/>
        </w:rPr>
        <w:t>Для строк, которые являются Федеральными целевыми программами, реализовано автоматическое сопоставление: «Подпрограмма»</w:t>
      </w:r>
      <w:r w:rsidRPr="00EA3A5F">
        <w:rPr>
          <w:snapToGrid w:val="0"/>
          <w:spacing w:val="2"/>
        </w:rPr>
        <w:t xml:space="preserve"> </w:t>
      </w:r>
      <w:r>
        <w:rPr>
          <w:snapToGrid w:val="0"/>
          <w:spacing w:val="2"/>
        </w:rPr>
        <w:t>БЦ 2015-2017 копируется в «Подпрограмму» БЦ 2016-2018, «Основное мероприятие» БЦ 2015-2017 копируется в «Основное мероприятие» БЦ 2016-2018.</w:t>
      </w:r>
    </w:p>
    <w:p w:rsidR="00F568EB" w:rsidRDefault="00F568EB" w:rsidP="00F2176F">
      <w:pPr>
        <w:pStyle w:val="ListParagraph"/>
        <w:numPr>
          <w:ilvl w:val="0"/>
          <w:numId w:val="8"/>
        </w:numPr>
        <w:spacing w:line="360" w:lineRule="auto"/>
        <w:jc w:val="both"/>
        <w:rPr>
          <w:snapToGrid w:val="0"/>
          <w:spacing w:val="2"/>
        </w:rPr>
      </w:pPr>
      <w:r>
        <w:rPr>
          <w:snapToGrid w:val="0"/>
          <w:spacing w:val="2"/>
        </w:rPr>
        <w:t>Основные мероприятия, имеющие код 99, перекодируются в 00.</w:t>
      </w:r>
    </w:p>
    <w:p w:rsidR="00F568EB" w:rsidRDefault="00F568EB" w:rsidP="00F2176F">
      <w:pPr>
        <w:pStyle w:val="ListParagraph"/>
        <w:numPr>
          <w:ilvl w:val="0"/>
          <w:numId w:val="8"/>
        </w:numPr>
        <w:spacing w:line="360" w:lineRule="auto"/>
        <w:jc w:val="both"/>
        <w:rPr>
          <w:snapToGrid w:val="0"/>
          <w:spacing w:val="2"/>
        </w:rPr>
      </w:pPr>
      <w:r>
        <w:rPr>
          <w:snapToGrid w:val="0"/>
          <w:spacing w:val="2"/>
        </w:rPr>
        <w:t>Направление расходов БЦ 2016-2018 всегда остается таким же как Направление расходов БЦ 2015-2017, но длина кода увеличивается до 5 знаков. Например, Направление расходов БЦ 2015-2017 = 2008, следовательно Направление расходов 2016-2018 = 20080. Для направления расходов = 9999 новый пятизначный код будет равен 99999 (исключение).</w:t>
      </w:r>
    </w:p>
    <w:p w:rsidR="00F568EB" w:rsidRPr="00EA3A5F" w:rsidRDefault="00F568EB" w:rsidP="00EA3A5F">
      <w:pPr>
        <w:rPr>
          <w:snapToGrid w:val="0"/>
          <w:spacing w:val="2"/>
        </w:rPr>
      </w:pPr>
    </w:p>
    <w:p w:rsidR="00F568EB" w:rsidRDefault="00F568EB" w:rsidP="00F2176F">
      <w:pPr>
        <w:spacing w:line="360" w:lineRule="auto"/>
        <w:ind w:firstLine="709"/>
        <w:jc w:val="both"/>
        <w:rPr>
          <w:spacing w:val="2"/>
        </w:rPr>
      </w:pPr>
      <w:r>
        <w:rPr>
          <w:snapToGrid w:val="0"/>
          <w:spacing w:val="2"/>
        </w:rPr>
        <w:t>После выбора необходимых элементов (</w:t>
      </w:r>
      <w:r w:rsidRPr="001922E4">
        <w:rPr>
          <w:snapToGrid w:val="0"/>
          <w:spacing w:val="2"/>
        </w:rPr>
        <w:t>«Подпрограмма» и «Основное мероприятие»</w:t>
      </w:r>
      <w:r>
        <w:rPr>
          <w:snapToGrid w:val="0"/>
          <w:spacing w:val="2"/>
        </w:rPr>
        <w:t xml:space="preserve">) для </w:t>
      </w:r>
      <w:r>
        <w:rPr>
          <w:spacing w:val="2"/>
        </w:rPr>
        <w:t xml:space="preserve"> бюджетного цикла </w:t>
      </w:r>
      <w:r w:rsidRPr="00F2176F">
        <w:rPr>
          <w:spacing w:val="2"/>
        </w:rPr>
        <w:t>(2016-2018)</w:t>
      </w:r>
      <w:r>
        <w:rPr>
          <w:spacing w:val="2"/>
        </w:rPr>
        <w:t xml:space="preserve"> пользователь нажимает «Сохранить» и переходит к внутреннему согласованию строки Сопоставительной таблицы.</w:t>
      </w:r>
    </w:p>
    <w:p w:rsidR="00F568EB" w:rsidRDefault="00F568EB" w:rsidP="00A9200E">
      <w:pPr>
        <w:pStyle w:val="Heading2"/>
      </w:pPr>
      <w:bookmarkStart w:id="20" w:name="_Toc422133292"/>
      <w:r>
        <w:t xml:space="preserve">Расщепление строк </w:t>
      </w:r>
      <w:r w:rsidRPr="00F2176F">
        <w:t>Сопоставительной таблицы</w:t>
      </w:r>
      <w:bookmarkEnd w:id="20"/>
    </w:p>
    <w:p w:rsidR="00F568EB" w:rsidRDefault="00F568EB" w:rsidP="00F2176F">
      <w:pPr>
        <w:spacing w:line="360" w:lineRule="auto"/>
        <w:ind w:firstLine="624"/>
        <w:jc w:val="both"/>
        <w:rPr>
          <w:spacing w:val="2"/>
        </w:rPr>
      </w:pPr>
      <w:r>
        <w:rPr>
          <w:spacing w:val="2"/>
        </w:rPr>
        <w:t xml:space="preserve">Если пользователю необходимо установить соответствие одного действующего КБК нескольким новым КБК, тогда следует произвести расщепление строк. Под расщеплением понимается процесс обеспечения соответствия одного действующего Основного мероприятия нескольким новым Основным мероприятиям (одной действующей Подпрограммы нескольким новым Подпрограммам). </w:t>
      </w:r>
    </w:p>
    <w:p w:rsidR="00F568EB" w:rsidRPr="003808F8" w:rsidRDefault="00F568EB" w:rsidP="00F2176F">
      <w:pPr>
        <w:spacing w:line="360" w:lineRule="auto"/>
        <w:ind w:firstLine="624"/>
        <w:jc w:val="both"/>
        <w:rPr>
          <w:spacing w:val="2"/>
        </w:rPr>
      </w:pPr>
      <w:r>
        <w:rPr>
          <w:spacing w:val="2"/>
        </w:rPr>
        <w:t>Для этого пользователю необходимо выделить нужную</w:t>
      </w:r>
      <w:r w:rsidRPr="003808F8">
        <w:rPr>
          <w:spacing w:val="2"/>
        </w:rPr>
        <w:t xml:space="preserve"> строку и нажать кнопку «Добавить». Кнопка добавить </w:t>
      </w:r>
      <w:r>
        <w:rPr>
          <w:spacing w:val="2"/>
        </w:rPr>
        <w:t>будет активна только если у выделенной строки имеется правая часть</w:t>
      </w:r>
      <w:r w:rsidRPr="003808F8">
        <w:rPr>
          <w:spacing w:val="2"/>
        </w:rPr>
        <w:t>.</w:t>
      </w:r>
    </w:p>
    <w:p w:rsidR="00F568EB" w:rsidRPr="003808F8" w:rsidRDefault="00F568EB" w:rsidP="00F2176F">
      <w:pPr>
        <w:spacing w:line="360" w:lineRule="auto"/>
        <w:ind w:firstLine="624"/>
        <w:jc w:val="both"/>
        <w:rPr>
          <w:spacing w:val="2"/>
        </w:rPr>
      </w:pPr>
      <w:r>
        <w:rPr>
          <w:spacing w:val="2"/>
        </w:rPr>
        <w:t>Расще</w:t>
      </w:r>
      <w:r w:rsidRPr="003808F8">
        <w:rPr>
          <w:spacing w:val="2"/>
        </w:rPr>
        <w:t xml:space="preserve">пление производится в рамках одной госпрограммы. В открывшейся форме </w:t>
      </w:r>
      <w:r>
        <w:rPr>
          <w:spacing w:val="2"/>
        </w:rPr>
        <w:t>«Окно редактирования» меняется Подпрограмма и Основное мероприятие</w:t>
      </w:r>
      <w:r w:rsidRPr="003808F8">
        <w:rPr>
          <w:spacing w:val="2"/>
        </w:rPr>
        <w:t xml:space="preserve"> аналогично редактированию строки (П.</w:t>
      </w:r>
      <w:fldSimple w:instr=" REF _Ref421695870 \r \h  \* MERGEFORMAT ">
        <w:r>
          <w:rPr>
            <w:spacing w:val="2"/>
          </w:rPr>
          <w:t>2.3</w:t>
        </w:r>
      </w:fldSimple>
      <w:r w:rsidRPr="003808F8">
        <w:rPr>
          <w:spacing w:val="2"/>
        </w:rPr>
        <w:t>)</w:t>
      </w:r>
      <w:r>
        <w:rPr>
          <w:spacing w:val="2"/>
        </w:rPr>
        <w:t>.</w:t>
      </w:r>
    </w:p>
    <w:p w:rsidR="00F568EB" w:rsidRPr="003808F8" w:rsidRDefault="00F568EB" w:rsidP="00F2176F">
      <w:pPr>
        <w:spacing w:line="360" w:lineRule="auto"/>
        <w:ind w:firstLine="624"/>
        <w:jc w:val="both"/>
        <w:rPr>
          <w:spacing w:val="2"/>
        </w:rPr>
      </w:pPr>
      <w:r w:rsidRPr="003808F8">
        <w:rPr>
          <w:spacing w:val="2"/>
        </w:rPr>
        <w:t>После ок</w:t>
      </w:r>
      <w:r>
        <w:rPr>
          <w:spacing w:val="2"/>
        </w:rPr>
        <w:t>ончания выбора нужных элементов</w:t>
      </w:r>
      <w:r w:rsidRPr="003808F8">
        <w:rPr>
          <w:spacing w:val="2"/>
        </w:rPr>
        <w:t xml:space="preserve"> необходимо нажать кнопку «Сохранить». </w:t>
      </w:r>
    </w:p>
    <w:p w:rsidR="00F568EB" w:rsidRDefault="00F568EB" w:rsidP="00F2176F">
      <w:pPr>
        <w:spacing w:line="360" w:lineRule="auto"/>
        <w:ind w:firstLine="709"/>
        <w:jc w:val="both"/>
        <w:rPr>
          <w:spacing w:val="2"/>
        </w:rPr>
      </w:pPr>
      <w:r w:rsidRPr="003808F8">
        <w:rPr>
          <w:spacing w:val="2"/>
        </w:rPr>
        <w:t xml:space="preserve">В реестре </w:t>
      </w:r>
      <w:r>
        <w:rPr>
          <w:spacing w:val="2"/>
        </w:rPr>
        <w:t>с</w:t>
      </w:r>
      <w:r w:rsidRPr="00F2176F">
        <w:rPr>
          <w:spacing w:val="2"/>
        </w:rPr>
        <w:t xml:space="preserve">опоставительной таблицы </w:t>
      </w:r>
      <w:r w:rsidRPr="003808F8">
        <w:rPr>
          <w:spacing w:val="2"/>
        </w:rPr>
        <w:t xml:space="preserve">появится нежирная строка. </w:t>
      </w:r>
      <w:r>
        <w:rPr>
          <w:spacing w:val="2"/>
        </w:rPr>
        <w:t>(</w:t>
      </w:r>
      <w:fldSimple w:instr=" REF _Ref421696118 \h  \* MERGEFORMAT ">
        <w:r>
          <w:t xml:space="preserve">Рисунок </w:t>
        </w:r>
        <w:r>
          <w:rPr>
            <w:noProof/>
          </w:rPr>
          <w:t>9</w:t>
        </w:r>
      </w:fldSimple>
      <w:r>
        <w:rPr>
          <w:spacing w:val="2"/>
        </w:rPr>
        <w:t>)</w:t>
      </w:r>
    </w:p>
    <w:p w:rsidR="00F568EB" w:rsidRDefault="00F568EB" w:rsidP="00D262F4">
      <w:pPr>
        <w:spacing w:line="360" w:lineRule="auto"/>
        <w:rPr>
          <w:spacing w:val="2"/>
        </w:rPr>
      </w:pPr>
    </w:p>
    <w:p w:rsidR="00F568EB" w:rsidRDefault="00F568EB" w:rsidP="00D262F4">
      <w:pPr>
        <w:spacing w:line="360" w:lineRule="auto"/>
        <w:rPr>
          <w:spacing w:val="2"/>
        </w:rPr>
      </w:pPr>
    </w:p>
    <w:p w:rsidR="00F568EB" w:rsidRDefault="00F568EB" w:rsidP="00D262F4">
      <w:pPr>
        <w:spacing w:line="360" w:lineRule="auto"/>
        <w:rPr>
          <w:spacing w:val="2"/>
        </w:rPr>
      </w:pPr>
    </w:p>
    <w:p w:rsidR="00F568EB" w:rsidRPr="003808F8" w:rsidRDefault="00F568EB" w:rsidP="003808F8">
      <w:pPr>
        <w:rPr>
          <w:spacing w:val="2"/>
        </w:rPr>
      </w:pPr>
    </w:p>
    <w:p w:rsidR="00F568EB" w:rsidRDefault="00F568EB" w:rsidP="003808F8">
      <w:pPr>
        <w:rPr>
          <w:b/>
          <w:spacing w:val="2"/>
        </w:rPr>
      </w:pPr>
      <w:r w:rsidRPr="00D95CEF">
        <w:rPr>
          <w:noProof/>
        </w:rPr>
        <w:pict>
          <v:shape id="Рисунок 1" o:spid="_x0000_i1033" type="#_x0000_t75" style="width:482.25pt;height:188.25pt;visibility:visible">
            <v:imagedata r:id="rId16" o:title=""/>
          </v:shape>
        </w:pict>
      </w:r>
    </w:p>
    <w:p w:rsidR="00F568EB" w:rsidRDefault="00F568EB" w:rsidP="00A9200E">
      <w:pPr>
        <w:pStyle w:val="Caption"/>
      </w:pPr>
      <w:bookmarkStart w:id="21" w:name="_Ref421696118"/>
      <w:r>
        <w:t xml:space="preserve">Рисунок </w:t>
      </w:r>
      <w:fldSimple w:instr=" SEQ Рисунок \* ARABIC ">
        <w:r>
          <w:rPr>
            <w:noProof/>
          </w:rPr>
          <w:t>9</w:t>
        </w:r>
      </w:fldSimple>
      <w:bookmarkEnd w:id="21"/>
      <w:r>
        <w:t>. Пример расщепления строки</w:t>
      </w:r>
    </w:p>
    <w:p w:rsidR="00F568EB" w:rsidRDefault="00F568EB" w:rsidP="00A9200E">
      <w:pPr>
        <w:rPr>
          <w:lang w:eastAsia="en-US"/>
        </w:rPr>
      </w:pPr>
      <w:r>
        <w:rPr>
          <w:lang w:eastAsia="en-US"/>
        </w:rPr>
        <w:t>Далее пользователь может переходить к внутреннему согласованию строки.</w:t>
      </w:r>
    </w:p>
    <w:p w:rsidR="00F568EB" w:rsidRDefault="00F568EB" w:rsidP="00A9200E">
      <w:pPr>
        <w:rPr>
          <w:lang w:eastAsia="en-US"/>
        </w:rPr>
      </w:pPr>
    </w:p>
    <w:p w:rsidR="00F568EB" w:rsidRDefault="00F568EB" w:rsidP="00D262F4">
      <w:pPr>
        <w:pStyle w:val="Heading2"/>
      </w:pPr>
      <w:bookmarkStart w:id="22" w:name="_Toc422133293"/>
      <w:r>
        <w:t xml:space="preserve">Удаление строк </w:t>
      </w:r>
      <w:r w:rsidRPr="00F2176F">
        <w:t>Сопоставительной таблицы</w:t>
      </w:r>
      <w:bookmarkEnd w:id="22"/>
    </w:p>
    <w:p w:rsidR="00F568EB" w:rsidRPr="00D262F4" w:rsidRDefault="00F568EB" w:rsidP="00F2176F">
      <w:pPr>
        <w:spacing w:line="360" w:lineRule="auto"/>
        <w:ind w:firstLine="624"/>
        <w:jc w:val="both"/>
        <w:rPr>
          <w:lang w:eastAsia="en-US"/>
        </w:rPr>
      </w:pPr>
      <w:r>
        <w:rPr>
          <w:lang w:eastAsia="en-US"/>
        </w:rPr>
        <w:t xml:space="preserve">Если при сопоставлении кодов какие-то строки </w:t>
      </w:r>
      <w:r w:rsidRPr="00F2176F">
        <w:rPr>
          <w:lang w:eastAsia="en-US"/>
        </w:rPr>
        <w:t xml:space="preserve">Сопоставительной таблицы </w:t>
      </w:r>
      <w:r>
        <w:rPr>
          <w:lang w:eastAsia="en-US"/>
        </w:rPr>
        <w:t>оказались неверными, тогда пользователь может их удалить путем нажатия на кнопку «Удалить». Если выделенная строка имеет жирное выделение, то по кнопке «Удалить» удаляется только код БЦ 2016-2018 (правая часть). Если выделенная строка не имеет жирного выделения, тогда по кнопке «Удалить» удаляется вся строка целиком. Удалению подлежат только строки, находящиеся в статусе «Черновик».</w:t>
      </w:r>
    </w:p>
    <w:p w:rsidR="00F568EB" w:rsidRDefault="00F568EB" w:rsidP="00D262F4">
      <w:pPr>
        <w:spacing w:line="360" w:lineRule="auto"/>
        <w:rPr>
          <w:lang w:eastAsia="en-US"/>
        </w:rPr>
      </w:pPr>
      <w:r w:rsidRPr="00D95CEF">
        <w:rPr>
          <w:noProof/>
        </w:rPr>
        <w:pict>
          <v:shape id="Рисунок 6" o:spid="_x0000_i1034" type="#_x0000_t75" style="width:472.5pt;height:80.25pt;visibility:visible">
            <v:imagedata r:id="rId17" o:title=""/>
          </v:shape>
        </w:pict>
      </w:r>
    </w:p>
    <w:p w:rsidR="00F568EB" w:rsidRDefault="00F568EB" w:rsidP="006B7346">
      <w:pPr>
        <w:pStyle w:val="Caption"/>
      </w:pPr>
      <w:r>
        <w:t>Рисунок 10. Пример удаления строк</w:t>
      </w:r>
    </w:p>
    <w:p w:rsidR="00F568EB" w:rsidRPr="00D262F4" w:rsidRDefault="00F568EB" w:rsidP="00D262F4">
      <w:pPr>
        <w:spacing w:line="360" w:lineRule="auto"/>
        <w:rPr>
          <w:lang w:eastAsia="en-US"/>
        </w:rPr>
      </w:pPr>
    </w:p>
    <w:p w:rsidR="00F568EB" w:rsidRDefault="00F568EB" w:rsidP="000B4A7E">
      <w:pPr>
        <w:pStyle w:val="Heading2"/>
      </w:pPr>
      <w:bookmarkStart w:id="23" w:name="_Ref393463286"/>
      <w:bookmarkStart w:id="24" w:name="_Toc422133294"/>
      <w:r w:rsidRPr="000B4A7E">
        <w:t>Внутренн</w:t>
      </w:r>
      <w:r>
        <w:t>е</w:t>
      </w:r>
      <w:bookmarkStart w:id="25" w:name="_GoBack"/>
      <w:bookmarkEnd w:id="25"/>
      <w:r w:rsidRPr="000B4A7E">
        <w:t>е согласование</w:t>
      </w:r>
      <w:bookmarkEnd w:id="23"/>
      <w:bookmarkEnd w:id="24"/>
    </w:p>
    <w:p w:rsidR="00F568EB" w:rsidRPr="00631976" w:rsidRDefault="00F568EB" w:rsidP="003C27E5">
      <w:pPr>
        <w:pStyle w:val="Heading3"/>
        <w:ind w:left="709" w:firstLine="0"/>
      </w:pPr>
      <w:bookmarkStart w:id="26" w:name="_Ref381369422"/>
      <w:bookmarkStart w:id="27" w:name="_Toc387330799"/>
      <w:bookmarkStart w:id="28" w:name="_Toc387766033"/>
      <w:bookmarkStart w:id="29" w:name="_Toc397687594"/>
      <w:bookmarkStart w:id="30" w:name="_Toc399492263"/>
      <w:bookmarkStart w:id="31" w:name="_Toc422133295"/>
      <w:r w:rsidRPr="00631976">
        <w:t>Формирование листа согласования</w:t>
      </w:r>
      <w:bookmarkEnd w:id="26"/>
      <w:bookmarkEnd w:id="27"/>
      <w:bookmarkEnd w:id="28"/>
      <w:bookmarkEnd w:id="29"/>
      <w:bookmarkEnd w:id="30"/>
      <w:bookmarkEnd w:id="31"/>
    </w:p>
    <w:p w:rsidR="00F568EB" w:rsidRPr="00F75164" w:rsidRDefault="00F568EB" w:rsidP="00F75164">
      <w:pPr>
        <w:pStyle w:val="a2"/>
      </w:pPr>
      <w:r w:rsidRPr="00D95CEF">
        <w:pict>
          <v:shape id="Рисунок 7" o:spid="_x0000_i1035" type="#_x0000_t75" style="width:481.5pt;height:225pt;visibility:visible">
            <v:imagedata r:id="rId18" o:title=""/>
          </v:shape>
        </w:pict>
      </w:r>
    </w:p>
    <w:p w:rsidR="00F568EB" w:rsidRDefault="00F568EB" w:rsidP="00066269">
      <w:pPr>
        <w:pStyle w:val="a3"/>
      </w:pPr>
      <w:bookmarkStart w:id="32" w:name="_Ref361861599"/>
      <w:r>
        <w:t>Рисунок </w:t>
      </w:r>
      <w:fldSimple w:instr=" SEQ Рисунок \* ARABIC ">
        <w:r>
          <w:rPr>
            <w:noProof/>
          </w:rPr>
          <w:t>11</w:t>
        </w:r>
      </w:fldSimple>
      <w:bookmarkEnd w:id="32"/>
      <w:r w:rsidRPr="003446AF">
        <w:t xml:space="preserve">. </w:t>
      </w:r>
      <w:r>
        <w:t>Кнопка «Согласование»</w:t>
      </w:r>
    </w:p>
    <w:p w:rsidR="00F568EB" w:rsidRDefault="00F568EB" w:rsidP="00D11411">
      <w:pPr>
        <w:pStyle w:val="a"/>
      </w:pPr>
      <w:r w:rsidRPr="00671486">
        <w:t>Для отправки</w:t>
      </w:r>
      <w:r w:rsidRPr="003446AF">
        <w:t xml:space="preserve"> </w:t>
      </w:r>
      <w:r>
        <w:t>строки</w:t>
      </w:r>
      <w:r w:rsidRPr="003446AF">
        <w:t xml:space="preserve"> на </w:t>
      </w:r>
      <w:r>
        <w:t xml:space="preserve">внутренне </w:t>
      </w:r>
      <w:r w:rsidRPr="003446AF">
        <w:t>согласование</w:t>
      </w:r>
      <w:r>
        <w:t xml:space="preserve"> следует</w:t>
      </w:r>
      <w:r w:rsidRPr="00671486">
        <w:t xml:space="preserve"> выделить </w:t>
      </w:r>
      <w:r>
        <w:t xml:space="preserve">соответствующую </w:t>
      </w:r>
      <w:r w:rsidRPr="00671486">
        <w:t>строку</w:t>
      </w:r>
      <w:r>
        <w:t xml:space="preserve"> </w:t>
      </w:r>
      <w:r w:rsidRPr="00340AF8">
        <w:t xml:space="preserve">Сопоставительной таблицы </w:t>
      </w:r>
      <w:r w:rsidRPr="00671486">
        <w:t>одним нажатием левой кнопки мыши и нажать на кнопку «Согласование»</w:t>
      </w:r>
      <w:r>
        <w:t xml:space="preserve"> (</w:t>
      </w:r>
      <w:r>
        <w:fldChar w:fldCharType="begin"/>
      </w:r>
      <w:r>
        <w:instrText xml:space="preserve"> REF _Ref361861599 \h </w:instrText>
      </w:r>
      <w:r>
        <w:fldChar w:fldCharType="separate"/>
      </w:r>
      <w:r>
        <w:t>Рисунок </w:t>
      </w:r>
      <w:r>
        <w:rPr>
          <w:noProof/>
        </w:rPr>
        <w:t>11</w:t>
      </w:r>
      <w:r>
        <w:fldChar w:fldCharType="end"/>
      </w:r>
      <w:r>
        <w:t>).</w:t>
      </w:r>
    </w:p>
    <w:p w:rsidR="00F568EB" w:rsidRDefault="00F568EB" w:rsidP="00D11411">
      <w:pPr>
        <w:pStyle w:val="a"/>
      </w:pPr>
    </w:p>
    <w:p w:rsidR="00F568EB" w:rsidRDefault="00F568EB" w:rsidP="00D11411">
      <w:pPr>
        <w:pStyle w:val="a"/>
      </w:pPr>
      <w:r>
        <w:t>Откроется лист согласования (Рисунок 12):</w:t>
      </w:r>
    </w:p>
    <w:p w:rsidR="00F568EB" w:rsidRPr="007A43FD" w:rsidRDefault="00F568EB" w:rsidP="00431B31">
      <w:pPr>
        <w:pStyle w:val="a2"/>
      </w:pPr>
      <w:r w:rsidRPr="00D95CEF">
        <w:pict>
          <v:shape id="Рисунок 326" o:spid="_x0000_i1036" type="#_x0000_t75" style="width:481.5pt;height:407.25pt;visibility:visible">
            <v:imagedata r:id="rId19" o:title=""/>
          </v:shape>
        </w:pict>
      </w:r>
    </w:p>
    <w:p w:rsidR="00F568EB" w:rsidRPr="007A43FD" w:rsidRDefault="00F568EB" w:rsidP="00431B31">
      <w:pPr>
        <w:pStyle w:val="a3"/>
      </w:pPr>
      <w:bookmarkStart w:id="33" w:name="_Ref378775261"/>
      <w:r w:rsidRPr="007A43FD">
        <w:t>Рисунок </w:t>
      </w:r>
      <w:fldSimple w:instr=" SEQ Рисунок \* ARABIC ">
        <w:r>
          <w:rPr>
            <w:noProof/>
          </w:rPr>
          <w:t>12</w:t>
        </w:r>
      </w:fldSimple>
      <w:bookmarkEnd w:id="33"/>
      <w:r w:rsidRPr="007A43FD">
        <w:t>. Окно «Лист согласования»</w:t>
      </w:r>
    </w:p>
    <w:p w:rsidR="00F568EB" w:rsidRPr="00631976" w:rsidRDefault="00F568EB" w:rsidP="00431B31">
      <w:pPr>
        <w:pStyle w:val="a"/>
      </w:pPr>
      <w:r w:rsidRPr="00631976">
        <w:t>В окне «Лист согласования» необходимо добав</w:t>
      </w:r>
      <w:r>
        <w:t>ить согласующих и утверждающего</w:t>
      </w:r>
      <w:r w:rsidRPr="00631976">
        <w:t xml:space="preserve"> нажатием на кнопки «Добавить» в соответствующих блоках (</w:t>
      </w:r>
      <w:fldSimple w:instr=" REF _Ref378775261 \h  \* MERGEFORMAT ">
        <w:r w:rsidRPr="007A43FD">
          <w:t>Рисунок </w:t>
        </w:r>
        <w:r>
          <w:t>12</w:t>
        </w:r>
      </w:fldSimple>
      <w:r w:rsidRPr="00631976">
        <w:t>).</w:t>
      </w:r>
    </w:p>
    <w:p w:rsidR="00F568EB" w:rsidRPr="007A43FD" w:rsidRDefault="00F568EB" w:rsidP="00431B31">
      <w:pPr>
        <w:pStyle w:val="a2"/>
      </w:pPr>
      <w:r w:rsidRPr="00D95CEF">
        <w:pict>
          <v:shape id="Рисунок 505" o:spid="_x0000_i1037" type="#_x0000_t75" style="width:477.75pt;height:169.5pt;visibility:visible">
            <v:imagedata r:id="rId20" o:title=""/>
          </v:shape>
        </w:pict>
      </w:r>
    </w:p>
    <w:p w:rsidR="00F568EB" w:rsidRPr="007A43FD" w:rsidRDefault="00F568EB" w:rsidP="00431B31">
      <w:pPr>
        <w:pStyle w:val="a3"/>
      </w:pPr>
      <w:bookmarkStart w:id="34" w:name="_Ref378775268"/>
      <w:r w:rsidRPr="007A43FD">
        <w:t>Рисунок </w:t>
      </w:r>
      <w:fldSimple w:instr=" SEQ Рисунок \* ARABIC ">
        <w:r>
          <w:rPr>
            <w:noProof/>
          </w:rPr>
          <w:t>13</w:t>
        </w:r>
      </w:fldSimple>
      <w:bookmarkEnd w:id="34"/>
      <w:r w:rsidRPr="007A43FD">
        <w:t>. Кнопка «Выбрать»</w:t>
      </w:r>
    </w:p>
    <w:p w:rsidR="00F568EB" w:rsidRPr="00631976" w:rsidRDefault="00F568EB" w:rsidP="00431B31">
      <w:pPr>
        <w:pStyle w:val="a"/>
      </w:pPr>
      <w:r>
        <w:t>В</w:t>
      </w:r>
      <w:r w:rsidRPr="00602977">
        <w:t xml:space="preserve"> откр</w:t>
      </w:r>
      <w:r>
        <w:t>ывшемся</w:t>
      </w:r>
      <w:r w:rsidRPr="00602977">
        <w:t xml:space="preserve"> окн</w:t>
      </w:r>
      <w:r>
        <w:t xml:space="preserve">е «Выбор пользователей» </w:t>
      </w:r>
      <w:r w:rsidRPr="00602977">
        <w:t>необходимо</w:t>
      </w:r>
      <w:r>
        <w:t xml:space="preserve"> выбрать соответствующую запись </w:t>
      </w:r>
      <w:r w:rsidRPr="002A43D3">
        <w:t>одним нажатием левой кнопки мыши</w:t>
      </w:r>
      <w:r w:rsidRPr="00602977">
        <w:t xml:space="preserve"> и нажать на кнопку «Выбрать»</w:t>
      </w:r>
      <w:r w:rsidRPr="00631976">
        <w:t xml:space="preserve"> (</w:t>
      </w:r>
      <w:fldSimple w:instr=" REF _Ref378775268 \h  \* MERGEFORMAT ">
        <w:r w:rsidRPr="007A43FD">
          <w:t>Рисунок </w:t>
        </w:r>
        <w:r>
          <w:t>13</w:t>
        </w:r>
      </w:fldSimple>
      <w:r w:rsidRPr="00631976">
        <w:t>).</w:t>
      </w:r>
    </w:p>
    <w:p w:rsidR="00F568EB" w:rsidRPr="00631976" w:rsidRDefault="00F568EB" w:rsidP="00431B31">
      <w:pPr>
        <w:pStyle w:val="a"/>
      </w:pPr>
      <w:r w:rsidRPr="00631976">
        <w:rPr>
          <w:b/>
        </w:rPr>
        <w:t xml:space="preserve">Важно! </w:t>
      </w:r>
      <w:r w:rsidRPr="00631976">
        <w:t>Можно выбрать из списка несколько согласующих лиц и одно утверждающее лицо. При этом лицо, согласующее или утверждающее строку, можно выбрать не более одного раза. Лицо, утверждающее строку, может быть только одно. Лист согласования невозможно сохранить, если не выбран утверждающий.</w:t>
      </w:r>
    </w:p>
    <w:p w:rsidR="00F568EB" w:rsidRPr="007A43FD" w:rsidRDefault="00F568EB" w:rsidP="00431B31">
      <w:pPr>
        <w:pStyle w:val="a2"/>
      </w:pPr>
      <w:r w:rsidRPr="00D95CEF">
        <w:pict>
          <v:shape id="Рисунок 328" o:spid="_x0000_i1038" type="#_x0000_t75" style="width:480.75pt;height:407.25pt;visibility:visible">
            <v:imagedata r:id="rId21" o:title=""/>
          </v:shape>
        </w:pict>
      </w:r>
    </w:p>
    <w:p w:rsidR="00F568EB" w:rsidRPr="007A43FD" w:rsidRDefault="00F568EB" w:rsidP="00431B31">
      <w:pPr>
        <w:pStyle w:val="a3"/>
      </w:pPr>
      <w:bookmarkStart w:id="35" w:name="_Ref378775276"/>
      <w:r w:rsidRPr="007A43FD">
        <w:t>Рисунок </w:t>
      </w:r>
      <w:fldSimple w:instr=" SEQ Рисунок \* ARABIC ">
        <w:r>
          <w:rPr>
            <w:noProof/>
          </w:rPr>
          <w:t>14</w:t>
        </w:r>
      </w:fldSimple>
      <w:bookmarkEnd w:id="35"/>
      <w:r w:rsidRPr="007A43FD">
        <w:t>. Кнопка «Сохранить»</w:t>
      </w:r>
    </w:p>
    <w:p w:rsidR="00F568EB" w:rsidRPr="00631976" w:rsidRDefault="00F568EB" w:rsidP="00431B31">
      <w:pPr>
        <w:pStyle w:val="a"/>
      </w:pPr>
      <w:r w:rsidRPr="00631976">
        <w:t>После выбора согласующих и утверждающего необходимо нажать на кнопку «Сохранить» (</w:t>
      </w:r>
      <w:fldSimple w:instr=" REF _Ref378775276 \h  \* MERGEFORMAT ">
        <w:r w:rsidRPr="007A43FD">
          <w:t>Рисунок </w:t>
        </w:r>
        <w:r>
          <w:t>14</w:t>
        </w:r>
      </w:fldSimple>
      <w:r w:rsidRPr="00631976">
        <w:t>).</w:t>
      </w:r>
    </w:p>
    <w:p w:rsidR="00F568EB" w:rsidRPr="007A43FD" w:rsidRDefault="00F568EB" w:rsidP="00431B31">
      <w:pPr>
        <w:pStyle w:val="a2"/>
      </w:pPr>
      <w:r w:rsidRPr="00D95CEF">
        <w:pict>
          <v:shape id="Рисунок 11" o:spid="_x0000_i1039" type="#_x0000_t75" style="width:471.75pt;height:123.75pt;visibility:visible">
            <v:imagedata r:id="rId22" o:title=""/>
          </v:shape>
        </w:pict>
      </w:r>
    </w:p>
    <w:p w:rsidR="00F568EB" w:rsidRPr="007A43FD" w:rsidRDefault="00F568EB" w:rsidP="00431B31">
      <w:pPr>
        <w:pStyle w:val="a3"/>
      </w:pPr>
      <w:bookmarkStart w:id="36" w:name="_Ref397592747"/>
      <w:r w:rsidRPr="007A43FD">
        <w:t>Рисунок </w:t>
      </w:r>
      <w:fldSimple w:instr=" SEQ Рисунок \* ARABIC ">
        <w:r>
          <w:rPr>
            <w:noProof/>
          </w:rPr>
          <w:t>15</w:t>
        </w:r>
      </w:fldSimple>
      <w:bookmarkEnd w:id="36"/>
      <w:r w:rsidRPr="007A43FD">
        <w:t>. Строка со статусом «На согласовании»</w:t>
      </w:r>
    </w:p>
    <w:p w:rsidR="00F568EB" w:rsidRDefault="00F568EB" w:rsidP="00431B31">
      <w:pPr>
        <w:pStyle w:val="a"/>
      </w:pPr>
      <w:r w:rsidRPr="00631976">
        <w:t xml:space="preserve">В результате </w:t>
      </w:r>
      <w:r>
        <w:t>строка с</w:t>
      </w:r>
      <w:r w:rsidRPr="00340AF8">
        <w:t xml:space="preserve">опоставительной таблицы </w:t>
      </w:r>
      <w:r>
        <w:t>перейдет</w:t>
      </w:r>
      <w:r w:rsidRPr="00631976">
        <w:t xml:space="preserve"> в статус «На согласовании»</w:t>
      </w:r>
      <w:r>
        <w:t xml:space="preserve"> (</w:t>
      </w:r>
      <w:fldSimple w:instr=" REF _Ref397592747 \h  \* MERGEFORMAT ">
        <w:r w:rsidRPr="007A43FD">
          <w:t>Рисунок </w:t>
        </w:r>
        <w:r>
          <w:t>15</w:t>
        </w:r>
      </w:fldSimple>
      <w:r>
        <w:t>)</w:t>
      </w:r>
      <w:r w:rsidRPr="00631976">
        <w:t>.</w:t>
      </w:r>
    </w:p>
    <w:p w:rsidR="00F568EB" w:rsidRPr="00631976" w:rsidRDefault="00F568EB" w:rsidP="00431B31">
      <w:pPr>
        <w:pStyle w:val="a"/>
      </w:pPr>
      <w:r w:rsidRPr="00631976">
        <w:t>После формирования листа согласования</w:t>
      </w:r>
      <w:r>
        <w:t xml:space="preserve"> сотрудники</w:t>
      </w:r>
      <w:r w:rsidRPr="00A17EC6">
        <w:t xml:space="preserve"> </w:t>
      </w:r>
      <w:r>
        <w:t xml:space="preserve">ГРБС, внесенные </w:t>
      </w:r>
      <w:r w:rsidRPr="00631976">
        <w:t xml:space="preserve">в перечень согласующих и утверждающих, последовательно осуществляют согласование и утверждение </w:t>
      </w:r>
      <w:r>
        <w:rPr>
          <w:bCs/>
        </w:rPr>
        <w:t>строки</w:t>
      </w:r>
      <w:r w:rsidRPr="00631976">
        <w:t xml:space="preserve"> </w:t>
      </w:r>
      <w:r w:rsidRPr="00340AF8">
        <w:t>Сопоставительной таблицы</w:t>
      </w:r>
      <w:r>
        <w:t xml:space="preserve"> </w:t>
      </w:r>
      <w:r w:rsidRPr="00631976">
        <w:t>согласно п.п</w:t>
      </w:r>
      <w:r w:rsidRPr="00E235A1">
        <w:t xml:space="preserve">. </w:t>
      </w:r>
      <w:fldSimple w:instr=" REF _Ref381369422 \r \h  \* MERGEFORMAT ">
        <w:r w:rsidRPr="00E235A1">
          <w:t>2.6.1</w:t>
        </w:r>
      </w:fldSimple>
      <w:r w:rsidRPr="00E235A1">
        <w:t xml:space="preserve"> и </w:t>
      </w:r>
      <w:fldSimple w:instr=" REF _Ref381348431 \r \h  \* MERGEFORMAT ">
        <w:r w:rsidRPr="00E235A1">
          <w:t>2.6.2</w:t>
        </w:r>
      </w:fldSimple>
      <w:r w:rsidRPr="00631976">
        <w:t xml:space="preserve"> настоящего руководства пользователя.</w:t>
      </w:r>
    </w:p>
    <w:p w:rsidR="00F568EB" w:rsidRDefault="00F568EB" w:rsidP="00D11411">
      <w:pPr>
        <w:pStyle w:val="a"/>
      </w:pPr>
    </w:p>
    <w:p w:rsidR="00F568EB" w:rsidRPr="007A43FD" w:rsidRDefault="00F568EB" w:rsidP="00431B31">
      <w:pPr>
        <w:pStyle w:val="a2"/>
      </w:pPr>
      <w:r w:rsidRPr="00D95CEF">
        <w:pict>
          <v:shape id="Рисунок 330" o:spid="_x0000_i1040" type="#_x0000_t75" style="width:481.5pt;height:409.5pt;visibility:visible">
            <v:imagedata r:id="rId23" o:title=""/>
          </v:shape>
        </w:pict>
      </w:r>
    </w:p>
    <w:p w:rsidR="00F568EB" w:rsidRPr="007A43FD" w:rsidRDefault="00F568EB" w:rsidP="00431B31">
      <w:pPr>
        <w:pStyle w:val="a3"/>
      </w:pPr>
      <w:bookmarkStart w:id="37" w:name="_Ref378775289"/>
      <w:r w:rsidRPr="007A43FD">
        <w:t>Рисунок </w:t>
      </w:r>
      <w:fldSimple w:instr=" SEQ Рисунок \* ARABIC ">
        <w:r>
          <w:rPr>
            <w:noProof/>
          </w:rPr>
          <w:t>16</w:t>
        </w:r>
      </w:fldSimple>
      <w:bookmarkEnd w:id="37"/>
      <w:r w:rsidRPr="007A43FD">
        <w:t>. Кнопка «Согласовано»</w:t>
      </w:r>
    </w:p>
    <w:p w:rsidR="00F568EB" w:rsidRPr="00631976" w:rsidRDefault="00F568EB" w:rsidP="00431B31">
      <w:pPr>
        <w:pStyle w:val="a"/>
      </w:pPr>
      <w:r w:rsidRPr="00631976">
        <w:t>В открывшемся окне «Лист согласования» необходимо нажать на кнопку «Согласовано» (</w:t>
      </w:r>
      <w:fldSimple w:instr=" REF _Ref378775289 \h  \* MERGEFORMAT ">
        <w:r w:rsidRPr="007A43FD">
          <w:t>Рисунок </w:t>
        </w:r>
        <w:r>
          <w:t>16</w:t>
        </w:r>
      </w:fldSimple>
      <w:r w:rsidRPr="00631976">
        <w:t>).</w:t>
      </w:r>
    </w:p>
    <w:p w:rsidR="00F568EB" w:rsidRPr="007A43FD" w:rsidRDefault="00F568EB" w:rsidP="00431B31">
      <w:pPr>
        <w:pStyle w:val="a2"/>
      </w:pPr>
      <w:r w:rsidRPr="00D95CEF">
        <w:pict>
          <v:shape id="Рисунок 54" o:spid="_x0000_i1041" type="#_x0000_t75" style="width:294pt;height:122.25pt;visibility:visible">
            <v:imagedata r:id="rId24" o:title=""/>
          </v:shape>
        </w:pict>
      </w:r>
    </w:p>
    <w:p w:rsidR="00F568EB" w:rsidRPr="007A43FD" w:rsidRDefault="00F568EB" w:rsidP="00431B31">
      <w:pPr>
        <w:pStyle w:val="a3"/>
      </w:pPr>
      <w:bookmarkStart w:id="38" w:name="_Ref378775298"/>
      <w:r w:rsidRPr="007A43FD">
        <w:t>Рисунок </w:t>
      </w:r>
      <w:fldSimple w:instr=" SEQ Рисунок \* ARABIC ">
        <w:r>
          <w:rPr>
            <w:noProof/>
          </w:rPr>
          <w:t>17</w:t>
        </w:r>
      </w:fldSimple>
      <w:bookmarkEnd w:id="38"/>
      <w:r w:rsidRPr="007A43FD">
        <w:t>. Кнопка «Сохранить»</w:t>
      </w:r>
    </w:p>
    <w:p w:rsidR="00F568EB" w:rsidRPr="00631976" w:rsidRDefault="00F568EB" w:rsidP="00431B31">
      <w:pPr>
        <w:pStyle w:val="a"/>
      </w:pPr>
      <w:r w:rsidRPr="00631976">
        <w:t>В окне «Редактирование объекта» при необходимости заполнить поле «Комментарий» и нажать на кнопку «Сохранить» (</w:t>
      </w:r>
      <w:fldSimple w:instr=" REF _Ref378775298 \h  \* MERGEFORMAT ">
        <w:r w:rsidRPr="007A43FD">
          <w:t>Рисунок </w:t>
        </w:r>
        <w:r>
          <w:t>17</w:t>
        </w:r>
      </w:fldSimple>
      <w:r w:rsidRPr="00631976">
        <w:t>).</w:t>
      </w:r>
    </w:p>
    <w:p w:rsidR="00F568EB" w:rsidRPr="000C3A3F" w:rsidRDefault="00F568EB" w:rsidP="00431B31">
      <w:pPr>
        <w:pStyle w:val="a2"/>
      </w:pPr>
      <w:r w:rsidRPr="00D95CEF">
        <w:pict>
          <v:shape id="Рисунок 12" o:spid="_x0000_i1042" type="#_x0000_t75" style="width:471.75pt;height:126pt;visibility:visible">
            <v:imagedata r:id="rId25" o:title=""/>
          </v:shape>
        </w:pict>
      </w:r>
    </w:p>
    <w:p w:rsidR="00F568EB" w:rsidRPr="00DF3D41" w:rsidRDefault="00F568EB" w:rsidP="00431B31">
      <w:pPr>
        <w:pStyle w:val="a3"/>
      </w:pPr>
      <w:bookmarkStart w:id="39" w:name="_Ref397592756"/>
      <w:r w:rsidRPr="00DF3D41">
        <w:t>Рисунок </w:t>
      </w:r>
      <w:fldSimple w:instr=" SEQ Рисунок \* ARABIC ">
        <w:r>
          <w:rPr>
            <w:noProof/>
          </w:rPr>
          <w:t>18</w:t>
        </w:r>
      </w:fldSimple>
      <w:bookmarkEnd w:id="39"/>
      <w:r w:rsidRPr="00DF3D41">
        <w:t>. Строка со статусом «Согласовано»</w:t>
      </w:r>
    </w:p>
    <w:p w:rsidR="00F568EB" w:rsidRDefault="00F568EB" w:rsidP="00431B31">
      <w:pPr>
        <w:pStyle w:val="a"/>
      </w:pPr>
      <w:r w:rsidRPr="00631976">
        <w:t>После этого</w:t>
      </w:r>
      <w:r>
        <w:t xml:space="preserve"> строка с</w:t>
      </w:r>
      <w:r w:rsidRPr="00282C8E">
        <w:t xml:space="preserve">опоставительной таблицы </w:t>
      </w:r>
      <w:r>
        <w:t>перейдет в статус «Согласовано» (</w:t>
      </w:r>
      <w:fldSimple w:instr=" REF _Ref397592756 \h  \* MERGEFORMAT ">
        <w:r w:rsidRPr="00DF3D41">
          <w:t>Рисунок </w:t>
        </w:r>
        <w:r>
          <w:t>18</w:t>
        </w:r>
      </w:fldSimple>
      <w:r>
        <w:t>).</w:t>
      </w:r>
    </w:p>
    <w:p w:rsidR="00F568EB" w:rsidRPr="007A43FD" w:rsidRDefault="00F568EB" w:rsidP="00431B31">
      <w:pPr>
        <w:pStyle w:val="a2"/>
      </w:pPr>
      <w:r w:rsidRPr="00D95CEF">
        <w:pict>
          <v:shape id="Рисунок 13" o:spid="_x0000_i1043" type="#_x0000_t75" style="width:471.75pt;height:118.5pt;visibility:visible">
            <v:imagedata r:id="rId26" o:title=""/>
          </v:shape>
        </w:pict>
      </w:r>
    </w:p>
    <w:p w:rsidR="00F568EB" w:rsidRPr="007A43FD" w:rsidRDefault="00F568EB" w:rsidP="00431B31">
      <w:pPr>
        <w:pStyle w:val="a3"/>
      </w:pPr>
      <w:bookmarkStart w:id="40" w:name="_Ref378775304"/>
      <w:r w:rsidRPr="007A43FD">
        <w:t>Рисунок </w:t>
      </w:r>
      <w:bookmarkEnd w:id="40"/>
      <w:r>
        <w:t>19</w:t>
      </w:r>
      <w:r w:rsidRPr="007A43FD">
        <w:t>. Кнопка «Согласование»</w:t>
      </w:r>
    </w:p>
    <w:p w:rsidR="00F568EB" w:rsidRPr="00631976" w:rsidRDefault="00F568EB" w:rsidP="00431B31">
      <w:pPr>
        <w:pStyle w:val="a"/>
      </w:pPr>
      <w:r w:rsidRPr="00631976">
        <w:t xml:space="preserve">Для того чтобы отказать в согласовании </w:t>
      </w:r>
      <w:r>
        <w:rPr>
          <w:bCs/>
        </w:rPr>
        <w:t>строки</w:t>
      </w:r>
      <w:r>
        <w:t xml:space="preserve"> с</w:t>
      </w:r>
      <w:r w:rsidRPr="00282C8E">
        <w:t>опоставительной таблицы</w:t>
      </w:r>
      <w:r w:rsidRPr="00631976">
        <w:t xml:space="preserve"> согласующему необходимо выделить соответствующую строку</w:t>
      </w:r>
      <w:r>
        <w:t xml:space="preserve"> </w:t>
      </w:r>
      <w:r w:rsidRPr="002A43D3">
        <w:t>одним нажатием левой кнопки мыши</w:t>
      </w:r>
      <w:r w:rsidRPr="00631976">
        <w:t xml:space="preserve"> и нажать на кнопку «Согласование» (</w:t>
      </w:r>
      <w:fldSimple w:instr=" REF _Ref378775304 \h  \* MERGEFORMAT ">
        <w:r w:rsidRPr="007A43FD">
          <w:t>Рисунок </w:t>
        </w:r>
        <w:r>
          <w:t>19</w:t>
        </w:r>
      </w:fldSimple>
      <w:r w:rsidRPr="00631976">
        <w:t>).</w:t>
      </w:r>
    </w:p>
    <w:p w:rsidR="00F568EB" w:rsidRPr="007A43FD" w:rsidRDefault="00F568EB" w:rsidP="00431B31">
      <w:pPr>
        <w:pStyle w:val="a2"/>
      </w:pPr>
      <w:r w:rsidRPr="00D95CEF">
        <w:pict>
          <v:shape id="Рисунок 26" o:spid="_x0000_i1044" type="#_x0000_t75" style="width:477.75pt;height:402.75pt;visibility:visible">
            <v:imagedata r:id="rId27" o:title=""/>
          </v:shape>
        </w:pict>
      </w:r>
    </w:p>
    <w:p w:rsidR="00F568EB" w:rsidRPr="007A43FD" w:rsidRDefault="00F568EB" w:rsidP="00431B31">
      <w:pPr>
        <w:pStyle w:val="a3"/>
      </w:pPr>
      <w:bookmarkStart w:id="41" w:name="_Ref378775310"/>
      <w:r w:rsidRPr="007A43FD">
        <w:t>Рисунок </w:t>
      </w:r>
      <w:fldSimple w:instr=" SEQ Рисунок \* ARABIC ">
        <w:r>
          <w:rPr>
            <w:noProof/>
          </w:rPr>
          <w:t>20</w:t>
        </w:r>
      </w:fldSimple>
      <w:bookmarkEnd w:id="41"/>
      <w:r w:rsidRPr="007A43FD">
        <w:t>. Кнопка «Не согласовано»</w:t>
      </w:r>
    </w:p>
    <w:p w:rsidR="00F568EB" w:rsidRPr="00631976" w:rsidRDefault="00F568EB" w:rsidP="00431B31">
      <w:pPr>
        <w:pStyle w:val="a"/>
      </w:pPr>
      <w:r w:rsidRPr="00631976">
        <w:t xml:space="preserve">В открывшемся окне «Лист согласования» </w:t>
      </w:r>
      <w:r>
        <w:t>следует</w:t>
      </w:r>
      <w:r w:rsidRPr="00631976">
        <w:t xml:space="preserve"> нажать на кнопку «Не согласовано» (</w:t>
      </w:r>
      <w:fldSimple w:instr=" REF _Ref378775310 \h  \* MERGEFORMAT ">
        <w:r w:rsidRPr="007A43FD">
          <w:t>Рисунок </w:t>
        </w:r>
        <w:r>
          <w:t>20</w:t>
        </w:r>
      </w:fldSimple>
      <w:r w:rsidRPr="00631976">
        <w:t>).</w:t>
      </w:r>
    </w:p>
    <w:p w:rsidR="00F568EB" w:rsidRPr="007A43FD" w:rsidRDefault="00F568EB" w:rsidP="00431B31">
      <w:pPr>
        <w:pStyle w:val="a2"/>
      </w:pPr>
      <w:r w:rsidRPr="00D95CEF">
        <w:pict>
          <v:shape id="Рисунок 270" o:spid="_x0000_i1045" type="#_x0000_t75" style="width:280.5pt;height:170.25pt;visibility:visible">
            <v:imagedata r:id="rId28" o:title=""/>
          </v:shape>
        </w:pict>
      </w:r>
    </w:p>
    <w:p w:rsidR="00F568EB" w:rsidRPr="007A43FD" w:rsidRDefault="00F568EB" w:rsidP="00431B31">
      <w:pPr>
        <w:pStyle w:val="a3"/>
      </w:pPr>
      <w:bookmarkStart w:id="42" w:name="_Ref378775319"/>
      <w:r w:rsidRPr="007A43FD">
        <w:t>Рисунок </w:t>
      </w:r>
      <w:fldSimple w:instr=" SEQ Рисунок \* ARABIC ">
        <w:r>
          <w:rPr>
            <w:noProof/>
          </w:rPr>
          <w:t>21</w:t>
        </w:r>
      </w:fldSimple>
      <w:bookmarkEnd w:id="42"/>
      <w:r w:rsidRPr="007A43FD">
        <w:t>. Кнопка «Сохранить»</w:t>
      </w:r>
    </w:p>
    <w:p w:rsidR="00F568EB" w:rsidRPr="00631976" w:rsidRDefault="00F568EB" w:rsidP="00431B31">
      <w:pPr>
        <w:pStyle w:val="a"/>
      </w:pPr>
      <w:r w:rsidRPr="00631976">
        <w:t>В окне «Редактирование объекта» необходимо заполнить поле «Комментарий» и нажать на кнопку «Сохранить» (</w:t>
      </w:r>
      <w:fldSimple w:instr=" REF _Ref378775319 \h  \* MERGEFORMAT ">
        <w:r w:rsidRPr="007A43FD">
          <w:t>Рисунок </w:t>
        </w:r>
        <w:r>
          <w:t>21</w:t>
        </w:r>
      </w:fldSimple>
      <w:r w:rsidRPr="00631976">
        <w:t>).</w:t>
      </w:r>
    </w:p>
    <w:p w:rsidR="00F568EB" w:rsidRPr="00631976" w:rsidRDefault="00F568EB" w:rsidP="00431B31">
      <w:pPr>
        <w:pStyle w:val="a"/>
      </w:pPr>
      <w:r w:rsidRPr="00631976">
        <w:rPr>
          <w:b/>
        </w:rPr>
        <w:t>Важно!</w:t>
      </w:r>
      <w:r w:rsidRPr="00631976">
        <w:t xml:space="preserve"> Поле «Комментарий» обязательно для заполнения.</w:t>
      </w:r>
    </w:p>
    <w:p w:rsidR="00F568EB" w:rsidRPr="007A43FD" w:rsidRDefault="00F568EB" w:rsidP="00431B31">
      <w:pPr>
        <w:pStyle w:val="a2"/>
      </w:pPr>
      <w:r w:rsidRPr="00D95CEF">
        <w:pict>
          <v:shape id="Рисунок 14" o:spid="_x0000_i1046" type="#_x0000_t75" style="width:472.5pt;height:120pt;visibility:visible">
            <v:imagedata r:id="rId29" o:title=""/>
          </v:shape>
        </w:pict>
      </w:r>
    </w:p>
    <w:p w:rsidR="00F568EB" w:rsidRPr="007A43FD" w:rsidRDefault="00F568EB" w:rsidP="00431B31">
      <w:pPr>
        <w:pStyle w:val="a3"/>
      </w:pPr>
      <w:bookmarkStart w:id="43" w:name="_Ref397592767"/>
      <w:r w:rsidRPr="007A43FD">
        <w:t>Рисунок </w:t>
      </w:r>
      <w:fldSimple w:instr=" SEQ Рисунок \* ARABIC ">
        <w:r>
          <w:rPr>
            <w:noProof/>
          </w:rPr>
          <w:t>22</w:t>
        </w:r>
      </w:fldSimple>
      <w:bookmarkEnd w:id="43"/>
      <w:r w:rsidRPr="007A43FD">
        <w:t>. Строка со статусом «Не согласовано»</w:t>
      </w:r>
    </w:p>
    <w:p w:rsidR="00F568EB" w:rsidRPr="00631976" w:rsidRDefault="00F568EB" w:rsidP="00431B31">
      <w:pPr>
        <w:pStyle w:val="a"/>
      </w:pPr>
      <w:r w:rsidRPr="00631976">
        <w:t xml:space="preserve">После этого </w:t>
      </w:r>
      <w:r>
        <w:rPr>
          <w:bCs/>
        </w:rPr>
        <w:t>строка</w:t>
      </w:r>
      <w:r w:rsidRPr="00631976">
        <w:t xml:space="preserve"> </w:t>
      </w:r>
      <w:r>
        <w:t>с</w:t>
      </w:r>
      <w:r w:rsidRPr="00282C8E">
        <w:t xml:space="preserve">опоставительной таблицы </w:t>
      </w:r>
      <w:r w:rsidRPr="00631976">
        <w:t>пер</w:t>
      </w:r>
      <w:r>
        <w:t>ейдет в статус «Не согласовано» (</w:t>
      </w:r>
      <w:fldSimple w:instr=" REF _Ref397592767 \h  \* MERGEFORMAT ">
        <w:r w:rsidRPr="007A43FD">
          <w:t>Рисунок </w:t>
        </w:r>
        <w:r>
          <w:t>22</w:t>
        </w:r>
      </w:fldSimple>
      <w:r>
        <w:t>).</w:t>
      </w:r>
    </w:p>
    <w:p w:rsidR="00F568EB" w:rsidRPr="00631976" w:rsidRDefault="00F568EB" w:rsidP="00431B31">
      <w:pPr>
        <w:pStyle w:val="a"/>
      </w:pPr>
      <w:r w:rsidRPr="00631976">
        <w:t xml:space="preserve">После согласования </w:t>
      </w:r>
      <w:r>
        <w:rPr>
          <w:bCs/>
        </w:rPr>
        <w:t>строки</w:t>
      </w:r>
      <w:r w:rsidRPr="00631976">
        <w:t xml:space="preserve"> </w:t>
      </w:r>
      <w:r>
        <w:t>с</w:t>
      </w:r>
      <w:r w:rsidRPr="00282C8E">
        <w:t xml:space="preserve">опоставительной таблицы </w:t>
      </w:r>
      <w:r w:rsidRPr="00631976">
        <w:t xml:space="preserve">с решением «Не согласовано», </w:t>
      </w:r>
      <w:r>
        <w:t>исполнителю документа необходимо</w:t>
      </w:r>
      <w:r w:rsidRPr="00631976">
        <w:t xml:space="preserve"> устранить замечания и повторно отправить </w:t>
      </w:r>
      <w:r>
        <w:rPr>
          <w:bCs/>
        </w:rPr>
        <w:t>строку</w:t>
      </w:r>
      <w:r>
        <w:t xml:space="preserve"> на согласование согласно п.п. </w:t>
      </w:r>
      <w:r>
        <w:fldChar w:fldCharType="begin"/>
      </w:r>
      <w:r>
        <w:instrText xml:space="preserve"> REF _Ref381348509 \r \h </w:instrText>
      </w:r>
      <w:r>
        <w:fldChar w:fldCharType="separate"/>
      </w:r>
      <w:r>
        <w:t>2.6.3</w:t>
      </w:r>
      <w:r>
        <w:fldChar w:fldCharType="end"/>
      </w:r>
      <w:r>
        <w:t xml:space="preserve"> </w:t>
      </w:r>
      <w:r w:rsidRPr="00631976">
        <w:t>настоящего руководства пользователя.</w:t>
      </w:r>
    </w:p>
    <w:p w:rsidR="00F568EB" w:rsidRPr="00631976" w:rsidRDefault="00F568EB" w:rsidP="00431B31">
      <w:pPr>
        <w:pStyle w:val="Heading3"/>
        <w:ind w:left="709" w:firstLine="0"/>
      </w:pPr>
      <w:bookmarkStart w:id="44" w:name="_Ref381348431"/>
      <w:bookmarkStart w:id="45" w:name="_Toc387330801"/>
      <w:bookmarkStart w:id="46" w:name="_Toc387766035"/>
      <w:bookmarkStart w:id="47" w:name="_Toc397687596"/>
      <w:bookmarkStart w:id="48" w:name="_Toc399492265"/>
      <w:bookmarkStart w:id="49" w:name="_Toc422133296"/>
      <w:r w:rsidRPr="00E61982">
        <w:t>Утверждение</w:t>
      </w:r>
      <w:bookmarkEnd w:id="44"/>
      <w:bookmarkEnd w:id="45"/>
      <w:bookmarkEnd w:id="46"/>
      <w:bookmarkEnd w:id="47"/>
      <w:bookmarkEnd w:id="48"/>
      <w:bookmarkEnd w:id="49"/>
    </w:p>
    <w:p w:rsidR="00F568EB" w:rsidRPr="007A43FD" w:rsidRDefault="00F568EB" w:rsidP="00431B31">
      <w:pPr>
        <w:pStyle w:val="a2"/>
      </w:pPr>
      <w:r w:rsidRPr="00D95CEF">
        <w:pict>
          <v:shape id="Рисунок 15" o:spid="_x0000_i1047" type="#_x0000_t75" style="width:481.5pt;height:123pt;visibility:visible">
            <v:imagedata r:id="rId30" o:title=""/>
          </v:shape>
        </w:pict>
      </w:r>
    </w:p>
    <w:p w:rsidR="00F568EB" w:rsidRPr="007A43FD" w:rsidRDefault="00F568EB" w:rsidP="00431B31">
      <w:pPr>
        <w:pStyle w:val="a3"/>
      </w:pPr>
      <w:bookmarkStart w:id="50" w:name="_Ref378775326"/>
      <w:r w:rsidRPr="007A43FD">
        <w:t>Рисунок </w:t>
      </w:r>
      <w:fldSimple w:instr=" SEQ Рисунок \* ARABIC ">
        <w:r>
          <w:rPr>
            <w:noProof/>
          </w:rPr>
          <w:t>23</w:t>
        </w:r>
      </w:fldSimple>
      <w:bookmarkEnd w:id="50"/>
      <w:r w:rsidRPr="007A43FD">
        <w:t>. Кнопка «Согласование»</w:t>
      </w:r>
    </w:p>
    <w:p w:rsidR="00F568EB" w:rsidRPr="00631976" w:rsidRDefault="00F568EB" w:rsidP="00431B31">
      <w:pPr>
        <w:pStyle w:val="a"/>
      </w:pPr>
      <w:r w:rsidRPr="00631976">
        <w:t>Для того чтобы утвердить согласованн</w:t>
      </w:r>
      <w:r>
        <w:t>ую строку с</w:t>
      </w:r>
      <w:r w:rsidRPr="002C6972">
        <w:t>опоставительной таблицы</w:t>
      </w:r>
      <w:r w:rsidRPr="00631976">
        <w:t xml:space="preserve"> утверждающему необходимо выделить согласованную строку </w:t>
      </w:r>
      <w:r w:rsidRPr="002A43D3">
        <w:t>одним нажатием левой кнопки мыши</w:t>
      </w:r>
      <w:r>
        <w:t xml:space="preserve"> </w:t>
      </w:r>
      <w:r w:rsidRPr="00631976">
        <w:t>и нажать на кнопку «Согласование» (</w:t>
      </w:r>
      <w:fldSimple w:instr=" REF _Ref378775326 \h  \* MERGEFORMAT ">
        <w:r w:rsidRPr="007A43FD">
          <w:t>Рисунок </w:t>
        </w:r>
        <w:r>
          <w:t>23</w:t>
        </w:r>
      </w:fldSimple>
      <w:r w:rsidRPr="00631976">
        <w:t>).</w:t>
      </w:r>
    </w:p>
    <w:p w:rsidR="00F568EB" w:rsidRPr="007A43FD" w:rsidRDefault="00F568EB" w:rsidP="00431B31">
      <w:pPr>
        <w:pStyle w:val="a2"/>
      </w:pPr>
      <w:r w:rsidRPr="00D95CEF">
        <w:pict>
          <v:shape id="Рисунок 336" o:spid="_x0000_i1048" type="#_x0000_t75" style="width:480.75pt;height:407.25pt;visibility:visible">
            <v:imagedata r:id="rId31" o:title=""/>
          </v:shape>
        </w:pict>
      </w:r>
    </w:p>
    <w:p w:rsidR="00F568EB" w:rsidRPr="007A43FD" w:rsidRDefault="00F568EB" w:rsidP="00431B31">
      <w:pPr>
        <w:pStyle w:val="a3"/>
      </w:pPr>
      <w:bookmarkStart w:id="51" w:name="_Ref378775334"/>
      <w:r w:rsidRPr="007A43FD">
        <w:t>Рисунок </w:t>
      </w:r>
      <w:fldSimple w:instr=" SEQ Рисунок \* ARABIC ">
        <w:r>
          <w:rPr>
            <w:noProof/>
          </w:rPr>
          <w:t>24</w:t>
        </w:r>
      </w:fldSimple>
      <w:bookmarkEnd w:id="51"/>
      <w:r w:rsidRPr="007A43FD">
        <w:t>. Кнопка «Утверждено»</w:t>
      </w:r>
    </w:p>
    <w:p w:rsidR="00F568EB" w:rsidRPr="00631976" w:rsidRDefault="00F568EB" w:rsidP="00431B31">
      <w:pPr>
        <w:pStyle w:val="a"/>
      </w:pPr>
      <w:r w:rsidRPr="00631976">
        <w:t xml:space="preserve">В открывшемся окне «Лист согласования» </w:t>
      </w:r>
      <w:r>
        <w:t>следует</w:t>
      </w:r>
      <w:r w:rsidRPr="00631976">
        <w:t xml:space="preserve"> нажать на кнопку «Утверждено» (</w:t>
      </w:r>
      <w:fldSimple w:instr=" REF _Ref378775334 \h  \* MERGEFORMAT ">
        <w:r w:rsidRPr="007A43FD">
          <w:t>Рисунок </w:t>
        </w:r>
        <w:r>
          <w:t>24</w:t>
        </w:r>
      </w:fldSimple>
      <w:r w:rsidRPr="00631976">
        <w:t>).</w:t>
      </w:r>
    </w:p>
    <w:p w:rsidR="00F568EB" w:rsidRPr="007A43FD" w:rsidRDefault="00F568EB" w:rsidP="00431B31">
      <w:pPr>
        <w:pStyle w:val="a2"/>
      </w:pPr>
      <w:r w:rsidRPr="00D95CEF">
        <w:pict>
          <v:shape id="Рисунок 323" o:spid="_x0000_i1049" type="#_x0000_t75" style="width:294.75pt;height:127.5pt;visibility:visible">
            <v:imagedata r:id="rId32" o:title=""/>
          </v:shape>
        </w:pict>
      </w:r>
    </w:p>
    <w:p w:rsidR="00F568EB" w:rsidRPr="007A43FD" w:rsidRDefault="00F568EB" w:rsidP="00431B31">
      <w:pPr>
        <w:pStyle w:val="a3"/>
      </w:pPr>
      <w:bookmarkStart w:id="52" w:name="_Ref378775340"/>
      <w:r w:rsidRPr="007A43FD">
        <w:t>Рисунок </w:t>
      </w:r>
      <w:fldSimple w:instr=" SEQ Рисунок \* ARABIC ">
        <w:r>
          <w:rPr>
            <w:noProof/>
          </w:rPr>
          <w:t>25</w:t>
        </w:r>
      </w:fldSimple>
      <w:bookmarkEnd w:id="52"/>
      <w:r w:rsidRPr="007A43FD">
        <w:t>. Кнопка «Сохранить»</w:t>
      </w:r>
    </w:p>
    <w:p w:rsidR="00F568EB" w:rsidRDefault="00F568EB" w:rsidP="00431B31">
      <w:pPr>
        <w:pStyle w:val="a"/>
      </w:pPr>
      <w:r>
        <w:t>Далее в</w:t>
      </w:r>
      <w:r w:rsidRPr="00631976">
        <w:t xml:space="preserve"> окне «Редактирование объекта» при необходимости заполнить поле «Комментарий» и нажать на кнопку «Сохранить» (</w:t>
      </w:r>
      <w:fldSimple w:instr=" REF _Ref378775340 \h  \* MERGEFORMAT ">
        <w:r w:rsidRPr="007A43FD">
          <w:t>Рисунок </w:t>
        </w:r>
        <w:r>
          <w:t>25</w:t>
        </w:r>
      </w:fldSimple>
      <w:r w:rsidRPr="00631976">
        <w:t>).</w:t>
      </w:r>
    </w:p>
    <w:p w:rsidR="00F568EB" w:rsidRPr="00896D35" w:rsidRDefault="00F568EB" w:rsidP="00431B31">
      <w:pPr>
        <w:pStyle w:val="a"/>
      </w:pPr>
      <w:r w:rsidRPr="00896D35">
        <w:t xml:space="preserve">После этого </w:t>
      </w:r>
      <w:r>
        <w:t>откроется</w:t>
      </w:r>
      <w:r w:rsidRPr="00896D35">
        <w:t xml:space="preserve"> окн</w:t>
      </w:r>
      <w:r>
        <w:t>о</w:t>
      </w:r>
      <w:r w:rsidRPr="00896D35">
        <w:t xml:space="preserve"> «Документ для подписи»</w:t>
      </w:r>
      <w:r>
        <w:t>, в котором необходимо проверить корректность представленных данных</w:t>
      </w:r>
      <w:r w:rsidRPr="00896D35">
        <w:t>.</w:t>
      </w:r>
    </w:p>
    <w:p w:rsidR="00F568EB" w:rsidRPr="007A43FD" w:rsidRDefault="00F568EB" w:rsidP="00431B31">
      <w:pPr>
        <w:pStyle w:val="a2"/>
      </w:pPr>
    </w:p>
    <w:p w:rsidR="00F568EB" w:rsidRPr="00896D35" w:rsidRDefault="00F568EB" w:rsidP="00431B31">
      <w:pPr>
        <w:pStyle w:val="a"/>
      </w:pPr>
      <w:r>
        <w:t>Е</w:t>
      </w:r>
      <w:r w:rsidRPr="00896D35">
        <w:t xml:space="preserve">сли при проверке </w:t>
      </w:r>
      <w:r>
        <w:t>строки</w:t>
      </w:r>
      <w:r w:rsidRPr="00896D35">
        <w:t xml:space="preserve"> </w:t>
      </w:r>
      <w:r>
        <w:t>с</w:t>
      </w:r>
      <w:r w:rsidRPr="002C6972">
        <w:t xml:space="preserve">опоставительной таблицы </w:t>
      </w:r>
      <w:r w:rsidRPr="00896D35">
        <w:t xml:space="preserve">ошибки не обнаружены, </w:t>
      </w:r>
      <w:r>
        <w:t>следует</w:t>
      </w:r>
      <w:r w:rsidRPr="00896D35">
        <w:t xml:space="preserve"> нажать </w:t>
      </w:r>
      <w:r>
        <w:t>на кнопку «Подписать».</w:t>
      </w:r>
    </w:p>
    <w:p w:rsidR="00F568EB" w:rsidRPr="007A43FD" w:rsidRDefault="00F568EB" w:rsidP="00431B31">
      <w:pPr>
        <w:pStyle w:val="a2"/>
      </w:pPr>
      <w:r w:rsidRPr="00D95CEF">
        <w:pict>
          <v:shape id="Рисунок 236" o:spid="_x0000_i1050" type="#_x0000_t75" style="width:344.25pt;height:232.5pt;visibility:visible">
            <v:imagedata r:id="rId33" o:title=""/>
          </v:shape>
        </w:pict>
      </w:r>
    </w:p>
    <w:p w:rsidR="00F568EB" w:rsidRPr="007A43FD" w:rsidRDefault="00F568EB" w:rsidP="00431B31">
      <w:pPr>
        <w:pStyle w:val="a3"/>
      </w:pPr>
      <w:bookmarkStart w:id="53" w:name="_Ref386187021"/>
      <w:r w:rsidRPr="007A43FD">
        <w:t xml:space="preserve">Рисунок </w:t>
      </w:r>
      <w:fldSimple w:instr=" SEQ Рисунок \* ARABIC ">
        <w:r>
          <w:rPr>
            <w:noProof/>
          </w:rPr>
          <w:t>26</w:t>
        </w:r>
      </w:fldSimple>
      <w:bookmarkEnd w:id="53"/>
      <w:r w:rsidRPr="007A43FD">
        <w:t>. Выбор сертификата</w:t>
      </w:r>
    </w:p>
    <w:p w:rsidR="00F568EB" w:rsidRDefault="00F568EB" w:rsidP="00431B31">
      <w:pPr>
        <w:pStyle w:val="a"/>
      </w:pPr>
      <w:r w:rsidRPr="00896D35">
        <w:t xml:space="preserve">Далее в открывшемся окне «Подпись» необходимо нажать </w:t>
      </w:r>
      <w:r>
        <w:t>на кнопк</w:t>
      </w:r>
      <w:r w:rsidRPr="00896D35">
        <w:t xml:space="preserve">у </w:t>
      </w:r>
      <w:r w:rsidRPr="00D95CEF">
        <w:rPr>
          <w:noProof/>
        </w:rPr>
        <w:pict>
          <v:shape id="Рисунок 479" o:spid="_x0000_i1051" type="#_x0000_t75" style="width:12pt;height:15.75pt;visibility:visible">
            <v:imagedata r:id="rId34" o:title=""/>
          </v:shape>
        </w:pict>
      </w:r>
      <w:r w:rsidRPr="00896D35">
        <w:t xml:space="preserve"> (1)</w:t>
      </w:r>
      <w:r>
        <w:t>,</w:t>
      </w:r>
      <w:r w:rsidRPr="00896D35">
        <w:t xml:space="preserve"> выбрать из </w:t>
      </w:r>
      <w:r>
        <w:t>раскрывающегося</w:t>
      </w:r>
      <w:r w:rsidRPr="00896D35">
        <w:t xml:space="preserve"> списка соответствующий сертификат (2)</w:t>
      </w:r>
      <w:r>
        <w:t xml:space="preserve"> и </w:t>
      </w:r>
      <w:r w:rsidRPr="00896D35">
        <w:t>нажать кнопку «Подписать» (3) (</w:t>
      </w:r>
      <w:r>
        <w:fldChar w:fldCharType="begin"/>
      </w:r>
      <w:r>
        <w:instrText xml:space="preserve"> REF _Ref386187021 \h </w:instrText>
      </w:r>
      <w:r>
        <w:fldChar w:fldCharType="separate"/>
      </w:r>
      <w:r w:rsidRPr="007A43FD">
        <w:t xml:space="preserve">Рисунок </w:t>
      </w:r>
      <w:r>
        <w:rPr>
          <w:noProof/>
        </w:rPr>
        <w:t>26</w:t>
      </w:r>
      <w:r>
        <w:fldChar w:fldCharType="end"/>
      </w:r>
      <w:r>
        <w:t>).</w:t>
      </w:r>
    </w:p>
    <w:p w:rsidR="00F568EB" w:rsidRPr="007A43FD" w:rsidRDefault="00F568EB" w:rsidP="00431B31">
      <w:pPr>
        <w:pStyle w:val="a2"/>
      </w:pPr>
      <w:r w:rsidRPr="00D95CEF">
        <w:pict>
          <v:shape id="Рисунок 237" o:spid="_x0000_i1052" type="#_x0000_t75" style="width:315.75pt;height:54.75pt;visibility:visible">
            <v:imagedata r:id="rId35" o:title=""/>
          </v:shape>
        </w:pict>
      </w:r>
    </w:p>
    <w:p w:rsidR="00F568EB" w:rsidRPr="007A43FD" w:rsidRDefault="00F568EB" w:rsidP="00431B31">
      <w:pPr>
        <w:pStyle w:val="a3"/>
      </w:pPr>
      <w:bookmarkStart w:id="54" w:name="_Ref386187027"/>
      <w:r w:rsidRPr="007A43FD">
        <w:t xml:space="preserve">Рисунок </w:t>
      </w:r>
      <w:fldSimple w:instr=" SEQ Рисунок \* ARABIC ">
        <w:r>
          <w:rPr>
            <w:noProof/>
          </w:rPr>
          <w:t>27</w:t>
        </w:r>
      </w:fldSimple>
      <w:bookmarkEnd w:id="54"/>
      <w:r w:rsidRPr="007A43FD">
        <w:t>.</w:t>
      </w:r>
      <w:r w:rsidRPr="00E752BD">
        <w:t xml:space="preserve"> </w:t>
      </w:r>
      <w:r w:rsidRPr="007A43FD">
        <w:t>Системное сообщение</w:t>
      </w:r>
    </w:p>
    <w:p w:rsidR="00F568EB" w:rsidRPr="00896D35" w:rsidRDefault="00F568EB" w:rsidP="00431B31">
      <w:pPr>
        <w:pStyle w:val="a"/>
      </w:pPr>
      <w:r w:rsidRPr="00DB0AD9">
        <w:t xml:space="preserve">После этого выводится системное сообщение о том, что строка </w:t>
      </w:r>
      <w:r>
        <w:t>с</w:t>
      </w:r>
      <w:r w:rsidRPr="002C6972">
        <w:t xml:space="preserve">опоставительной таблицы </w:t>
      </w:r>
      <w:r w:rsidRPr="00DB0AD9">
        <w:t>успешно подписана (</w:t>
      </w:r>
      <w:fldSimple w:instr=" REF _Ref386187027 \h  \* MERGEFORMAT ">
        <w:r w:rsidRPr="007A43FD">
          <w:t xml:space="preserve">Рисунок </w:t>
        </w:r>
        <w:r>
          <w:rPr>
            <w:noProof/>
          </w:rPr>
          <w:t>27</w:t>
        </w:r>
      </w:fldSimple>
      <w:r w:rsidRPr="00DB0AD9">
        <w:t>).</w:t>
      </w:r>
    </w:p>
    <w:p w:rsidR="00F568EB" w:rsidRPr="007A43FD" w:rsidRDefault="00F568EB" w:rsidP="00431B31">
      <w:pPr>
        <w:pStyle w:val="a2"/>
      </w:pPr>
      <w:r w:rsidRPr="00D95CEF">
        <w:pict>
          <v:shape id="Рисунок 16" o:spid="_x0000_i1053" type="#_x0000_t75" style="width:471.75pt;height:119.25pt;visibility:visible">
            <v:imagedata r:id="rId36" o:title=""/>
          </v:shape>
        </w:pict>
      </w:r>
    </w:p>
    <w:p w:rsidR="00F568EB" w:rsidRPr="007A43FD" w:rsidRDefault="00F568EB" w:rsidP="00431B31">
      <w:pPr>
        <w:pStyle w:val="a3"/>
      </w:pPr>
      <w:bookmarkStart w:id="55" w:name="_Ref381369399"/>
      <w:r w:rsidRPr="007A43FD">
        <w:t>Рисунок </w:t>
      </w:r>
      <w:fldSimple w:instr=" SEQ Рисунок \* ARABIC ">
        <w:r>
          <w:rPr>
            <w:noProof/>
          </w:rPr>
          <w:t>28</w:t>
        </w:r>
      </w:fldSimple>
      <w:bookmarkEnd w:id="55"/>
      <w:r w:rsidRPr="007A43FD">
        <w:t>. Строка со статусом «Утверждено»</w:t>
      </w:r>
    </w:p>
    <w:p w:rsidR="00F568EB" w:rsidRDefault="00F568EB" w:rsidP="00431B31">
      <w:pPr>
        <w:pStyle w:val="a"/>
      </w:pPr>
      <w:r w:rsidRPr="00631976">
        <w:t xml:space="preserve">После этого </w:t>
      </w:r>
      <w:r>
        <w:rPr>
          <w:bCs/>
        </w:rPr>
        <w:t>строка</w:t>
      </w:r>
      <w:r w:rsidRPr="00631976">
        <w:t xml:space="preserve"> </w:t>
      </w:r>
      <w:r>
        <w:t>с</w:t>
      </w:r>
      <w:r w:rsidRPr="002C6972">
        <w:t xml:space="preserve">опоставительной таблицы </w:t>
      </w:r>
      <w:r w:rsidRPr="00631976">
        <w:t>перейдет в статус «Утверждено»</w:t>
      </w:r>
      <w:r>
        <w:t xml:space="preserve"> и индикатор внешнего согласования в графе «МФ» отобразится желтым цветом </w:t>
      </w:r>
      <w:r w:rsidRPr="00631976">
        <w:t>(</w:t>
      </w:r>
      <w:fldSimple w:instr=" REF _Ref381369399 \h  \* MERGEFORMAT ">
        <w:r w:rsidRPr="007A43FD">
          <w:t>Рисунок </w:t>
        </w:r>
        <w:r>
          <w:t>28</w:t>
        </w:r>
      </w:fldSimple>
      <w:r w:rsidRPr="00631976">
        <w:t>).</w:t>
      </w:r>
    </w:p>
    <w:p w:rsidR="00F568EB" w:rsidRPr="0074397F" w:rsidRDefault="00F568EB" w:rsidP="00431B31">
      <w:pPr>
        <w:pStyle w:val="a"/>
      </w:pPr>
      <w:r>
        <w:t>После внутреннего согласования строки с решением «Утверждено» сотрудники</w:t>
      </w:r>
      <w:r w:rsidRPr="00A17EC6">
        <w:t xml:space="preserve"> </w:t>
      </w:r>
      <w:r>
        <w:t>Минфина</w:t>
      </w:r>
      <w:r w:rsidRPr="00A17EC6">
        <w:t xml:space="preserve"> </w:t>
      </w:r>
      <w:r>
        <w:t>России осуществляют внешнее согласование</w:t>
      </w:r>
      <w:r w:rsidRPr="0074397F">
        <w:t>.</w:t>
      </w:r>
    </w:p>
    <w:p w:rsidR="00F568EB" w:rsidRPr="007A43FD" w:rsidRDefault="00F568EB" w:rsidP="00431B31">
      <w:pPr>
        <w:pStyle w:val="a2"/>
      </w:pPr>
      <w:r w:rsidRPr="00D95CEF">
        <w:pict>
          <v:shape id="Рисунок 17" o:spid="_x0000_i1054" type="#_x0000_t75" style="width:471pt;height:120pt;visibility:visible">
            <v:imagedata r:id="rId37" o:title=""/>
          </v:shape>
        </w:pict>
      </w:r>
    </w:p>
    <w:p w:rsidR="00F568EB" w:rsidRPr="007A43FD" w:rsidRDefault="00F568EB" w:rsidP="00431B31">
      <w:pPr>
        <w:pStyle w:val="a3"/>
      </w:pPr>
      <w:bookmarkStart w:id="56" w:name="_Ref378775417"/>
      <w:r w:rsidRPr="007A43FD">
        <w:t>Рисунок </w:t>
      </w:r>
      <w:bookmarkEnd w:id="56"/>
      <w:r>
        <w:t>29</w:t>
      </w:r>
      <w:r w:rsidRPr="007A43FD">
        <w:t>. Кнопка «Согласование»</w:t>
      </w:r>
    </w:p>
    <w:p w:rsidR="00F568EB" w:rsidRPr="00631976" w:rsidRDefault="00F568EB" w:rsidP="00431B31">
      <w:pPr>
        <w:pStyle w:val="a"/>
      </w:pPr>
      <w:r w:rsidRPr="00631976">
        <w:t xml:space="preserve">Для того чтобы отказать в утверждении </w:t>
      </w:r>
      <w:r>
        <w:t>строки с</w:t>
      </w:r>
      <w:r w:rsidRPr="002C6972">
        <w:t>опоставительной таблицы</w:t>
      </w:r>
      <w:r w:rsidRPr="00631976">
        <w:t xml:space="preserve">, утверждающему </w:t>
      </w:r>
      <w:r>
        <w:t>следует</w:t>
      </w:r>
      <w:r w:rsidRPr="00631976">
        <w:t xml:space="preserve"> выделить соответствующую строку</w:t>
      </w:r>
      <w:r>
        <w:t xml:space="preserve"> </w:t>
      </w:r>
      <w:r w:rsidRPr="002A43D3">
        <w:t>одним нажатием левой кнопки мыши</w:t>
      </w:r>
      <w:r w:rsidRPr="00631976">
        <w:t xml:space="preserve"> и нажать на кнопку «Согласование» (</w:t>
      </w:r>
      <w:fldSimple w:instr=" REF _Ref378775417 \h  \* MERGEFORMAT ">
        <w:r w:rsidRPr="007A43FD">
          <w:t>Рисунок </w:t>
        </w:r>
        <w:r>
          <w:t>29</w:t>
        </w:r>
      </w:fldSimple>
      <w:r w:rsidRPr="00631976">
        <w:t>).</w:t>
      </w:r>
    </w:p>
    <w:p w:rsidR="00F568EB" w:rsidRPr="007A43FD" w:rsidRDefault="00F568EB" w:rsidP="00431B31">
      <w:pPr>
        <w:pStyle w:val="a2"/>
      </w:pPr>
      <w:r w:rsidRPr="00D95CEF">
        <w:pict>
          <v:shape id="Рисунок 339" o:spid="_x0000_i1055" type="#_x0000_t75" style="width:480.75pt;height:407.25pt;visibility:visible">
            <v:imagedata r:id="rId38" o:title=""/>
          </v:shape>
        </w:pict>
      </w:r>
    </w:p>
    <w:p w:rsidR="00F568EB" w:rsidRPr="007A43FD" w:rsidRDefault="00F568EB" w:rsidP="00431B31">
      <w:pPr>
        <w:pStyle w:val="a3"/>
      </w:pPr>
      <w:bookmarkStart w:id="57" w:name="_Ref378775424"/>
      <w:r w:rsidRPr="007A43FD">
        <w:t>Рисунок </w:t>
      </w:r>
      <w:fldSimple w:instr=" SEQ Рисунок \* ARABIC ">
        <w:r>
          <w:rPr>
            <w:noProof/>
          </w:rPr>
          <w:t>30</w:t>
        </w:r>
      </w:fldSimple>
      <w:bookmarkEnd w:id="57"/>
      <w:r w:rsidRPr="007A43FD">
        <w:t>. Кнопка «Не утверждено»</w:t>
      </w:r>
    </w:p>
    <w:p w:rsidR="00F568EB" w:rsidRPr="00631976" w:rsidRDefault="00F568EB" w:rsidP="00431B31">
      <w:pPr>
        <w:pStyle w:val="a"/>
      </w:pPr>
      <w:r w:rsidRPr="00631976">
        <w:t xml:space="preserve">В открывшемся окне «Лист согласования» </w:t>
      </w:r>
      <w:r>
        <w:t>следует</w:t>
      </w:r>
      <w:r w:rsidRPr="00631976">
        <w:t xml:space="preserve"> нажать на кнопку «Не утверждено» (</w:t>
      </w:r>
      <w:fldSimple w:instr=" REF _Ref378775424 \h  \* MERGEFORMAT ">
        <w:r w:rsidRPr="007A43FD">
          <w:t>Рисунок </w:t>
        </w:r>
        <w:r>
          <w:t>30</w:t>
        </w:r>
      </w:fldSimple>
      <w:r w:rsidRPr="00631976">
        <w:t>).</w:t>
      </w:r>
    </w:p>
    <w:p w:rsidR="00F568EB" w:rsidRPr="007A43FD" w:rsidRDefault="00F568EB" w:rsidP="00431B31">
      <w:pPr>
        <w:pStyle w:val="a2"/>
      </w:pPr>
      <w:r w:rsidRPr="00D95CEF">
        <w:pict>
          <v:shape id="Рисунок 334" o:spid="_x0000_i1056" type="#_x0000_t75" style="width:293.25pt;height:127.5pt;visibility:visible">
            <v:imagedata r:id="rId39" o:title=""/>
          </v:shape>
        </w:pict>
      </w:r>
    </w:p>
    <w:p w:rsidR="00F568EB" w:rsidRPr="007A43FD" w:rsidRDefault="00F568EB" w:rsidP="00431B31">
      <w:pPr>
        <w:pStyle w:val="a3"/>
      </w:pPr>
      <w:bookmarkStart w:id="58" w:name="_Ref378775430"/>
      <w:r w:rsidRPr="007A43FD">
        <w:t>Рисунок </w:t>
      </w:r>
      <w:fldSimple w:instr=" SEQ Рисунок \* ARABIC ">
        <w:r>
          <w:rPr>
            <w:noProof/>
          </w:rPr>
          <w:t>31</w:t>
        </w:r>
      </w:fldSimple>
      <w:bookmarkEnd w:id="58"/>
      <w:r w:rsidRPr="007A43FD">
        <w:t>. Кнопка «Сохранить»</w:t>
      </w:r>
    </w:p>
    <w:p w:rsidR="00F568EB" w:rsidRPr="00631976" w:rsidRDefault="00F568EB" w:rsidP="00431B31">
      <w:pPr>
        <w:pStyle w:val="a"/>
      </w:pPr>
      <w:r w:rsidRPr="00631976">
        <w:t>В открывшемся окне «Редактирование объекта» необходимо заполнить поле «Комментарий» и нажать на кнопку «Сохранить» (</w:t>
      </w:r>
      <w:fldSimple w:instr=" REF _Ref378775430 \h  \* MERGEFORMAT ">
        <w:r w:rsidRPr="007A43FD">
          <w:t>Рисунок </w:t>
        </w:r>
        <w:r>
          <w:t>31</w:t>
        </w:r>
      </w:fldSimple>
      <w:r w:rsidRPr="00631976">
        <w:t>).</w:t>
      </w:r>
    </w:p>
    <w:p w:rsidR="00F568EB" w:rsidRPr="00631976" w:rsidRDefault="00F568EB" w:rsidP="00431B31">
      <w:pPr>
        <w:pStyle w:val="a"/>
      </w:pPr>
      <w:r w:rsidRPr="00631976">
        <w:rPr>
          <w:b/>
        </w:rPr>
        <w:t>Важно!</w:t>
      </w:r>
      <w:r w:rsidRPr="00631976">
        <w:t xml:space="preserve"> Поле «Комментарий» обязательно для заполнения.</w:t>
      </w:r>
    </w:p>
    <w:p w:rsidR="00F568EB" w:rsidRPr="000C3A3F" w:rsidRDefault="00F568EB" w:rsidP="00431B31">
      <w:pPr>
        <w:pStyle w:val="a2"/>
      </w:pPr>
      <w:r w:rsidRPr="00D95CEF">
        <w:pict>
          <v:shape id="Рисунок 18" o:spid="_x0000_i1057" type="#_x0000_t75" style="width:471.75pt;height:123pt;visibility:visible">
            <v:imagedata r:id="rId40" o:title=""/>
          </v:shape>
        </w:pict>
      </w:r>
    </w:p>
    <w:p w:rsidR="00F568EB" w:rsidRPr="006C5D9C" w:rsidRDefault="00F568EB" w:rsidP="00431B31">
      <w:pPr>
        <w:pStyle w:val="a3"/>
      </w:pPr>
      <w:bookmarkStart w:id="59" w:name="_Ref397592783"/>
      <w:r w:rsidRPr="006C5D9C">
        <w:t>Рисунок </w:t>
      </w:r>
      <w:fldSimple w:instr=" SEQ Рисунок \* ARABIC ">
        <w:r>
          <w:rPr>
            <w:noProof/>
          </w:rPr>
          <w:t>32</w:t>
        </w:r>
      </w:fldSimple>
      <w:bookmarkEnd w:id="59"/>
      <w:r w:rsidRPr="006C5D9C">
        <w:t>. Строка со статусом «Не утверждено»</w:t>
      </w:r>
    </w:p>
    <w:p w:rsidR="00F568EB" w:rsidRPr="00631976" w:rsidRDefault="00F568EB" w:rsidP="00431B31">
      <w:pPr>
        <w:pStyle w:val="a"/>
      </w:pPr>
      <w:r w:rsidRPr="00631976">
        <w:t xml:space="preserve">После этого </w:t>
      </w:r>
      <w:r>
        <w:t>строка</w:t>
      </w:r>
      <w:r w:rsidRPr="00EA3EBE">
        <w:t xml:space="preserve"> </w:t>
      </w:r>
      <w:r>
        <w:t>с</w:t>
      </w:r>
      <w:r w:rsidRPr="00D85C11">
        <w:t xml:space="preserve">опоставительной таблицы </w:t>
      </w:r>
      <w:r w:rsidRPr="00631976">
        <w:t>перейд</w:t>
      </w:r>
      <w:r>
        <w:t>ет</w:t>
      </w:r>
      <w:r w:rsidRPr="00631976">
        <w:t xml:space="preserve"> в статус «Не утверждено»</w:t>
      </w:r>
      <w:r>
        <w:t xml:space="preserve"> (</w:t>
      </w:r>
      <w:fldSimple w:instr=" REF _Ref397592783 \h  \* MERGEFORMAT ">
        <w:r w:rsidRPr="006C5D9C">
          <w:t>Рисунок </w:t>
        </w:r>
        <w:r>
          <w:t>32</w:t>
        </w:r>
      </w:fldSimple>
      <w:r>
        <w:t>)</w:t>
      </w:r>
      <w:r w:rsidRPr="00631976">
        <w:t>.</w:t>
      </w:r>
    </w:p>
    <w:p w:rsidR="00F568EB" w:rsidRPr="00631976" w:rsidRDefault="00F568EB" w:rsidP="00431B31">
      <w:pPr>
        <w:pStyle w:val="a"/>
      </w:pPr>
      <w:r w:rsidRPr="00631976">
        <w:t>После утверждения согласованн</w:t>
      </w:r>
      <w:r>
        <w:t>ой строки</w:t>
      </w:r>
      <w:r w:rsidRPr="00631976">
        <w:t xml:space="preserve"> с решением «Не утверждено», </w:t>
      </w:r>
      <w:r>
        <w:t xml:space="preserve">исполнителю </w:t>
      </w:r>
      <w:r w:rsidRPr="00631976">
        <w:t xml:space="preserve">необходимо устранить замечания и повторно отправить </w:t>
      </w:r>
      <w:r>
        <w:rPr>
          <w:bCs/>
        </w:rPr>
        <w:t>строку</w:t>
      </w:r>
      <w:r w:rsidRPr="00EA3EBE">
        <w:t xml:space="preserve"> </w:t>
      </w:r>
      <w:r w:rsidRPr="00631976">
        <w:t xml:space="preserve">на согласование согласно п.п. </w:t>
      </w:r>
      <w:fldSimple w:instr=" REF _Ref381348509 \r \h  \* MERGEFORMAT ">
        <w:r>
          <w:t>2.6.3</w:t>
        </w:r>
      </w:fldSimple>
      <w:r w:rsidRPr="00631976">
        <w:t xml:space="preserve"> настоящего руководства пользователя.</w:t>
      </w:r>
    </w:p>
    <w:p w:rsidR="00F568EB" w:rsidRPr="00631976" w:rsidRDefault="00F568EB" w:rsidP="00431B31">
      <w:pPr>
        <w:pStyle w:val="Heading3"/>
        <w:ind w:left="709" w:firstLine="0"/>
      </w:pPr>
      <w:bookmarkStart w:id="60" w:name="_Toc381369108"/>
      <w:bookmarkStart w:id="61" w:name="_Toc381369162"/>
      <w:bookmarkStart w:id="62" w:name="_Toc381606904"/>
      <w:bookmarkStart w:id="63" w:name="_Ref381348509"/>
      <w:bookmarkStart w:id="64" w:name="_Toc387330802"/>
      <w:bookmarkStart w:id="65" w:name="_Toc387766036"/>
      <w:bookmarkStart w:id="66" w:name="_Toc397687597"/>
      <w:bookmarkStart w:id="67" w:name="_Toc399492266"/>
      <w:bookmarkStart w:id="68" w:name="_Toc422133297"/>
      <w:bookmarkEnd w:id="60"/>
      <w:bookmarkEnd w:id="61"/>
      <w:bookmarkEnd w:id="62"/>
      <w:r w:rsidRPr="00E61982">
        <w:t>Редактирование и повторное согласование</w:t>
      </w:r>
      <w:bookmarkEnd w:id="63"/>
      <w:bookmarkEnd w:id="64"/>
      <w:bookmarkEnd w:id="65"/>
      <w:bookmarkEnd w:id="66"/>
      <w:bookmarkEnd w:id="67"/>
      <w:bookmarkEnd w:id="68"/>
    </w:p>
    <w:p w:rsidR="00F568EB" w:rsidRPr="007A43FD" w:rsidRDefault="00F568EB" w:rsidP="00431B31">
      <w:pPr>
        <w:pStyle w:val="a2"/>
      </w:pPr>
      <w:r w:rsidRPr="00D95CEF">
        <w:pict>
          <v:shape id="Рисунок 19" o:spid="_x0000_i1058" type="#_x0000_t75" style="width:471.75pt;height:117.75pt;visibility:visible">
            <v:imagedata r:id="rId41" o:title=""/>
          </v:shape>
        </w:pict>
      </w:r>
    </w:p>
    <w:p w:rsidR="00F568EB" w:rsidRPr="007A43FD" w:rsidRDefault="00F568EB" w:rsidP="00431B31">
      <w:pPr>
        <w:pStyle w:val="a3"/>
      </w:pPr>
      <w:bookmarkStart w:id="69" w:name="_Ref378775474"/>
      <w:r w:rsidRPr="007A43FD">
        <w:t>Рисунок </w:t>
      </w:r>
      <w:fldSimple w:instr=" SEQ Рисунок \* ARABIC ">
        <w:r>
          <w:rPr>
            <w:noProof/>
          </w:rPr>
          <w:t>33</w:t>
        </w:r>
      </w:fldSimple>
      <w:bookmarkEnd w:id="69"/>
      <w:r w:rsidRPr="007A43FD">
        <w:t>. Кнопка «Согласование»</w:t>
      </w:r>
    </w:p>
    <w:p w:rsidR="00F568EB" w:rsidRPr="00631976" w:rsidRDefault="00F568EB" w:rsidP="00431B31">
      <w:pPr>
        <w:pStyle w:val="a"/>
      </w:pPr>
      <w:r w:rsidRPr="00631976">
        <w:t xml:space="preserve">Для устранения замечаний и повторной отправки </w:t>
      </w:r>
      <w:r>
        <w:t>строки</w:t>
      </w:r>
      <w:r w:rsidRPr="00631976">
        <w:t xml:space="preserve"> </w:t>
      </w:r>
      <w:r>
        <w:t>с</w:t>
      </w:r>
      <w:r w:rsidRPr="00D85C11">
        <w:t xml:space="preserve">опоставительной таблицы </w:t>
      </w:r>
      <w:r w:rsidRPr="00631976">
        <w:t>на согласование</w:t>
      </w:r>
      <w:r>
        <w:t xml:space="preserve"> следует </w:t>
      </w:r>
      <w:r w:rsidRPr="00631976">
        <w:t>в подразделе «</w:t>
      </w:r>
      <w:r>
        <w:t>Сопоставительная таблица</w:t>
      </w:r>
      <w:r w:rsidRPr="00631976">
        <w:t>» выделить несогласованную строку</w:t>
      </w:r>
      <w:r>
        <w:t xml:space="preserve"> </w:t>
      </w:r>
      <w:r w:rsidRPr="002A43D3">
        <w:t>одним нажатием левой кнопки мыши</w:t>
      </w:r>
      <w:r w:rsidRPr="00631976">
        <w:t xml:space="preserve"> и нажать на кнопку «Согласование» (</w:t>
      </w:r>
      <w:fldSimple w:instr=" REF _Ref378775474 \h  \* MERGEFORMAT ">
        <w:r w:rsidRPr="007A43FD">
          <w:t>Рисунок </w:t>
        </w:r>
        <w:r>
          <w:t>33</w:t>
        </w:r>
      </w:fldSimple>
      <w:r w:rsidRPr="00631976">
        <w:t>).</w:t>
      </w:r>
    </w:p>
    <w:p w:rsidR="00F568EB" w:rsidRPr="007A43FD" w:rsidRDefault="00F568EB" w:rsidP="00431B31">
      <w:pPr>
        <w:pStyle w:val="a2"/>
      </w:pPr>
      <w:r w:rsidRPr="00D95CEF">
        <w:pict>
          <v:shape id="Рисунок 504" o:spid="_x0000_i1059" type="#_x0000_t75" style="width:379.5pt;height:324.75pt;visibility:visible">
            <v:imagedata r:id="rId42" o:title=""/>
          </v:shape>
        </w:pict>
      </w:r>
    </w:p>
    <w:p w:rsidR="00F568EB" w:rsidRPr="007A43FD" w:rsidRDefault="00F568EB" w:rsidP="00431B31">
      <w:pPr>
        <w:pStyle w:val="a3"/>
      </w:pPr>
      <w:bookmarkStart w:id="70" w:name="_Ref378775480"/>
      <w:r w:rsidRPr="007A43FD">
        <w:t>Рисунок </w:t>
      </w:r>
      <w:fldSimple w:instr=" SEQ Рисунок \* ARABIC ">
        <w:r>
          <w:rPr>
            <w:noProof/>
          </w:rPr>
          <w:t>34</w:t>
        </w:r>
      </w:fldSimple>
      <w:bookmarkEnd w:id="70"/>
      <w:r w:rsidRPr="007A43FD">
        <w:t>. Кнопка «Перейти к редактированию»</w:t>
      </w:r>
    </w:p>
    <w:p w:rsidR="00F568EB" w:rsidRPr="00631976" w:rsidRDefault="00F568EB" w:rsidP="00431B31">
      <w:pPr>
        <w:pStyle w:val="a"/>
      </w:pPr>
      <w:r w:rsidRPr="00631976">
        <w:t>В открывшемся окне «Лист согласования» необходимо нажать на кнопку «Перейти к редактированию» (</w:t>
      </w:r>
      <w:fldSimple w:instr=" REF _Ref378775480 \h  \* MERGEFORMAT ">
        <w:r w:rsidRPr="007A43FD">
          <w:t>Рисунок </w:t>
        </w:r>
        <w:r>
          <w:t>34</w:t>
        </w:r>
      </w:fldSimple>
      <w:r w:rsidRPr="00631976">
        <w:t>).</w:t>
      </w:r>
    </w:p>
    <w:p w:rsidR="00F568EB" w:rsidRPr="00631976" w:rsidRDefault="00F568EB" w:rsidP="00431B31">
      <w:pPr>
        <w:pStyle w:val="a"/>
      </w:pPr>
      <w:r w:rsidRPr="00631976">
        <w:t xml:space="preserve">После устранения замечаний необходимо повторно сформировать лист согласования, пройти процесс согласования и утверждения согласно п.п. </w:t>
      </w:r>
      <w:fldSimple w:instr=" REF _Ref381369422 \r \h  \* MERGEFORMAT ">
        <w:r>
          <w:t>2.6.1</w:t>
        </w:r>
      </w:fldSimple>
      <w:r w:rsidRPr="00631976">
        <w:t xml:space="preserve">, и </w:t>
      </w:r>
      <w:fldSimple w:instr=" REF _Ref381348431 \r \h  \* MERGEFORMAT ">
        <w:r>
          <w:t>2.6.2</w:t>
        </w:r>
      </w:fldSimple>
      <w:r w:rsidRPr="00631976">
        <w:t xml:space="preserve"> настоящего руководства пользователя.</w:t>
      </w:r>
    </w:p>
    <w:p w:rsidR="00F568EB" w:rsidRPr="007A43FD" w:rsidRDefault="00F568EB" w:rsidP="00431B31">
      <w:pPr>
        <w:pStyle w:val="a2"/>
      </w:pPr>
      <w:r w:rsidRPr="00D95CEF">
        <w:pict>
          <v:shape id="Рисунок 503" o:spid="_x0000_i1060" type="#_x0000_t75" style="width:385.5pt;height:330pt;visibility:visible">
            <v:imagedata r:id="rId43" o:title=""/>
          </v:shape>
        </w:pict>
      </w:r>
    </w:p>
    <w:p w:rsidR="00F568EB" w:rsidRPr="007A43FD" w:rsidRDefault="00F568EB" w:rsidP="00431B31">
      <w:pPr>
        <w:pStyle w:val="a3"/>
      </w:pPr>
      <w:bookmarkStart w:id="71" w:name="_Ref378775509"/>
      <w:r w:rsidRPr="007A43FD">
        <w:t>Рисунок </w:t>
      </w:r>
      <w:fldSimple w:instr=" SEQ Рисунок \* ARABIC ">
        <w:r>
          <w:rPr>
            <w:noProof/>
          </w:rPr>
          <w:t>35</w:t>
        </w:r>
      </w:fldSimple>
      <w:bookmarkEnd w:id="71"/>
      <w:r w:rsidRPr="007A43FD">
        <w:t>. Кнопка «История согласования»</w:t>
      </w:r>
    </w:p>
    <w:p w:rsidR="00F568EB" w:rsidRDefault="00F568EB" w:rsidP="00431B31">
      <w:pPr>
        <w:pStyle w:val="a"/>
      </w:pPr>
      <w:r w:rsidRPr="00631976">
        <w:t>Для просмотра истории согласования необходимо в окне «Лист согласования» нажать на кнопку «История согласования» (</w:t>
      </w:r>
      <w:fldSimple w:instr=" REF _Ref378775509 \h  \* MERGEFORMAT ">
        <w:r w:rsidRPr="007A43FD">
          <w:t>Рисунок </w:t>
        </w:r>
        <w:r>
          <w:t>35</w:t>
        </w:r>
      </w:fldSimple>
      <w:r w:rsidRPr="00631976">
        <w:t>).</w:t>
      </w:r>
    </w:p>
    <w:p w:rsidR="00F568EB" w:rsidRDefault="00F568EB" w:rsidP="00D11411">
      <w:pPr>
        <w:pStyle w:val="a"/>
      </w:pPr>
    </w:p>
    <w:sectPr w:rsidR="00F568EB" w:rsidSect="00066269">
      <w:headerReference w:type="default" r:id="rId44"/>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568EB" w:rsidRDefault="00F568EB" w:rsidP="00C42835">
      <w:r>
        <w:separator/>
      </w:r>
    </w:p>
  </w:endnote>
  <w:endnote w:type="continuationSeparator" w:id="0">
    <w:p w:rsidR="00F568EB" w:rsidRDefault="00F568EB" w:rsidP="00C4283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ntiqua">
    <w:altName w:val="Times New Roman"/>
    <w:panose1 w:val="00000000000000000000"/>
    <w:charset w:val="00"/>
    <w:family w:val="auto"/>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568EB" w:rsidRDefault="00F568EB" w:rsidP="00C42835">
      <w:r>
        <w:separator/>
      </w:r>
    </w:p>
  </w:footnote>
  <w:footnote w:type="continuationSeparator" w:id="0">
    <w:p w:rsidR="00F568EB" w:rsidRDefault="00F568EB" w:rsidP="00C4283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568EB" w:rsidRPr="00C42835" w:rsidRDefault="00F568EB" w:rsidP="00C42835">
    <w:pPr>
      <w:pStyle w:val="aa"/>
      <w:rPr>
        <w:rStyle w:val="PageNumber"/>
        <w:rFonts w:ascii="Arial" w:hAnsi="Arial"/>
        <w:sz w:val="10"/>
      </w:rPr>
    </w:pPr>
    <w:fldSimple w:instr="PAGE   \* MERGEFORMAT">
      <w:r>
        <w:t>7</w:t>
      </w:r>
    </w:fldSimple>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D966240"/>
    <w:multiLevelType w:val="multilevel"/>
    <w:tmpl w:val="39C6BC62"/>
    <w:lvl w:ilvl="0">
      <w:start w:val="1"/>
      <w:numFmt w:val="decimal"/>
      <w:pStyle w:val="Heading1"/>
      <w:suff w:val="space"/>
      <w:lvlText w:val="%1"/>
      <w:lvlJc w:val="left"/>
      <w:pPr>
        <w:ind w:firstLine="454"/>
      </w:pPr>
      <w:rPr>
        <w:rFonts w:ascii="Times New Roman" w:hAnsi="Times New Roman" w:cs="Times New Roman" w:hint="default"/>
      </w:rPr>
    </w:lvl>
    <w:lvl w:ilvl="1">
      <w:start w:val="1"/>
      <w:numFmt w:val="decimal"/>
      <w:pStyle w:val="Heading2"/>
      <w:suff w:val="space"/>
      <w:lvlText w:val="%1.%2"/>
      <w:lvlJc w:val="left"/>
      <w:pPr>
        <w:ind w:firstLine="624"/>
      </w:pPr>
      <w:rPr>
        <w:rFonts w:ascii="Times New Roman" w:hAnsi="Times New Roman" w:cs="Times New Roman" w:hint="default"/>
      </w:rPr>
    </w:lvl>
    <w:lvl w:ilvl="2">
      <w:start w:val="1"/>
      <w:numFmt w:val="decimal"/>
      <w:pStyle w:val="Heading3"/>
      <w:suff w:val="space"/>
      <w:lvlText w:val="%1.%2.%3"/>
      <w:lvlJc w:val="left"/>
      <w:pPr>
        <w:ind w:firstLine="624"/>
      </w:pPr>
      <w:rPr>
        <w:rFonts w:ascii="Times New Roman" w:hAnsi="Times New Roman" w:cs="Times New Roman" w:hint="default"/>
      </w:rPr>
    </w:lvl>
    <w:lvl w:ilvl="3">
      <w:start w:val="1"/>
      <w:numFmt w:val="decimal"/>
      <w:pStyle w:val="Heading4"/>
      <w:suff w:val="space"/>
      <w:lvlText w:val="%1.%2.%3.%4"/>
      <w:lvlJc w:val="left"/>
      <w:pPr>
        <w:ind w:firstLine="624"/>
      </w:pPr>
      <w:rPr>
        <w:rFonts w:ascii="Times New Roman" w:hAnsi="Times New Roman" w:cs="Times New Roman" w:hint="default"/>
      </w:rPr>
    </w:lvl>
    <w:lvl w:ilvl="4">
      <w:start w:val="1"/>
      <w:numFmt w:val="decimal"/>
      <w:pStyle w:val="Heading5"/>
      <w:suff w:val="space"/>
      <w:lvlText w:val="%1.%2.%3.%4.%5"/>
      <w:lvlJc w:val="left"/>
      <w:pPr>
        <w:ind w:firstLine="454"/>
      </w:pPr>
      <w:rPr>
        <w:rFonts w:cs="Times New Roman" w:hint="default"/>
      </w:rPr>
    </w:lvl>
    <w:lvl w:ilvl="5">
      <w:start w:val="1"/>
      <w:numFmt w:val="decimal"/>
      <w:lvlText w:val="%1.%2.%3.%4.%5.%6"/>
      <w:lvlJc w:val="left"/>
      <w:pPr>
        <w:tabs>
          <w:tab w:val="num" w:pos="1894"/>
        </w:tabs>
        <w:ind w:firstLine="454"/>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nsid w:val="0EFA3EFB"/>
    <w:multiLevelType w:val="hybridMultilevel"/>
    <w:tmpl w:val="07664568"/>
    <w:lvl w:ilvl="0" w:tplc="04190011">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14595A94"/>
    <w:multiLevelType w:val="hybridMultilevel"/>
    <w:tmpl w:val="F53E0174"/>
    <w:lvl w:ilvl="0" w:tplc="04190001">
      <w:start w:val="1"/>
      <w:numFmt w:val="bullet"/>
      <w:pStyle w:val="1"/>
      <w:lvlText w:val=""/>
      <w:lvlJc w:val="left"/>
      <w:pPr>
        <w:tabs>
          <w:tab w:val="num" w:pos="1276"/>
        </w:tabs>
        <w:ind w:left="1276" w:hanging="283"/>
      </w:pPr>
      <w:rPr>
        <w:rFonts w:ascii="Symbol" w:hAnsi="Symbol" w:hint="default"/>
      </w:rPr>
    </w:lvl>
    <w:lvl w:ilvl="1" w:tplc="FFFFFFFF">
      <w:start w:val="1"/>
      <w:numFmt w:val="bullet"/>
      <w:lvlText w:val="o"/>
      <w:lvlJc w:val="left"/>
      <w:pPr>
        <w:tabs>
          <w:tab w:val="num" w:pos="2149"/>
        </w:tabs>
        <w:ind w:left="2149" w:hanging="360"/>
      </w:pPr>
      <w:rPr>
        <w:rFonts w:ascii="Courier New" w:hAnsi="Courier New"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3">
    <w:nsid w:val="184C60F0"/>
    <w:multiLevelType w:val="singleLevel"/>
    <w:tmpl w:val="6C2C75D6"/>
    <w:lvl w:ilvl="0">
      <w:start w:val="1"/>
      <w:numFmt w:val="bullet"/>
      <w:pStyle w:val="-"/>
      <w:lvlText w:val="–"/>
      <w:lvlJc w:val="left"/>
      <w:pPr>
        <w:tabs>
          <w:tab w:val="num" w:pos="1211"/>
        </w:tabs>
        <w:ind w:left="227" w:firstLine="624"/>
      </w:pPr>
      <w:rPr>
        <w:rFonts w:ascii="Times New Roman" w:hAnsi="Times New Roman" w:hint="default"/>
      </w:rPr>
    </w:lvl>
  </w:abstractNum>
  <w:abstractNum w:abstractNumId="4">
    <w:nsid w:val="3B782FD2"/>
    <w:multiLevelType w:val="hybridMultilevel"/>
    <w:tmpl w:val="8CA620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3C9300B4"/>
    <w:multiLevelType w:val="hybridMultilevel"/>
    <w:tmpl w:val="0C22EFAC"/>
    <w:lvl w:ilvl="0" w:tplc="517694EA">
      <w:start w:val="1"/>
      <w:numFmt w:val="bullet"/>
      <w:pStyle w:val="3"/>
      <w:lvlText w:val="o"/>
      <w:lvlJc w:val="left"/>
      <w:pPr>
        <w:ind w:left="1713" w:hanging="360"/>
      </w:pPr>
      <w:rPr>
        <w:rFonts w:ascii="Courier New" w:hAnsi="Courier New"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6">
    <w:nsid w:val="60C70092"/>
    <w:multiLevelType w:val="singleLevel"/>
    <w:tmpl w:val="362806D8"/>
    <w:lvl w:ilvl="0">
      <w:start w:val="1"/>
      <w:numFmt w:val="decimal"/>
      <w:pStyle w:val="10"/>
      <w:lvlText w:val="%1)"/>
      <w:lvlJc w:val="left"/>
      <w:pPr>
        <w:tabs>
          <w:tab w:val="num" w:pos="987"/>
        </w:tabs>
        <w:ind w:firstLine="624"/>
      </w:pPr>
      <w:rPr>
        <w:rFonts w:cs="Times New Roman" w:hint="default"/>
      </w:rPr>
    </w:lvl>
  </w:abstractNum>
  <w:abstractNum w:abstractNumId="7">
    <w:nsid w:val="7D34787A"/>
    <w:multiLevelType w:val="hybridMultilevel"/>
    <w:tmpl w:val="EF786F84"/>
    <w:lvl w:ilvl="0" w:tplc="CB646C30">
      <w:start w:val="1"/>
      <w:numFmt w:val="bullet"/>
      <w:pStyle w:val="11"/>
      <w:lvlText w:val="–"/>
      <w:lvlJc w:val="left"/>
      <w:pPr>
        <w:tabs>
          <w:tab w:val="num" w:pos="1309"/>
        </w:tabs>
        <w:ind w:left="928" w:hanging="360"/>
      </w:pPr>
      <w:rPr>
        <w:rFonts w:ascii="Times New Roman" w:hAnsi="Times New Roman" w:hint="default"/>
      </w:rPr>
    </w:lvl>
    <w:lvl w:ilvl="1" w:tplc="04190001">
      <w:start w:val="1"/>
      <w:numFmt w:val="bullet"/>
      <w:lvlText w:val=""/>
      <w:lvlJc w:val="left"/>
      <w:pPr>
        <w:tabs>
          <w:tab w:val="num" w:pos="1189"/>
        </w:tabs>
        <w:ind w:left="1189" w:hanging="360"/>
      </w:pPr>
      <w:rPr>
        <w:rFonts w:ascii="Symbol" w:hAnsi="Symbol" w:hint="default"/>
      </w:rPr>
    </w:lvl>
    <w:lvl w:ilvl="2" w:tplc="04190001">
      <w:start w:val="1"/>
      <w:numFmt w:val="bullet"/>
      <w:lvlText w:val=""/>
      <w:lvlJc w:val="left"/>
      <w:pPr>
        <w:tabs>
          <w:tab w:val="num" w:pos="1909"/>
        </w:tabs>
        <w:ind w:left="1909" w:hanging="360"/>
      </w:pPr>
      <w:rPr>
        <w:rFonts w:ascii="Symbol" w:hAnsi="Symbol" w:hint="default"/>
      </w:rPr>
    </w:lvl>
    <w:lvl w:ilvl="3" w:tplc="D090C2AC">
      <w:start w:val="1"/>
      <w:numFmt w:val="bullet"/>
      <w:lvlText w:val=""/>
      <w:lvlJc w:val="left"/>
      <w:pPr>
        <w:tabs>
          <w:tab w:val="num" w:pos="2629"/>
        </w:tabs>
        <w:ind w:left="2629" w:hanging="360"/>
      </w:pPr>
      <w:rPr>
        <w:rFonts w:ascii="Symbol" w:hAnsi="Symbol" w:hint="default"/>
      </w:rPr>
    </w:lvl>
    <w:lvl w:ilvl="4" w:tplc="BEB0EF24" w:tentative="1">
      <w:start w:val="1"/>
      <w:numFmt w:val="bullet"/>
      <w:lvlText w:val="o"/>
      <w:lvlJc w:val="left"/>
      <w:pPr>
        <w:tabs>
          <w:tab w:val="num" w:pos="3349"/>
        </w:tabs>
        <w:ind w:left="3349" w:hanging="360"/>
      </w:pPr>
      <w:rPr>
        <w:rFonts w:ascii="Courier New" w:hAnsi="Courier New" w:hint="default"/>
      </w:rPr>
    </w:lvl>
    <w:lvl w:ilvl="5" w:tplc="ED56AC54" w:tentative="1">
      <w:start w:val="1"/>
      <w:numFmt w:val="bullet"/>
      <w:lvlText w:val=""/>
      <w:lvlJc w:val="left"/>
      <w:pPr>
        <w:tabs>
          <w:tab w:val="num" w:pos="4069"/>
        </w:tabs>
        <w:ind w:left="4069" w:hanging="360"/>
      </w:pPr>
      <w:rPr>
        <w:rFonts w:ascii="Wingdings" w:hAnsi="Wingdings" w:hint="default"/>
      </w:rPr>
    </w:lvl>
    <w:lvl w:ilvl="6" w:tplc="B762CE70" w:tentative="1">
      <w:start w:val="1"/>
      <w:numFmt w:val="bullet"/>
      <w:lvlText w:val=""/>
      <w:lvlJc w:val="left"/>
      <w:pPr>
        <w:tabs>
          <w:tab w:val="num" w:pos="4789"/>
        </w:tabs>
        <w:ind w:left="4789" w:hanging="360"/>
      </w:pPr>
      <w:rPr>
        <w:rFonts w:ascii="Symbol" w:hAnsi="Symbol" w:hint="default"/>
      </w:rPr>
    </w:lvl>
    <w:lvl w:ilvl="7" w:tplc="468846A2" w:tentative="1">
      <w:start w:val="1"/>
      <w:numFmt w:val="bullet"/>
      <w:lvlText w:val="o"/>
      <w:lvlJc w:val="left"/>
      <w:pPr>
        <w:tabs>
          <w:tab w:val="num" w:pos="5509"/>
        </w:tabs>
        <w:ind w:left="5509" w:hanging="360"/>
      </w:pPr>
      <w:rPr>
        <w:rFonts w:ascii="Courier New" w:hAnsi="Courier New" w:hint="default"/>
      </w:rPr>
    </w:lvl>
    <w:lvl w:ilvl="8" w:tplc="1B70F428" w:tentative="1">
      <w:start w:val="1"/>
      <w:numFmt w:val="bullet"/>
      <w:lvlText w:val=""/>
      <w:lvlJc w:val="left"/>
      <w:pPr>
        <w:tabs>
          <w:tab w:val="num" w:pos="6229"/>
        </w:tabs>
        <w:ind w:left="6229" w:hanging="360"/>
      </w:pPr>
      <w:rPr>
        <w:rFonts w:ascii="Wingdings" w:hAnsi="Wingdings" w:hint="default"/>
      </w:rPr>
    </w:lvl>
  </w:abstractNum>
  <w:num w:numId="1">
    <w:abstractNumId w:val="6"/>
    <w:lvlOverride w:ilvl="0">
      <w:startOverride w:val="1"/>
    </w:lvlOverride>
  </w:num>
  <w:num w:numId="2">
    <w:abstractNumId w:val="3"/>
  </w:num>
  <w:num w:numId="3">
    <w:abstractNumId w:val="0"/>
  </w:num>
  <w:num w:numId="4">
    <w:abstractNumId w:val="7"/>
  </w:num>
  <w:num w:numId="5">
    <w:abstractNumId w:val="2"/>
  </w:num>
  <w:num w:numId="6">
    <w:abstractNumId w:val="5"/>
  </w:num>
  <w:num w:numId="7">
    <w:abstractNumId w:val="4"/>
  </w:num>
  <w:num w:numId="8">
    <w:abstractNumId w:val="1"/>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4"/>
  <w:attachedTemplate r:id="rId1"/>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66BAF"/>
    <w:rsid w:val="00000614"/>
    <w:rsid w:val="000129B1"/>
    <w:rsid w:val="00017036"/>
    <w:rsid w:val="000352E3"/>
    <w:rsid w:val="00057A38"/>
    <w:rsid w:val="00066269"/>
    <w:rsid w:val="00074BAE"/>
    <w:rsid w:val="0007680B"/>
    <w:rsid w:val="00080B74"/>
    <w:rsid w:val="00084EF0"/>
    <w:rsid w:val="0009492F"/>
    <w:rsid w:val="000A0765"/>
    <w:rsid w:val="000A2F41"/>
    <w:rsid w:val="000B3E07"/>
    <w:rsid w:val="000B4A7E"/>
    <w:rsid w:val="000B563D"/>
    <w:rsid w:val="000C3444"/>
    <w:rsid w:val="000C3A3F"/>
    <w:rsid w:val="000C4F05"/>
    <w:rsid w:val="000D178F"/>
    <w:rsid w:val="000D2353"/>
    <w:rsid w:val="000D2DA0"/>
    <w:rsid w:val="000D3C63"/>
    <w:rsid w:val="000F0F47"/>
    <w:rsid w:val="000F24CA"/>
    <w:rsid w:val="000F3CFB"/>
    <w:rsid w:val="000F7551"/>
    <w:rsid w:val="0011554C"/>
    <w:rsid w:val="00126B8D"/>
    <w:rsid w:val="00141D25"/>
    <w:rsid w:val="00142C34"/>
    <w:rsid w:val="00145615"/>
    <w:rsid w:val="00146358"/>
    <w:rsid w:val="001802F6"/>
    <w:rsid w:val="00185E2A"/>
    <w:rsid w:val="001922E4"/>
    <w:rsid w:val="001C1F54"/>
    <w:rsid w:val="001C7AA0"/>
    <w:rsid w:val="002016C1"/>
    <w:rsid w:val="00233F3D"/>
    <w:rsid w:val="00240418"/>
    <w:rsid w:val="0024070B"/>
    <w:rsid w:val="00241F9A"/>
    <w:rsid w:val="00251D14"/>
    <w:rsid w:val="002573BA"/>
    <w:rsid w:val="00257603"/>
    <w:rsid w:val="002633F8"/>
    <w:rsid w:val="00266BAF"/>
    <w:rsid w:val="002751F0"/>
    <w:rsid w:val="0027767D"/>
    <w:rsid w:val="00282C8E"/>
    <w:rsid w:val="002A1937"/>
    <w:rsid w:val="002A3836"/>
    <w:rsid w:val="002A43D3"/>
    <w:rsid w:val="002A57D8"/>
    <w:rsid w:val="002C368B"/>
    <w:rsid w:val="002C6972"/>
    <w:rsid w:val="002E6822"/>
    <w:rsid w:val="002F5523"/>
    <w:rsid w:val="0030033E"/>
    <w:rsid w:val="0030061C"/>
    <w:rsid w:val="00312D91"/>
    <w:rsid w:val="00340AF8"/>
    <w:rsid w:val="003446AF"/>
    <w:rsid w:val="00352A9D"/>
    <w:rsid w:val="00374CC7"/>
    <w:rsid w:val="003808F8"/>
    <w:rsid w:val="00386A05"/>
    <w:rsid w:val="00386A2F"/>
    <w:rsid w:val="00387783"/>
    <w:rsid w:val="003A6D37"/>
    <w:rsid w:val="003B222F"/>
    <w:rsid w:val="003C27E5"/>
    <w:rsid w:val="003E635F"/>
    <w:rsid w:val="003F1B82"/>
    <w:rsid w:val="003F4828"/>
    <w:rsid w:val="003F5D08"/>
    <w:rsid w:val="003F7B79"/>
    <w:rsid w:val="00417F56"/>
    <w:rsid w:val="0042748E"/>
    <w:rsid w:val="00431B31"/>
    <w:rsid w:val="00450DAC"/>
    <w:rsid w:val="0045357F"/>
    <w:rsid w:val="004621C7"/>
    <w:rsid w:val="00470207"/>
    <w:rsid w:val="004706BB"/>
    <w:rsid w:val="00480CEE"/>
    <w:rsid w:val="00487400"/>
    <w:rsid w:val="00491373"/>
    <w:rsid w:val="004A011B"/>
    <w:rsid w:val="004C41DB"/>
    <w:rsid w:val="004C43F8"/>
    <w:rsid w:val="004C48BA"/>
    <w:rsid w:val="004D0320"/>
    <w:rsid w:val="00520F0D"/>
    <w:rsid w:val="00572783"/>
    <w:rsid w:val="00580B90"/>
    <w:rsid w:val="00587B41"/>
    <w:rsid w:val="00593BF7"/>
    <w:rsid w:val="005A0B9F"/>
    <w:rsid w:val="005A3556"/>
    <w:rsid w:val="005C5317"/>
    <w:rsid w:val="00600D54"/>
    <w:rsid w:val="00602977"/>
    <w:rsid w:val="00603404"/>
    <w:rsid w:val="006153CB"/>
    <w:rsid w:val="00623E5C"/>
    <w:rsid w:val="00631976"/>
    <w:rsid w:val="0064073E"/>
    <w:rsid w:val="006542E4"/>
    <w:rsid w:val="00667C9B"/>
    <w:rsid w:val="00671486"/>
    <w:rsid w:val="00674C35"/>
    <w:rsid w:val="00675D5E"/>
    <w:rsid w:val="00690FC0"/>
    <w:rsid w:val="006B00F9"/>
    <w:rsid w:val="006B1E2E"/>
    <w:rsid w:val="006B7346"/>
    <w:rsid w:val="006C0FEE"/>
    <w:rsid w:val="006C223C"/>
    <w:rsid w:val="006C5D9C"/>
    <w:rsid w:val="006D049B"/>
    <w:rsid w:val="006E26C8"/>
    <w:rsid w:val="006F3556"/>
    <w:rsid w:val="00712434"/>
    <w:rsid w:val="00723DF7"/>
    <w:rsid w:val="00740F80"/>
    <w:rsid w:val="0074397F"/>
    <w:rsid w:val="00751C12"/>
    <w:rsid w:val="00756DEA"/>
    <w:rsid w:val="0076337D"/>
    <w:rsid w:val="00776CAA"/>
    <w:rsid w:val="00777061"/>
    <w:rsid w:val="007A3A34"/>
    <w:rsid w:val="007A43FD"/>
    <w:rsid w:val="007A49E3"/>
    <w:rsid w:val="007B69B1"/>
    <w:rsid w:val="007D1191"/>
    <w:rsid w:val="007E212A"/>
    <w:rsid w:val="007E4335"/>
    <w:rsid w:val="007F6C7E"/>
    <w:rsid w:val="00802AF7"/>
    <w:rsid w:val="00822F77"/>
    <w:rsid w:val="008233F6"/>
    <w:rsid w:val="00823A16"/>
    <w:rsid w:val="0083239F"/>
    <w:rsid w:val="00842F46"/>
    <w:rsid w:val="008441EC"/>
    <w:rsid w:val="008578E6"/>
    <w:rsid w:val="00862AB8"/>
    <w:rsid w:val="00866D44"/>
    <w:rsid w:val="00867AE1"/>
    <w:rsid w:val="00891201"/>
    <w:rsid w:val="00896D35"/>
    <w:rsid w:val="008A1D9E"/>
    <w:rsid w:val="008C55D0"/>
    <w:rsid w:val="008D79B5"/>
    <w:rsid w:val="008E1B57"/>
    <w:rsid w:val="008E4920"/>
    <w:rsid w:val="009011E3"/>
    <w:rsid w:val="00903862"/>
    <w:rsid w:val="00916C0B"/>
    <w:rsid w:val="00922605"/>
    <w:rsid w:val="009238C8"/>
    <w:rsid w:val="00927C65"/>
    <w:rsid w:val="009354ED"/>
    <w:rsid w:val="00937FC1"/>
    <w:rsid w:val="00944B39"/>
    <w:rsid w:val="009461B9"/>
    <w:rsid w:val="00947F02"/>
    <w:rsid w:val="00953009"/>
    <w:rsid w:val="009771C9"/>
    <w:rsid w:val="009829CF"/>
    <w:rsid w:val="00983B29"/>
    <w:rsid w:val="00983E4B"/>
    <w:rsid w:val="00991287"/>
    <w:rsid w:val="0099128B"/>
    <w:rsid w:val="009A35B1"/>
    <w:rsid w:val="009C7112"/>
    <w:rsid w:val="009D1FD3"/>
    <w:rsid w:val="009D4512"/>
    <w:rsid w:val="009D5B1C"/>
    <w:rsid w:val="00A02483"/>
    <w:rsid w:val="00A06A72"/>
    <w:rsid w:val="00A17EC6"/>
    <w:rsid w:val="00A30E13"/>
    <w:rsid w:val="00A42CC6"/>
    <w:rsid w:val="00A50116"/>
    <w:rsid w:val="00A540A4"/>
    <w:rsid w:val="00A80BE0"/>
    <w:rsid w:val="00A90CC4"/>
    <w:rsid w:val="00A90E9D"/>
    <w:rsid w:val="00A9200E"/>
    <w:rsid w:val="00A92A8F"/>
    <w:rsid w:val="00AB161C"/>
    <w:rsid w:val="00AB2EA3"/>
    <w:rsid w:val="00AC3996"/>
    <w:rsid w:val="00AC55D2"/>
    <w:rsid w:val="00AD0E99"/>
    <w:rsid w:val="00B00BC8"/>
    <w:rsid w:val="00B0365F"/>
    <w:rsid w:val="00B057A7"/>
    <w:rsid w:val="00B21A44"/>
    <w:rsid w:val="00B310DA"/>
    <w:rsid w:val="00B41EED"/>
    <w:rsid w:val="00B460AA"/>
    <w:rsid w:val="00B476DB"/>
    <w:rsid w:val="00B75395"/>
    <w:rsid w:val="00B9323F"/>
    <w:rsid w:val="00BA078E"/>
    <w:rsid w:val="00BB202A"/>
    <w:rsid w:val="00BD1042"/>
    <w:rsid w:val="00BD17CF"/>
    <w:rsid w:val="00BE39BE"/>
    <w:rsid w:val="00BE3EC7"/>
    <w:rsid w:val="00BF4F21"/>
    <w:rsid w:val="00C17BD1"/>
    <w:rsid w:val="00C20800"/>
    <w:rsid w:val="00C24CAE"/>
    <w:rsid w:val="00C35174"/>
    <w:rsid w:val="00C42835"/>
    <w:rsid w:val="00C52F1F"/>
    <w:rsid w:val="00C6462B"/>
    <w:rsid w:val="00C704D3"/>
    <w:rsid w:val="00C71B16"/>
    <w:rsid w:val="00C82920"/>
    <w:rsid w:val="00CB267A"/>
    <w:rsid w:val="00CB4E76"/>
    <w:rsid w:val="00CB7260"/>
    <w:rsid w:val="00CC7707"/>
    <w:rsid w:val="00CE05D5"/>
    <w:rsid w:val="00CE07FA"/>
    <w:rsid w:val="00CF15AE"/>
    <w:rsid w:val="00D00DB4"/>
    <w:rsid w:val="00D04CF0"/>
    <w:rsid w:val="00D11411"/>
    <w:rsid w:val="00D16BEB"/>
    <w:rsid w:val="00D262F4"/>
    <w:rsid w:val="00D344EB"/>
    <w:rsid w:val="00D367B8"/>
    <w:rsid w:val="00D42D83"/>
    <w:rsid w:val="00D501CB"/>
    <w:rsid w:val="00D53D01"/>
    <w:rsid w:val="00D73FE5"/>
    <w:rsid w:val="00D83641"/>
    <w:rsid w:val="00D84BBA"/>
    <w:rsid w:val="00D85C11"/>
    <w:rsid w:val="00D95432"/>
    <w:rsid w:val="00D95CEF"/>
    <w:rsid w:val="00D9613F"/>
    <w:rsid w:val="00DA1B8E"/>
    <w:rsid w:val="00DB0AD9"/>
    <w:rsid w:val="00DC4608"/>
    <w:rsid w:val="00DC5728"/>
    <w:rsid w:val="00DE4550"/>
    <w:rsid w:val="00DF2462"/>
    <w:rsid w:val="00DF3D41"/>
    <w:rsid w:val="00E01BD5"/>
    <w:rsid w:val="00E1098F"/>
    <w:rsid w:val="00E114AD"/>
    <w:rsid w:val="00E204B3"/>
    <w:rsid w:val="00E226DF"/>
    <w:rsid w:val="00E235A1"/>
    <w:rsid w:val="00E24BF7"/>
    <w:rsid w:val="00E272ED"/>
    <w:rsid w:val="00E34506"/>
    <w:rsid w:val="00E36DB4"/>
    <w:rsid w:val="00E377B4"/>
    <w:rsid w:val="00E61327"/>
    <w:rsid w:val="00E61982"/>
    <w:rsid w:val="00E653DD"/>
    <w:rsid w:val="00E66E27"/>
    <w:rsid w:val="00E729FF"/>
    <w:rsid w:val="00E752BD"/>
    <w:rsid w:val="00E75688"/>
    <w:rsid w:val="00E80042"/>
    <w:rsid w:val="00E9107C"/>
    <w:rsid w:val="00EA3A5F"/>
    <w:rsid w:val="00EA3EBE"/>
    <w:rsid w:val="00EA7C63"/>
    <w:rsid w:val="00EB5666"/>
    <w:rsid w:val="00EC31EA"/>
    <w:rsid w:val="00EC633F"/>
    <w:rsid w:val="00ED44BE"/>
    <w:rsid w:val="00ED67E9"/>
    <w:rsid w:val="00ED7F82"/>
    <w:rsid w:val="00F05C3B"/>
    <w:rsid w:val="00F2176F"/>
    <w:rsid w:val="00F3580E"/>
    <w:rsid w:val="00F4641E"/>
    <w:rsid w:val="00F568EB"/>
    <w:rsid w:val="00F65BBB"/>
    <w:rsid w:val="00F75164"/>
    <w:rsid w:val="00F77324"/>
    <w:rsid w:val="00F80E8D"/>
    <w:rsid w:val="00F8238D"/>
    <w:rsid w:val="00F90BB7"/>
    <w:rsid w:val="00FA1E63"/>
    <w:rsid w:val="00FA6B60"/>
    <w:rsid w:val="00FB0307"/>
    <w:rsid w:val="00FB50A2"/>
    <w:rsid w:val="00FD59C2"/>
    <w:rsid w:val="00FD67D6"/>
    <w:rsid w:val="00FE3BE4"/>
    <w:rsid w:val="00FE423F"/>
    <w:rsid w:val="00FF2F5E"/>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locked="1" w:uiPriority="0"/>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uiPriority="0"/>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locked="1" w:uiPriority="0"/>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uiPriority="0"/>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2A3836"/>
    <w:rPr>
      <w:rFonts w:ascii="Times New Roman" w:eastAsia="Times New Roman" w:hAnsi="Times New Roman"/>
      <w:sz w:val="24"/>
      <w:szCs w:val="24"/>
    </w:rPr>
  </w:style>
  <w:style w:type="paragraph" w:styleId="Heading1">
    <w:name w:val="heading 1"/>
    <w:aliases w:val="H1,H11,H12,H111,H13,H112,H14,H15,H16,H17,H18,H19,H113,H121,H1111,H131,H1121,H141,H151,H161,H171,H181,..."/>
    <w:basedOn w:val="Normal"/>
    <w:next w:val="Heading2"/>
    <w:link w:val="Heading1Char"/>
    <w:uiPriority w:val="99"/>
    <w:qFormat/>
    <w:rsid w:val="00066269"/>
    <w:pPr>
      <w:keepNext/>
      <w:pageBreakBefore/>
      <w:numPr>
        <w:numId w:val="3"/>
      </w:numPr>
      <w:tabs>
        <w:tab w:val="left" w:pos="567"/>
        <w:tab w:val="left" w:pos="709"/>
        <w:tab w:val="left" w:pos="851"/>
        <w:tab w:val="left" w:pos="993"/>
      </w:tabs>
      <w:suppressAutoHyphens/>
      <w:spacing w:before="360" w:after="360" w:line="360" w:lineRule="auto"/>
      <w:ind w:firstLine="0"/>
      <w:jc w:val="center"/>
      <w:outlineLvl w:val="0"/>
    </w:pPr>
    <w:rPr>
      <w:b/>
      <w:szCs w:val="20"/>
      <w:lang w:eastAsia="en-US"/>
    </w:rPr>
  </w:style>
  <w:style w:type="paragraph" w:styleId="Heading2">
    <w:name w:val="heading 2"/>
    <w:aliases w:val="ç2,H2,h2,Numbered text 3,H21,h21,Numbered text 31,H22,h22,Numbered text 32,H211,h211,Numbered text 311,H23,h23,Numbered text 33,H212,h212,Numbered text 312,H24,h24,Numbered text 34,H25,h25,Numbered text 35,H26,h26,Numbered text 36,H27,h27"/>
    <w:basedOn w:val="Normal"/>
    <w:next w:val="Heading3"/>
    <w:link w:val="Heading2Char"/>
    <w:uiPriority w:val="99"/>
    <w:qFormat/>
    <w:rsid w:val="000B4A7E"/>
    <w:pPr>
      <w:keepNext/>
      <w:keepLines/>
      <w:numPr>
        <w:ilvl w:val="1"/>
        <w:numId w:val="3"/>
      </w:numPr>
      <w:suppressAutoHyphens/>
      <w:spacing w:before="360" w:after="360" w:line="360" w:lineRule="auto"/>
      <w:jc w:val="both"/>
      <w:outlineLvl w:val="1"/>
    </w:pPr>
    <w:rPr>
      <w:b/>
      <w:szCs w:val="22"/>
    </w:rPr>
  </w:style>
  <w:style w:type="paragraph" w:styleId="Heading3">
    <w:name w:val="heading 3"/>
    <w:aliases w:val="H3,ç3,h3,H31,h31,H32,h32,H311,h311,H33,h33,H312,h312,H34,h34,H35,h35,H36,h36,H37,h37,H38,h38,H39,h39,H313,h313,H321,h321,H3111,h3111,H331,h331,H3121,h3121,H341,h341,H351,h351,H361,h361,H371,h371,H381,h381"/>
    <w:basedOn w:val="Heading2"/>
    <w:link w:val="Heading3Char"/>
    <w:uiPriority w:val="99"/>
    <w:qFormat/>
    <w:rsid w:val="002A3836"/>
    <w:pPr>
      <w:numPr>
        <w:ilvl w:val="2"/>
      </w:numPr>
      <w:tabs>
        <w:tab w:val="left" w:pos="1418"/>
      </w:tabs>
      <w:outlineLvl w:val="2"/>
    </w:pPr>
  </w:style>
  <w:style w:type="paragraph" w:styleId="Heading4">
    <w:name w:val="heading 4"/>
    <w:aliases w:val="(подпункт),c4,H4,Параграф,Заголовок 4 (Приложение),H41"/>
    <w:basedOn w:val="Heading2"/>
    <w:next w:val="a"/>
    <w:link w:val="Heading4Char"/>
    <w:uiPriority w:val="99"/>
    <w:qFormat/>
    <w:rsid w:val="002A3836"/>
    <w:pPr>
      <w:numPr>
        <w:ilvl w:val="3"/>
      </w:numPr>
      <w:tabs>
        <w:tab w:val="left" w:pos="720"/>
        <w:tab w:val="left" w:pos="1276"/>
        <w:tab w:val="left" w:pos="1560"/>
      </w:tabs>
      <w:outlineLvl w:val="3"/>
    </w:pPr>
  </w:style>
  <w:style w:type="paragraph" w:styleId="Heading5">
    <w:name w:val="heading 5"/>
    <w:basedOn w:val="Heading2"/>
    <w:next w:val="a"/>
    <w:link w:val="Heading5Char"/>
    <w:uiPriority w:val="99"/>
    <w:qFormat/>
    <w:rsid w:val="002A3836"/>
    <w:pPr>
      <w:numPr>
        <w:ilvl w:val="4"/>
      </w:numPr>
      <w:tabs>
        <w:tab w:val="left" w:pos="1701"/>
      </w:tabs>
      <w:outlineLvl w:val="4"/>
    </w:pPr>
    <w:rPr>
      <w:szCs w:val="24"/>
    </w:rPr>
  </w:style>
  <w:style w:type="paragraph" w:styleId="Heading6">
    <w:name w:val="heading 6"/>
    <w:basedOn w:val="Heading5"/>
    <w:next w:val="Normal"/>
    <w:link w:val="Heading6Char"/>
    <w:uiPriority w:val="99"/>
    <w:qFormat/>
    <w:rsid w:val="002A3836"/>
    <w:pPr>
      <w:tabs>
        <w:tab w:val="left" w:pos="1871"/>
      </w:tabs>
      <w:outlineLvl w:val="5"/>
    </w:pPr>
    <w:rPr>
      <w:rFonts w:ascii="Antiqua" w:hAnsi="Antiqua"/>
      <w:lang w:val="en-US"/>
    </w:rPr>
  </w:style>
  <w:style w:type="paragraph" w:styleId="Heading7">
    <w:name w:val="heading 7"/>
    <w:basedOn w:val="Normal"/>
    <w:next w:val="Normal"/>
    <w:link w:val="Heading7Char"/>
    <w:uiPriority w:val="99"/>
    <w:qFormat/>
    <w:rsid w:val="002A3836"/>
    <w:pPr>
      <w:spacing w:before="240" w:after="60"/>
      <w:outlineLvl w:val="6"/>
    </w:pPr>
    <w:rPr>
      <w:rFonts w:ascii="Arial" w:hAnsi="Arial"/>
      <w:sz w:val="20"/>
      <w:lang w:val="en-US"/>
    </w:rPr>
  </w:style>
  <w:style w:type="paragraph" w:styleId="Heading8">
    <w:name w:val="heading 8"/>
    <w:basedOn w:val="Normal"/>
    <w:next w:val="Normal"/>
    <w:link w:val="Heading8Char"/>
    <w:uiPriority w:val="99"/>
    <w:qFormat/>
    <w:rsid w:val="002A3836"/>
    <w:pPr>
      <w:spacing w:before="240" w:after="60"/>
      <w:outlineLvl w:val="7"/>
    </w:pPr>
    <w:rPr>
      <w:rFonts w:ascii="Arial" w:hAnsi="Arial"/>
      <w:i/>
      <w:sz w:val="20"/>
      <w:lang w:val="en-US"/>
    </w:rPr>
  </w:style>
  <w:style w:type="paragraph" w:styleId="Heading9">
    <w:name w:val="heading 9"/>
    <w:basedOn w:val="Normal"/>
    <w:next w:val="Normal"/>
    <w:link w:val="Heading9Char"/>
    <w:uiPriority w:val="99"/>
    <w:qFormat/>
    <w:rsid w:val="002A3836"/>
    <w:pPr>
      <w:spacing w:before="240" w:after="60"/>
      <w:outlineLvl w:val="8"/>
    </w:pPr>
    <w:rPr>
      <w:rFonts w:ascii="Arial" w:hAnsi="Arial"/>
      <w:b/>
      <w:i/>
      <w:sz w:val="18"/>
      <w:lang w:val="en-US"/>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H11 Char,H12 Char,H111 Char,H13 Char,H112 Char,H14 Char,H15 Char,H16 Char,H17 Char,H18 Char,H19 Char,H113 Char,H121 Char,H1111 Char,H131 Char,H1121 Char,H141 Char,H151 Char,H161 Char,H171 Char,H181 Char,... Char"/>
    <w:basedOn w:val="DefaultParagraphFont"/>
    <w:link w:val="Heading1"/>
    <w:uiPriority w:val="99"/>
    <w:locked/>
    <w:rsid w:val="00066269"/>
    <w:rPr>
      <w:rFonts w:ascii="Times New Roman" w:hAnsi="Times New Roman" w:cs="Times New Roman"/>
      <w:b/>
      <w:sz w:val="24"/>
      <w:lang w:val="ru-RU" w:eastAsia="en-US" w:bidi="ar-SA"/>
    </w:rPr>
  </w:style>
  <w:style w:type="character" w:customStyle="1" w:styleId="Heading2Char">
    <w:name w:val="Heading 2 Char"/>
    <w:aliases w:val="ç2 Char,H2 Char,h2 Char,Numbered text 3 Char,H21 Char,h21 Char,Numbered text 31 Char,H22 Char,h22 Char,Numbered text 32 Char,H211 Char,h211 Char,Numbered text 311 Char,H23 Char,h23 Char,Numbered text 33 Char,H212 Char,h212 Char,H24 Char"/>
    <w:basedOn w:val="DefaultParagraphFont"/>
    <w:link w:val="Heading2"/>
    <w:uiPriority w:val="99"/>
    <w:locked/>
    <w:rsid w:val="000B4A7E"/>
    <w:rPr>
      <w:rFonts w:ascii="Times New Roman" w:hAnsi="Times New Roman"/>
      <w:b/>
      <w:snapToGrid w:val="0"/>
      <w:sz w:val="22"/>
    </w:rPr>
  </w:style>
  <w:style w:type="character" w:customStyle="1" w:styleId="Heading3Char">
    <w:name w:val="Heading 3 Char"/>
    <w:aliases w:val="H3 Char,ç3 Char,h3 Char,H31 Char,h31 Char,H32 Char,h32 Char,H311 Char,h311 Char,H33 Char,h33 Char,H312 Char,h312 Char,H34 Char,h34 Char,H35 Char,h35 Char,H36 Char,h36 Char,H37 Char,h37 Char,H38 Char,h38 Char,H39 Char,h39 Char,H313 Char"/>
    <w:basedOn w:val="DefaultParagraphFont"/>
    <w:link w:val="Heading3"/>
    <w:uiPriority w:val="99"/>
    <w:locked/>
    <w:rsid w:val="002A3836"/>
    <w:rPr>
      <w:rFonts w:ascii="Times New Roman" w:hAnsi="Times New Roman" w:cs="Times New Roman"/>
      <w:b/>
      <w:snapToGrid w:val="0"/>
      <w:sz w:val="20"/>
      <w:szCs w:val="20"/>
    </w:rPr>
  </w:style>
  <w:style w:type="character" w:customStyle="1" w:styleId="Heading4Char">
    <w:name w:val="Heading 4 Char"/>
    <w:aliases w:val="(подпункт) Char,c4 Char,H4 Char,Параграф Char,Заголовок 4 (Приложение) Char,H41 Char"/>
    <w:basedOn w:val="DefaultParagraphFont"/>
    <w:link w:val="Heading4"/>
    <w:uiPriority w:val="99"/>
    <w:locked/>
    <w:rsid w:val="002A3836"/>
    <w:rPr>
      <w:rFonts w:ascii="Times New Roman" w:hAnsi="Times New Roman" w:cs="Times New Roman"/>
      <w:b/>
      <w:snapToGrid w:val="0"/>
      <w:sz w:val="20"/>
      <w:szCs w:val="20"/>
    </w:rPr>
  </w:style>
  <w:style w:type="character" w:customStyle="1" w:styleId="Heading5Char">
    <w:name w:val="Heading 5 Char"/>
    <w:basedOn w:val="DefaultParagraphFont"/>
    <w:link w:val="Heading5"/>
    <w:uiPriority w:val="99"/>
    <w:locked/>
    <w:rsid w:val="002A3836"/>
    <w:rPr>
      <w:rFonts w:ascii="Times New Roman" w:hAnsi="Times New Roman" w:cs="Times New Roman"/>
      <w:b/>
      <w:snapToGrid w:val="0"/>
      <w:sz w:val="24"/>
      <w:szCs w:val="24"/>
    </w:rPr>
  </w:style>
  <w:style w:type="character" w:customStyle="1" w:styleId="Heading6Char">
    <w:name w:val="Heading 6 Char"/>
    <w:basedOn w:val="DefaultParagraphFont"/>
    <w:link w:val="Heading6"/>
    <w:uiPriority w:val="99"/>
    <w:locked/>
    <w:rsid w:val="002A3836"/>
    <w:rPr>
      <w:rFonts w:ascii="Antiqua" w:hAnsi="Antiqua" w:cs="Times New Roman"/>
      <w:b/>
      <w:snapToGrid w:val="0"/>
      <w:sz w:val="24"/>
      <w:szCs w:val="24"/>
      <w:lang w:val="en-US"/>
    </w:rPr>
  </w:style>
  <w:style w:type="character" w:customStyle="1" w:styleId="Heading7Char">
    <w:name w:val="Heading 7 Char"/>
    <w:basedOn w:val="DefaultParagraphFont"/>
    <w:link w:val="Heading7"/>
    <w:uiPriority w:val="99"/>
    <w:locked/>
    <w:rsid w:val="002A3836"/>
    <w:rPr>
      <w:rFonts w:ascii="Arial" w:hAnsi="Arial"/>
      <w:sz w:val="24"/>
      <w:lang w:val="en-US" w:eastAsia="ru-RU"/>
    </w:rPr>
  </w:style>
  <w:style w:type="character" w:customStyle="1" w:styleId="Heading8Char">
    <w:name w:val="Heading 8 Char"/>
    <w:basedOn w:val="DefaultParagraphFont"/>
    <w:link w:val="Heading8"/>
    <w:uiPriority w:val="99"/>
    <w:locked/>
    <w:rsid w:val="002A3836"/>
    <w:rPr>
      <w:rFonts w:ascii="Arial" w:hAnsi="Arial"/>
      <w:i/>
      <w:sz w:val="24"/>
      <w:lang w:val="en-US" w:eastAsia="ru-RU"/>
    </w:rPr>
  </w:style>
  <w:style w:type="character" w:customStyle="1" w:styleId="Heading9Char">
    <w:name w:val="Heading 9 Char"/>
    <w:basedOn w:val="DefaultParagraphFont"/>
    <w:link w:val="Heading9"/>
    <w:uiPriority w:val="99"/>
    <w:locked/>
    <w:rsid w:val="002A3836"/>
    <w:rPr>
      <w:rFonts w:ascii="Arial" w:hAnsi="Arial"/>
      <w:b/>
      <w:i/>
      <w:sz w:val="24"/>
      <w:lang w:val="en-US" w:eastAsia="ru-RU"/>
    </w:rPr>
  </w:style>
  <w:style w:type="paragraph" w:customStyle="1" w:styleId="a">
    <w:name w:val="Текст пункта"/>
    <w:link w:val="12"/>
    <w:uiPriority w:val="99"/>
    <w:rsid w:val="002A3836"/>
    <w:pPr>
      <w:tabs>
        <w:tab w:val="left" w:pos="1134"/>
      </w:tabs>
      <w:spacing w:line="360" w:lineRule="auto"/>
      <w:ind w:firstLine="709"/>
      <w:jc w:val="both"/>
    </w:pPr>
    <w:rPr>
      <w:rFonts w:ascii="Times New Roman" w:eastAsia="Times New Roman" w:hAnsi="Times New Roman"/>
      <w:spacing w:val="2"/>
      <w:sz w:val="24"/>
      <w:szCs w:val="24"/>
    </w:rPr>
  </w:style>
  <w:style w:type="character" w:customStyle="1" w:styleId="12">
    <w:name w:val="Текст пункта Знак1"/>
    <w:link w:val="a"/>
    <w:uiPriority w:val="99"/>
    <w:locked/>
    <w:rsid w:val="002A3836"/>
    <w:rPr>
      <w:rFonts w:ascii="Times New Roman" w:hAnsi="Times New Roman"/>
      <w:spacing w:val="2"/>
      <w:sz w:val="24"/>
    </w:rPr>
  </w:style>
  <w:style w:type="paragraph" w:customStyle="1" w:styleId="--">
    <w:name w:val="Список--"/>
    <w:basedOn w:val="-"/>
    <w:uiPriority w:val="99"/>
    <w:rsid w:val="002751F0"/>
    <w:pPr>
      <w:tabs>
        <w:tab w:val="num" w:pos="984"/>
      </w:tabs>
      <w:ind w:left="1276" w:hanging="283"/>
    </w:pPr>
  </w:style>
  <w:style w:type="paragraph" w:customStyle="1" w:styleId="-">
    <w:name w:val="Список-"/>
    <w:link w:val="-1"/>
    <w:autoRedefine/>
    <w:uiPriority w:val="99"/>
    <w:rsid w:val="00D367B8"/>
    <w:pPr>
      <w:numPr>
        <w:numId w:val="2"/>
      </w:numPr>
      <w:spacing w:line="360" w:lineRule="auto"/>
      <w:jc w:val="both"/>
    </w:pPr>
    <w:rPr>
      <w:rFonts w:ascii="Times New Roman" w:eastAsia="Times New Roman" w:hAnsi="Times New Roman"/>
      <w:spacing w:val="2"/>
      <w:sz w:val="24"/>
      <w:szCs w:val="24"/>
    </w:rPr>
  </w:style>
  <w:style w:type="character" w:customStyle="1" w:styleId="-1">
    <w:name w:val="Список- Знак1"/>
    <w:link w:val="-"/>
    <w:uiPriority w:val="99"/>
    <w:locked/>
    <w:rsid w:val="00D367B8"/>
    <w:rPr>
      <w:rFonts w:ascii="Times New Roman" w:hAnsi="Times New Roman"/>
      <w:snapToGrid w:val="0"/>
      <w:spacing w:val="2"/>
      <w:sz w:val="24"/>
    </w:rPr>
  </w:style>
  <w:style w:type="paragraph" w:customStyle="1" w:styleId="TableGraf10L">
    <w:name w:val="TableGraf 10L"/>
    <w:basedOn w:val="Normal"/>
    <w:uiPriority w:val="99"/>
    <w:rsid w:val="002A3836"/>
    <w:pPr>
      <w:spacing w:before="40" w:after="40"/>
    </w:pPr>
    <w:rPr>
      <w:sz w:val="20"/>
      <w:szCs w:val="20"/>
      <w:lang w:eastAsia="en-US"/>
    </w:rPr>
  </w:style>
  <w:style w:type="paragraph" w:customStyle="1" w:styleId="Head10L">
    <w:name w:val="Head 10L"/>
    <w:basedOn w:val="TableGraf10L"/>
    <w:uiPriority w:val="99"/>
    <w:rsid w:val="002A3836"/>
    <w:rPr>
      <w:b/>
    </w:rPr>
  </w:style>
  <w:style w:type="paragraph" w:customStyle="1" w:styleId="Head10M">
    <w:name w:val="Head 10M"/>
    <w:basedOn w:val="Normal"/>
    <w:uiPriority w:val="99"/>
    <w:rsid w:val="002A3836"/>
    <w:pPr>
      <w:spacing w:before="40" w:after="40"/>
      <w:jc w:val="center"/>
    </w:pPr>
    <w:rPr>
      <w:b/>
      <w:sz w:val="20"/>
      <w:szCs w:val="20"/>
      <w:lang w:eastAsia="en-US"/>
    </w:rPr>
  </w:style>
  <w:style w:type="paragraph" w:customStyle="1" w:styleId="Head12M">
    <w:name w:val="Head 12M"/>
    <w:uiPriority w:val="99"/>
    <w:rsid w:val="002A3836"/>
    <w:pPr>
      <w:keepLines/>
      <w:spacing w:before="40" w:after="40"/>
      <w:jc w:val="center"/>
    </w:pPr>
    <w:rPr>
      <w:rFonts w:ascii="Times New Roman" w:eastAsia="Times New Roman" w:hAnsi="Times New Roman"/>
      <w:sz w:val="24"/>
      <w:szCs w:val="20"/>
      <w:lang w:eastAsia="en-US"/>
    </w:rPr>
  </w:style>
  <w:style w:type="paragraph" w:customStyle="1" w:styleId="a0">
    <w:name w:val="Наименование таблицы"/>
    <w:basedOn w:val="Normal"/>
    <w:uiPriority w:val="99"/>
    <w:rsid w:val="002A3836"/>
    <w:pPr>
      <w:keepNext/>
      <w:keepLines/>
      <w:spacing w:before="120" w:after="120" w:line="288" w:lineRule="auto"/>
      <w:ind w:firstLine="624"/>
    </w:pPr>
    <w:rPr>
      <w:szCs w:val="20"/>
      <w:lang w:eastAsia="en-US"/>
    </w:rPr>
  </w:style>
  <w:style w:type="paragraph" w:customStyle="1" w:styleId="TableGraf10M">
    <w:name w:val="TableGraf 10M"/>
    <w:basedOn w:val="Normal"/>
    <w:uiPriority w:val="99"/>
    <w:rsid w:val="002A3836"/>
    <w:pPr>
      <w:spacing w:before="40" w:after="40"/>
      <w:jc w:val="center"/>
    </w:pPr>
    <w:rPr>
      <w:sz w:val="20"/>
      <w:szCs w:val="20"/>
      <w:lang w:eastAsia="en-US"/>
    </w:rPr>
  </w:style>
  <w:style w:type="paragraph" w:customStyle="1" w:styleId="TableGraf10R">
    <w:name w:val="TableGraf 10R"/>
    <w:basedOn w:val="Normal"/>
    <w:uiPriority w:val="99"/>
    <w:rsid w:val="002A3836"/>
    <w:pPr>
      <w:spacing w:before="40" w:after="40"/>
      <w:jc w:val="right"/>
    </w:pPr>
    <w:rPr>
      <w:sz w:val="20"/>
      <w:szCs w:val="20"/>
      <w:lang w:eastAsia="en-US"/>
    </w:rPr>
  </w:style>
  <w:style w:type="paragraph" w:customStyle="1" w:styleId="TableGraf12L">
    <w:name w:val="TableGraf 12L"/>
    <w:basedOn w:val="Normal"/>
    <w:uiPriority w:val="99"/>
    <w:rsid w:val="002A3836"/>
    <w:pPr>
      <w:spacing w:before="40" w:after="40"/>
    </w:pPr>
    <w:rPr>
      <w:szCs w:val="20"/>
      <w:lang w:eastAsia="en-US"/>
    </w:rPr>
  </w:style>
  <w:style w:type="paragraph" w:customStyle="1" w:styleId="TableGraf12M">
    <w:name w:val="TableGraf 12M"/>
    <w:basedOn w:val="Normal"/>
    <w:uiPriority w:val="99"/>
    <w:rsid w:val="002A3836"/>
    <w:pPr>
      <w:spacing w:before="40" w:after="40"/>
      <w:jc w:val="center"/>
    </w:pPr>
    <w:rPr>
      <w:szCs w:val="20"/>
      <w:lang w:eastAsia="en-US"/>
    </w:rPr>
  </w:style>
  <w:style w:type="paragraph" w:customStyle="1" w:styleId="TableGraf12R">
    <w:name w:val="TableGraf 12R"/>
    <w:basedOn w:val="Normal"/>
    <w:uiPriority w:val="99"/>
    <w:rsid w:val="002A3836"/>
    <w:pPr>
      <w:spacing w:before="40" w:after="40"/>
      <w:jc w:val="right"/>
    </w:pPr>
    <w:rPr>
      <w:szCs w:val="20"/>
      <w:lang w:eastAsia="en-US"/>
    </w:rPr>
  </w:style>
  <w:style w:type="paragraph" w:styleId="Header">
    <w:name w:val="header"/>
    <w:basedOn w:val="Normal"/>
    <w:link w:val="HeaderChar"/>
    <w:autoRedefine/>
    <w:uiPriority w:val="99"/>
    <w:rsid w:val="002A3836"/>
    <w:pPr>
      <w:tabs>
        <w:tab w:val="center" w:pos="4153"/>
        <w:tab w:val="right" w:pos="8306"/>
      </w:tabs>
      <w:jc w:val="center"/>
    </w:pPr>
    <w:rPr>
      <w:rFonts w:ascii="Arial" w:hAnsi="Arial"/>
      <w:noProof/>
      <w:sz w:val="10"/>
    </w:rPr>
  </w:style>
  <w:style w:type="character" w:customStyle="1" w:styleId="HeaderChar">
    <w:name w:val="Header Char"/>
    <w:basedOn w:val="DefaultParagraphFont"/>
    <w:link w:val="Header"/>
    <w:uiPriority w:val="99"/>
    <w:locked/>
    <w:rsid w:val="002A3836"/>
    <w:rPr>
      <w:rFonts w:ascii="Arial" w:hAnsi="Arial"/>
      <w:noProof/>
      <w:sz w:val="24"/>
    </w:rPr>
  </w:style>
  <w:style w:type="paragraph" w:styleId="Caption">
    <w:name w:val="caption"/>
    <w:basedOn w:val="Normal"/>
    <w:next w:val="Normal"/>
    <w:uiPriority w:val="99"/>
    <w:qFormat/>
    <w:rsid w:val="002A3836"/>
    <w:pPr>
      <w:keepNext/>
      <w:spacing w:before="240" w:after="360"/>
      <w:jc w:val="center"/>
    </w:pPr>
    <w:rPr>
      <w:b/>
      <w:szCs w:val="20"/>
      <w:lang w:eastAsia="en-US"/>
    </w:rPr>
  </w:style>
  <w:style w:type="paragraph" w:customStyle="1" w:styleId="a1">
    <w:name w:val="Раздел документа"/>
    <w:basedOn w:val="Normal"/>
    <w:next w:val="Normal"/>
    <w:uiPriority w:val="99"/>
    <w:rsid w:val="002A3836"/>
    <w:pPr>
      <w:keepNext/>
      <w:pageBreakBefore/>
      <w:suppressAutoHyphens/>
      <w:spacing w:after="360" w:line="288" w:lineRule="auto"/>
      <w:ind w:left="851" w:right="851"/>
      <w:jc w:val="center"/>
    </w:pPr>
    <w:rPr>
      <w:b/>
      <w:caps/>
      <w:szCs w:val="20"/>
      <w:lang w:eastAsia="en-US"/>
    </w:rPr>
  </w:style>
  <w:style w:type="paragraph" w:customStyle="1" w:styleId="a2">
    <w:name w:val="Рис"/>
    <w:next w:val="a3"/>
    <w:link w:val="a4"/>
    <w:uiPriority w:val="99"/>
    <w:rsid w:val="00F75164"/>
    <w:pPr>
      <w:keepNext/>
      <w:keepLines/>
      <w:spacing w:line="360" w:lineRule="auto"/>
      <w:jc w:val="center"/>
    </w:pPr>
    <w:rPr>
      <w:rFonts w:ascii="Times New Roman" w:eastAsia="Times New Roman" w:hAnsi="Times New Roman"/>
      <w:noProof/>
      <w:sz w:val="24"/>
    </w:rPr>
  </w:style>
  <w:style w:type="paragraph" w:customStyle="1" w:styleId="a3">
    <w:name w:val="Рис Имя"/>
    <w:basedOn w:val="Normal"/>
    <w:next w:val="a2"/>
    <w:link w:val="a5"/>
    <w:uiPriority w:val="99"/>
    <w:rsid w:val="00F75164"/>
    <w:pPr>
      <w:spacing w:line="360" w:lineRule="auto"/>
      <w:jc w:val="center"/>
    </w:pPr>
    <w:rPr>
      <w:b/>
      <w:szCs w:val="20"/>
    </w:rPr>
  </w:style>
  <w:style w:type="paragraph" w:customStyle="1" w:styleId="a6">
    <w:name w:val="Содержание"/>
    <w:basedOn w:val="Normal"/>
    <w:next w:val="Normal"/>
    <w:uiPriority w:val="99"/>
    <w:rsid w:val="00066269"/>
    <w:pPr>
      <w:keepNext/>
      <w:pageBreakBefore/>
      <w:suppressAutoHyphens/>
      <w:spacing w:before="360" w:after="360" w:line="360" w:lineRule="auto"/>
      <w:jc w:val="center"/>
    </w:pPr>
    <w:rPr>
      <w:b/>
      <w:caps/>
      <w:szCs w:val="20"/>
      <w:lang w:eastAsia="en-US"/>
    </w:rPr>
  </w:style>
  <w:style w:type="paragraph" w:customStyle="1" w:styleId="10">
    <w:name w:val="Список_1)"/>
    <w:basedOn w:val="-"/>
    <w:link w:val="13"/>
    <w:uiPriority w:val="99"/>
    <w:rsid w:val="002A3836"/>
    <w:pPr>
      <w:numPr>
        <w:numId w:val="1"/>
      </w:numPr>
      <w:ind w:left="993" w:hanging="284"/>
    </w:pPr>
    <w:rPr>
      <w:kern w:val="24"/>
    </w:rPr>
  </w:style>
  <w:style w:type="character" w:customStyle="1" w:styleId="13">
    <w:name w:val="Список_1) Знак"/>
    <w:link w:val="10"/>
    <w:uiPriority w:val="99"/>
    <w:locked/>
    <w:rsid w:val="002A3836"/>
    <w:rPr>
      <w:rFonts w:ascii="Times New Roman" w:hAnsi="Times New Roman"/>
      <w:snapToGrid w:val="0"/>
      <w:spacing w:val="2"/>
      <w:kern w:val="24"/>
      <w:sz w:val="24"/>
    </w:rPr>
  </w:style>
  <w:style w:type="paragraph" w:styleId="DocumentMap">
    <w:name w:val="Document Map"/>
    <w:basedOn w:val="Normal"/>
    <w:link w:val="DocumentMapChar"/>
    <w:uiPriority w:val="99"/>
    <w:semiHidden/>
    <w:rsid w:val="002A3836"/>
    <w:pPr>
      <w:shd w:val="clear" w:color="auto" w:fill="000080"/>
    </w:pPr>
    <w:rPr>
      <w:rFonts w:ascii="Tahoma" w:hAnsi="Tahoma" w:cs="Tahoma"/>
    </w:rPr>
  </w:style>
  <w:style w:type="character" w:customStyle="1" w:styleId="DocumentMapChar">
    <w:name w:val="Document Map Char"/>
    <w:basedOn w:val="DefaultParagraphFont"/>
    <w:link w:val="DocumentMap"/>
    <w:uiPriority w:val="99"/>
    <w:semiHidden/>
    <w:locked/>
    <w:rsid w:val="002A3836"/>
    <w:rPr>
      <w:rFonts w:ascii="Tahoma" w:hAnsi="Tahoma" w:cs="Tahoma"/>
      <w:sz w:val="24"/>
      <w:szCs w:val="24"/>
      <w:shd w:val="clear" w:color="auto" w:fill="000080"/>
      <w:lang w:eastAsia="ru-RU"/>
    </w:rPr>
  </w:style>
  <w:style w:type="paragraph" w:styleId="Footer">
    <w:name w:val="footer"/>
    <w:basedOn w:val="Normal"/>
    <w:link w:val="FooterChar"/>
    <w:uiPriority w:val="99"/>
    <w:rsid w:val="002A3836"/>
    <w:pPr>
      <w:tabs>
        <w:tab w:val="center" w:pos="4677"/>
        <w:tab w:val="right" w:pos="9355"/>
      </w:tabs>
    </w:pPr>
  </w:style>
  <w:style w:type="character" w:customStyle="1" w:styleId="FooterChar">
    <w:name w:val="Footer Char"/>
    <w:basedOn w:val="DefaultParagraphFont"/>
    <w:link w:val="Footer"/>
    <w:uiPriority w:val="99"/>
    <w:locked/>
    <w:rsid w:val="002A3836"/>
    <w:rPr>
      <w:rFonts w:ascii="Times New Roman" w:hAnsi="Times New Roman" w:cs="Times New Roman"/>
      <w:sz w:val="24"/>
      <w:szCs w:val="24"/>
      <w:lang w:eastAsia="ru-RU"/>
    </w:rPr>
  </w:style>
  <w:style w:type="paragraph" w:styleId="TOC4">
    <w:name w:val="toc 4"/>
    <w:basedOn w:val="Normal"/>
    <w:next w:val="Normal"/>
    <w:autoRedefine/>
    <w:uiPriority w:val="99"/>
    <w:semiHidden/>
    <w:rsid w:val="002A3836"/>
    <w:pPr>
      <w:tabs>
        <w:tab w:val="right" w:leader="dot" w:pos="9809"/>
      </w:tabs>
      <w:ind w:left="227" w:right="851"/>
    </w:pPr>
    <w:rPr>
      <w:sz w:val="22"/>
    </w:rPr>
  </w:style>
  <w:style w:type="paragraph" w:customStyle="1" w:styleId="Head12L">
    <w:name w:val="Head 12L"/>
    <w:basedOn w:val="Head10L"/>
    <w:uiPriority w:val="99"/>
    <w:rsid w:val="002A3836"/>
    <w:rPr>
      <w:sz w:val="24"/>
    </w:rPr>
  </w:style>
  <w:style w:type="character" w:styleId="PageNumber">
    <w:name w:val="page number"/>
    <w:basedOn w:val="DefaultParagraphFont"/>
    <w:uiPriority w:val="99"/>
    <w:rsid w:val="002A3836"/>
    <w:rPr>
      <w:rFonts w:ascii="Times New Roman" w:hAnsi="Times New Roman" w:cs="Times New Roman"/>
      <w:sz w:val="24"/>
    </w:rPr>
  </w:style>
  <w:style w:type="character" w:customStyle="1" w:styleId="Internetlink">
    <w:name w:val="Internet link"/>
    <w:uiPriority w:val="99"/>
    <w:rsid w:val="002A3836"/>
    <w:rPr>
      <w:color w:val="000080"/>
      <w:u w:val="single"/>
      <w:lang/>
    </w:rPr>
  </w:style>
  <w:style w:type="paragraph" w:styleId="Title">
    <w:name w:val="Title"/>
    <w:basedOn w:val="Normal"/>
    <w:next w:val="Normal"/>
    <w:link w:val="TitleChar"/>
    <w:uiPriority w:val="99"/>
    <w:qFormat/>
    <w:rsid w:val="002A3836"/>
    <w:pPr>
      <w:keepNext/>
      <w:widowControl w:val="0"/>
      <w:autoSpaceDE w:val="0"/>
      <w:autoSpaceDN w:val="0"/>
      <w:adjustRightInd w:val="0"/>
      <w:spacing w:before="240" w:after="120"/>
    </w:pPr>
    <w:rPr>
      <w:rFonts w:ascii="Arial" w:hAnsi="Arial"/>
      <w:sz w:val="28"/>
      <w:szCs w:val="28"/>
    </w:rPr>
  </w:style>
  <w:style w:type="character" w:customStyle="1" w:styleId="TitleChar">
    <w:name w:val="Title Char"/>
    <w:basedOn w:val="DefaultParagraphFont"/>
    <w:link w:val="Title"/>
    <w:uiPriority w:val="99"/>
    <w:locked/>
    <w:rsid w:val="002A3836"/>
    <w:rPr>
      <w:rFonts w:ascii="Arial" w:hAnsi="Arial"/>
      <w:sz w:val="28"/>
      <w:lang w:eastAsia="ru-RU"/>
    </w:rPr>
  </w:style>
  <w:style w:type="paragraph" w:customStyle="1" w:styleId="a7">
    <w:name w:val="Наименование титульного листа"/>
    <w:basedOn w:val="a"/>
    <w:uiPriority w:val="99"/>
    <w:rsid w:val="002A3836"/>
    <w:pPr>
      <w:spacing w:before="4080" w:line="240" w:lineRule="auto"/>
      <w:ind w:firstLine="0"/>
      <w:contextualSpacing/>
      <w:jc w:val="center"/>
    </w:pPr>
    <w:rPr>
      <w:caps/>
    </w:rPr>
  </w:style>
  <w:style w:type="paragraph" w:customStyle="1" w:styleId="a8">
    <w:name w:val="Версия документа"/>
    <w:basedOn w:val="a"/>
    <w:uiPriority w:val="99"/>
    <w:rsid w:val="002A3836"/>
    <w:pPr>
      <w:ind w:firstLine="0"/>
      <w:jc w:val="center"/>
    </w:pPr>
  </w:style>
  <w:style w:type="paragraph" w:styleId="TOCHeading">
    <w:name w:val="TOC Heading"/>
    <w:basedOn w:val="Heading1"/>
    <w:next w:val="Normal"/>
    <w:uiPriority w:val="99"/>
    <w:qFormat/>
    <w:rsid w:val="002A3836"/>
    <w:pPr>
      <w:keepLines/>
      <w:pageBreakBefore w:val="0"/>
      <w:numPr>
        <w:numId w:val="0"/>
      </w:numPr>
      <w:tabs>
        <w:tab w:val="clear" w:pos="567"/>
        <w:tab w:val="clear" w:pos="709"/>
        <w:tab w:val="clear" w:pos="851"/>
        <w:tab w:val="clear" w:pos="993"/>
      </w:tabs>
      <w:suppressAutoHyphens w:val="0"/>
      <w:spacing w:before="480" w:after="0" w:line="276" w:lineRule="auto"/>
      <w:jc w:val="left"/>
      <w:outlineLvl w:val="9"/>
    </w:pPr>
    <w:rPr>
      <w:rFonts w:ascii="Cambria" w:hAnsi="Cambria"/>
      <w:bCs/>
      <w:color w:val="365F91"/>
      <w:sz w:val="28"/>
      <w:szCs w:val="28"/>
      <w:lang w:eastAsia="ru-RU"/>
    </w:rPr>
  </w:style>
  <w:style w:type="paragraph" w:styleId="TOC1">
    <w:name w:val="toc 1"/>
    <w:basedOn w:val="Normal"/>
    <w:next w:val="Normal"/>
    <w:autoRedefine/>
    <w:uiPriority w:val="99"/>
    <w:rsid w:val="002A3836"/>
  </w:style>
  <w:style w:type="paragraph" w:styleId="TOC2">
    <w:name w:val="toc 2"/>
    <w:basedOn w:val="Normal"/>
    <w:next w:val="Normal"/>
    <w:autoRedefine/>
    <w:uiPriority w:val="99"/>
    <w:rsid w:val="002A3836"/>
    <w:pPr>
      <w:ind w:left="240"/>
    </w:pPr>
  </w:style>
  <w:style w:type="paragraph" w:styleId="TOC3">
    <w:name w:val="toc 3"/>
    <w:basedOn w:val="Normal"/>
    <w:next w:val="Normal"/>
    <w:autoRedefine/>
    <w:uiPriority w:val="99"/>
    <w:rsid w:val="002A3836"/>
    <w:pPr>
      <w:ind w:left="480"/>
    </w:pPr>
  </w:style>
  <w:style w:type="character" w:styleId="Hyperlink">
    <w:name w:val="Hyperlink"/>
    <w:basedOn w:val="DefaultParagraphFont"/>
    <w:uiPriority w:val="99"/>
    <w:rsid w:val="002A3836"/>
    <w:rPr>
      <w:rFonts w:cs="Times New Roman"/>
      <w:color w:val="0000FF"/>
      <w:u w:val="single"/>
    </w:rPr>
  </w:style>
  <w:style w:type="paragraph" w:styleId="BalloonText">
    <w:name w:val="Balloon Text"/>
    <w:basedOn w:val="Normal"/>
    <w:link w:val="BalloonTextChar"/>
    <w:uiPriority w:val="99"/>
    <w:rsid w:val="002A3836"/>
    <w:rPr>
      <w:rFonts w:ascii="Tahoma" w:hAnsi="Tahoma"/>
      <w:sz w:val="16"/>
      <w:szCs w:val="16"/>
    </w:rPr>
  </w:style>
  <w:style w:type="character" w:customStyle="1" w:styleId="BalloonTextChar">
    <w:name w:val="Balloon Text Char"/>
    <w:basedOn w:val="DefaultParagraphFont"/>
    <w:link w:val="BalloonText"/>
    <w:uiPriority w:val="99"/>
    <w:locked/>
    <w:rsid w:val="002A3836"/>
    <w:rPr>
      <w:rFonts w:ascii="Tahoma" w:hAnsi="Tahoma"/>
      <w:sz w:val="16"/>
      <w:lang w:eastAsia="ru-RU"/>
    </w:rPr>
  </w:style>
  <w:style w:type="paragraph" w:customStyle="1" w:styleId="a9">
    <w:name w:val="Перечень содержания"/>
    <w:basedOn w:val="TOC1"/>
    <w:uiPriority w:val="99"/>
    <w:rsid w:val="002A3836"/>
    <w:pPr>
      <w:tabs>
        <w:tab w:val="left" w:pos="454"/>
        <w:tab w:val="left" w:pos="567"/>
        <w:tab w:val="right" w:leader="dot" w:pos="9344"/>
      </w:tabs>
      <w:spacing w:line="360" w:lineRule="auto"/>
      <w:jc w:val="both"/>
    </w:pPr>
    <w:rPr>
      <w:noProof/>
    </w:rPr>
  </w:style>
  <w:style w:type="paragraph" w:customStyle="1" w:styleId="aa">
    <w:name w:val="Нумерация страницы"/>
    <w:basedOn w:val="Header"/>
    <w:uiPriority w:val="99"/>
    <w:rsid w:val="002A3836"/>
    <w:rPr>
      <w:rFonts w:ascii="Times New Roman" w:hAnsi="Times New Roman"/>
      <w:sz w:val="24"/>
    </w:rPr>
  </w:style>
  <w:style w:type="paragraph" w:customStyle="1" w:styleId="14">
    <w:name w:val="Обычный1"/>
    <w:uiPriority w:val="99"/>
    <w:rsid w:val="002A3836"/>
    <w:rPr>
      <w:rFonts w:ascii="Arial" w:eastAsia="Times New Roman" w:hAnsi="Arial"/>
      <w:sz w:val="20"/>
      <w:szCs w:val="20"/>
    </w:rPr>
  </w:style>
  <w:style w:type="paragraph" w:customStyle="1" w:styleId="ConsPlusTitle">
    <w:name w:val="ConsPlusTitle"/>
    <w:uiPriority w:val="99"/>
    <w:rsid w:val="002A3836"/>
    <w:pPr>
      <w:widowControl w:val="0"/>
      <w:autoSpaceDE w:val="0"/>
      <w:autoSpaceDN w:val="0"/>
      <w:adjustRightInd w:val="0"/>
    </w:pPr>
    <w:rPr>
      <w:rFonts w:ascii="Arial" w:eastAsia="Times New Roman" w:hAnsi="Arial" w:cs="Arial"/>
      <w:b/>
      <w:bCs/>
      <w:sz w:val="20"/>
      <w:szCs w:val="20"/>
    </w:rPr>
  </w:style>
  <w:style w:type="character" w:customStyle="1" w:styleId="a4">
    <w:name w:val="Рис Знак"/>
    <w:link w:val="a2"/>
    <w:uiPriority w:val="99"/>
    <w:locked/>
    <w:rsid w:val="00F75164"/>
    <w:rPr>
      <w:rFonts w:ascii="Times New Roman" w:hAnsi="Times New Roman"/>
      <w:noProof/>
      <w:sz w:val="22"/>
      <w:lang w:eastAsia="ru-RU"/>
    </w:rPr>
  </w:style>
  <w:style w:type="character" w:customStyle="1" w:styleId="a5">
    <w:name w:val="Рис Имя Знак"/>
    <w:link w:val="a3"/>
    <w:uiPriority w:val="99"/>
    <w:locked/>
    <w:rsid w:val="00F75164"/>
    <w:rPr>
      <w:rFonts w:ascii="Times New Roman" w:hAnsi="Times New Roman"/>
      <w:b/>
      <w:sz w:val="20"/>
    </w:rPr>
  </w:style>
  <w:style w:type="paragraph" w:customStyle="1" w:styleId="11">
    <w:name w:val="Список_маркированный 1"/>
    <w:basedOn w:val="Normal"/>
    <w:uiPriority w:val="99"/>
    <w:rsid w:val="0011554C"/>
    <w:pPr>
      <w:numPr>
        <w:numId w:val="4"/>
      </w:numPr>
      <w:spacing w:line="360" w:lineRule="auto"/>
      <w:jc w:val="both"/>
    </w:pPr>
  </w:style>
  <w:style w:type="character" w:styleId="CommentReference">
    <w:name w:val="annotation reference"/>
    <w:basedOn w:val="DefaultParagraphFont"/>
    <w:uiPriority w:val="99"/>
    <w:semiHidden/>
    <w:rsid w:val="0011554C"/>
    <w:rPr>
      <w:rFonts w:cs="Times New Roman"/>
      <w:sz w:val="16"/>
      <w:szCs w:val="16"/>
    </w:rPr>
  </w:style>
  <w:style w:type="paragraph" w:styleId="CommentText">
    <w:name w:val="annotation text"/>
    <w:basedOn w:val="Normal"/>
    <w:link w:val="CommentTextChar"/>
    <w:uiPriority w:val="99"/>
    <w:semiHidden/>
    <w:rsid w:val="0011554C"/>
    <w:rPr>
      <w:sz w:val="20"/>
      <w:szCs w:val="20"/>
    </w:rPr>
  </w:style>
  <w:style w:type="character" w:customStyle="1" w:styleId="CommentTextChar">
    <w:name w:val="Comment Text Char"/>
    <w:basedOn w:val="DefaultParagraphFont"/>
    <w:link w:val="CommentText"/>
    <w:uiPriority w:val="99"/>
    <w:semiHidden/>
    <w:locked/>
    <w:rsid w:val="0011554C"/>
    <w:rPr>
      <w:rFonts w:ascii="Times New Roman" w:hAnsi="Times New Roman" w:cs="Times New Roman"/>
      <w:sz w:val="20"/>
      <w:szCs w:val="20"/>
      <w:lang w:eastAsia="ru-RU"/>
    </w:rPr>
  </w:style>
  <w:style w:type="paragraph" w:styleId="CommentSubject">
    <w:name w:val="annotation subject"/>
    <w:basedOn w:val="CommentText"/>
    <w:next w:val="CommentText"/>
    <w:link w:val="CommentSubjectChar"/>
    <w:uiPriority w:val="99"/>
    <w:semiHidden/>
    <w:rsid w:val="0011554C"/>
    <w:rPr>
      <w:b/>
      <w:bCs/>
    </w:rPr>
  </w:style>
  <w:style w:type="character" w:customStyle="1" w:styleId="CommentSubjectChar">
    <w:name w:val="Comment Subject Char"/>
    <w:basedOn w:val="CommentTextChar"/>
    <w:link w:val="CommentSubject"/>
    <w:uiPriority w:val="99"/>
    <w:semiHidden/>
    <w:locked/>
    <w:rsid w:val="0011554C"/>
    <w:rPr>
      <w:b/>
      <w:bCs/>
    </w:rPr>
  </w:style>
  <w:style w:type="paragraph" w:customStyle="1" w:styleId="1">
    <w:name w:val="список_1"/>
    <w:basedOn w:val="Normal"/>
    <w:uiPriority w:val="99"/>
    <w:rsid w:val="000B563D"/>
    <w:pPr>
      <w:numPr>
        <w:numId w:val="5"/>
      </w:numPr>
      <w:spacing w:line="360" w:lineRule="auto"/>
      <w:jc w:val="both"/>
    </w:pPr>
    <w:rPr>
      <w:szCs w:val="20"/>
    </w:rPr>
  </w:style>
  <w:style w:type="paragraph" w:customStyle="1" w:styleId="3">
    <w:name w:val="Маркированный 3 уровень"/>
    <w:basedOn w:val="Normal"/>
    <w:uiPriority w:val="99"/>
    <w:rsid w:val="00F4641E"/>
    <w:pPr>
      <w:numPr>
        <w:numId w:val="6"/>
      </w:numPr>
      <w:spacing w:before="60" w:after="60" w:line="288" w:lineRule="auto"/>
      <w:ind w:left="1701"/>
    </w:pPr>
    <w:rPr>
      <w:spacing w:val="2"/>
      <w:lang w:eastAsia="en-US"/>
    </w:rPr>
  </w:style>
  <w:style w:type="character" w:styleId="FollowedHyperlink">
    <w:name w:val="FollowedHyperlink"/>
    <w:basedOn w:val="DefaultParagraphFont"/>
    <w:uiPriority w:val="99"/>
    <w:semiHidden/>
    <w:rsid w:val="00074BAE"/>
    <w:rPr>
      <w:rFonts w:cs="Times New Roman"/>
      <w:color w:val="954F72"/>
      <w:u w:val="single"/>
    </w:rPr>
  </w:style>
  <w:style w:type="paragraph" w:customStyle="1" w:styleId="---">
    <w:name w:val="Список ---"/>
    <w:basedOn w:val="--"/>
    <w:uiPriority w:val="99"/>
    <w:rsid w:val="00862AB8"/>
    <w:pPr>
      <w:tabs>
        <w:tab w:val="num" w:pos="1560"/>
      </w:tabs>
      <w:ind w:firstLine="0"/>
    </w:pPr>
  </w:style>
  <w:style w:type="paragraph" w:customStyle="1" w:styleId="----">
    <w:name w:val="Список----"/>
    <w:basedOn w:val="---"/>
    <w:uiPriority w:val="99"/>
    <w:rsid w:val="006D049B"/>
    <w:pPr>
      <w:tabs>
        <w:tab w:val="clear" w:pos="1560"/>
        <w:tab w:val="num" w:pos="1843"/>
      </w:tabs>
      <w:ind w:left="1559"/>
    </w:pPr>
  </w:style>
  <w:style w:type="paragraph" w:customStyle="1" w:styleId="15">
    <w:name w:val="Стиль1"/>
    <w:basedOn w:val="----"/>
    <w:uiPriority w:val="99"/>
    <w:rsid w:val="00862AB8"/>
    <w:pPr>
      <w:ind w:left="1843"/>
    </w:pPr>
  </w:style>
  <w:style w:type="paragraph" w:styleId="ListParagraph">
    <w:name w:val="List Paragraph"/>
    <w:basedOn w:val="Normal"/>
    <w:uiPriority w:val="99"/>
    <w:qFormat/>
    <w:rsid w:val="00B057A7"/>
    <w:pPr>
      <w:ind w:left="720"/>
      <w:contextualSpacing/>
    </w:pPr>
  </w:style>
</w:styles>
</file>

<file path=word/webSettings.xml><?xml version="1.0" encoding="utf-8"?>
<w:webSettings xmlns:r="http://schemas.openxmlformats.org/officeDocument/2006/relationships" xmlns:w="http://schemas.openxmlformats.org/wordprocessingml/2006/main">
  <w:divs>
    <w:div w:id="1302232658">
      <w:marLeft w:val="0"/>
      <w:marRight w:val="0"/>
      <w:marTop w:val="0"/>
      <w:marBottom w:val="0"/>
      <w:divBdr>
        <w:top w:val="none" w:sz="0" w:space="0" w:color="auto"/>
        <w:left w:val="none" w:sz="0" w:space="0" w:color="auto"/>
        <w:bottom w:val="none" w:sz="0" w:space="0" w:color="auto"/>
        <w:right w:val="none" w:sz="0" w:space="0" w:color="auto"/>
      </w:divBdr>
    </w:div>
    <w:div w:id="130223265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hyperlink" Target="http://budgetplan.minfin.ru/" TargetMode="Externa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vlyukshina\AppData\Roaming\Microsoft\&#1064;&#1072;&#1073;&#1083;&#1086;&#1085;&#1099;\&#1052;&#1080;&#1085;&#1060;&#1080;&#1085;_v4.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МинФин_v4</Template>
  <TotalTime>36</TotalTime>
  <Pages>25</Pages>
  <Words>3174</Words>
  <Characters>18093</Characters>
  <Application>Microsoft Office Outlook</Application>
  <DocSecurity>0</DocSecurity>
  <Lines>0</Lines>
  <Paragraphs>0</Paragraphs>
  <ScaleCrop>false</ScaleCrop>
  <Company>ЗАО "БАРС Груп"</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Руководство пользователя</dc:title>
  <dc:subject/>
  <dc:creator>Люкшина Дарья</dc:creator>
  <cp:keywords/>
  <dc:description/>
  <cp:lastModifiedBy>Беланова</cp:lastModifiedBy>
  <cp:revision>2</cp:revision>
  <dcterms:created xsi:type="dcterms:W3CDTF">2015-06-16T07:30:00Z</dcterms:created>
  <dcterms:modified xsi:type="dcterms:W3CDTF">2015-06-16T07:30:00Z</dcterms:modified>
</cp:coreProperties>
</file>