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17" w:rsidRDefault="00BB4717" w:rsidP="00BB471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B4717" w:rsidRDefault="00BB4717" w:rsidP="00BB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17" w:rsidRPr="008D4C11" w:rsidRDefault="00BB4717" w:rsidP="00BB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BB4717" w:rsidRPr="008D4C11" w:rsidRDefault="00BB4717" w:rsidP="00BB47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BB4717" w:rsidRDefault="00BB4717" w:rsidP="00BB471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B4717" w:rsidRDefault="00BB4717" w:rsidP="00002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17B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    </w:t>
      </w:r>
      <w:r w:rsidR="00F06A31" w:rsidRPr="006B7EEC">
        <w:rPr>
          <w:rFonts w:ascii="Times New Roman" w:hAnsi="Times New Roman"/>
          <w:sz w:val="28"/>
          <w:szCs w:val="28"/>
        </w:rPr>
        <w:t xml:space="preserve">В соответствии с 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>подпункт</w:t>
      </w:r>
      <w:r w:rsidR="00F06A31">
        <w:rPr>
          <w:rFonts w:ascii="Times New Roman" w:hAnsi="Times New Roman"/>
          <w:kern w:val="1"/>
          <w:sz w:val="28"/>
          <w:szCs w:val="28"/>
          <w:lang w:eastAsia="ar-SA"/>
        </w:rPr>
        <w:t>ом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1.</w:t>
      </w:r>
      <w:r w:rsidR="00C51B80">
        <w:rPr>
          <w:rFonts w:ascii="Times New Roman" w:hAnsi="Times New Roman"/>
          <w:kern w:val="1"/>
          <w:sz w:val="28"/>
          <w:szCs w:val="28"/>
          <w:lang w:eastAsia="ar-SA"/>
        </w:rPr>
        <w:t>10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9A11B7">
        <w:rPr>
          <w:rFonts w:ascii="Times New Roman" w:hAnsi="Times New Roman"/>
          <w:kern w:val="1"/>
          <w:sz w:val="28"/>
          <w:szCs w:val="28"/>
          <w:lang w:eastAsia="ar-SA"/>
        </w:rPr>
        <w:t xml:space="preserve">раздела 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1 плана работы контрольно-счётной палаты Георгиевского городского округа Ставропольского края </w:t>
      </w:r>
      <w:r w:rsidR="00F06A31" w:rsidRPr="00D94990">
        <w:rPr>
          <w:rFonts w:ascii="Times New Roman" w:hAnsi="Times New Roman"/>
          <w:sz w:val="28"/>
          <w:szCs w:val="28"/>
        </w:rPr>
        <w:t>на</w:t>
      </w:r>
      <w:r w:rsidR="009A11B7">
        <w:rPr>
          <w:rFonts w:ascii="Times New Roman" w:hAnsi="Times New Roman"/>
          <w:sz w:val="28"/>
          <w:szCs w:val="28"/>
        </w:rPr>
        <w:t xml:space="preserve"> </w:t>
      </w:r>
      <w:r w:rsidR="00F06A31" w:rsidRPr="00D94990">
        <w:rPr>
          <w:rFonts w:ascii="Times New Roman" w:hAnsi="Times New Roman"/>
          <w:sz w:val="28"/>
          <w:szCs w:val="28"/>
        </w:rPr>
        <w:t>202</w:t>
      </w:r>
      <w:r w:rsidR="009A11B7">
        <w:rPr>
          <w:rFonts w:ascii="Times New Roman" w:hAnsi="Times New Roman"/>
          <w:sz w:val="28"/>
          <w:szCs w:val="28"/>
        </w:rPr>
        <w:t>2</w:t>
      </w:r>
      <w:r w:rsidR="00F06A31" w:rsidRPr="00D94990">
        <w:rPr>
          <w:rFonts w:ascii="Times New Roman" w:hAnsi="Times New Roman"/>
          <w:sz w:val="28"/>
          <w:szCs w:val="28"/>
        </w:rPr>
        <w:t xml:space="preserve"> год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 xml:space="preserve">утверждённого распоряжением контрольно-счётной палаты Георгиевского городского округа Ставропольского края </w:t>
      </w:r>
      <w:r w:rsidR="00C51B80" w:rsidRPr="008C248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51B80">
        <w:rPr>
          <w:rFonts w:ascii="Times New Roman" w:hAnsi="Times New Roman" w:cs="Times New Roman"/>
          <w:sz w:val="28"/>
          <w:szCs w:val="28"/>
          <w:lang w:eastAsia="ar-SA"/>
        </w:rPr>
        <w:t xml:space="preserve">29.12.2021 г. </w:t>
      </w:r>
      <w:r w:rsidR="00C51B80" w:rsidRPr="008C248A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C51B80">
        <w:rPr>
          <w:rFonts w:ascii="Times New Roman" w:hAnsi="Times New Roman" w:cs="Times New Roman"/>
          <w:sz w:val="28"/>
          <w:szCs w:val="28"/>
          <w:lang w:eastAsia="ar-SA"/>
        </w:rPr>
        <w:t>31</w:t>
      </w:r>
      <w:r w:rsidR="00C51B80" w:rsidRPr="008C248A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C51B80" w:rsidRPr="00D94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6A31" w:rsidRPr="006B7EEC">
        <w:rPr>
          <w:rFonts w:ascii="Times New Roman" w:hAnsi="Times New Roman" w:cs="Times New Roman"/>
          <w:sz w:val="28"/>
          <w:szCs w:val="28"/>
        </w:rPr>
        <w:t xml:space="preserve"> </w:t>
      </w:r>
      <w:r w:rsidR="00F06A31"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>проведено контрольное мероприятие</w:t>
      </w:r>
      <w:r w:rsidR="00F06A31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bookmarkStart w:id="0" w:name="_Hlk40366469"/>
      <w:bookmarkStart w:id="1" w:name="_Hlk20388106"/>
      <w:r w:rsidR="002A2B92" w:rsidRPr="005A2DB7">
        <w:rPr>
          <w:rFonts w:ascii="Times New Roman" w:hAnsi="Times New Roman"/>
          <w:sz w:val="28"/>
          <w:szCs w:val="28"/>
        </w:rPr>
        <w:t>«</w:t>
      </w:r>
      <w:r w:rsidR="00C51B80" w:rsidRPr="00654F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Проверка (анализ) закупок продуктов для организации питания, целевое использование средств родительской платы, соблюдение норм питания в детских дошкольных учреждениях Георгиевского городского округа за 2021 год и истекший период 2022 года</w:t>
      </w:r>
      <w:r w:rsidR="002A2B92" w:rsidRPr="003243BF">
        <w:rPr>
          <w:rFonts w:ascii="Times New Roman" w:hAnsi="Times New Roman"/>
          <w:sz w:val="28"/>
          <w:szCs w:val="28"/>
        </w:rPr>
        <w:t>»</w:t>
      </w:r>
      <w:bookmarkEnd w:id="0"/>
      <w:bookmarkEnd w:id="1"/>
      <w:r w:rsidR="00357BC0">
        <w:rPr>
          <w:rFonts w:ascii="Times New Roman" w:hAnsi="Times New Roman"/>
          <w:sz w:val="28"/>
          <w:szCs w:val="28"/>
        </w:rPr>
        <w:t xml:space="preserve"> на объектах:  муниципальное бюджетное дошкольное образовательное учреждение «Детский сад № 4 «Ручеёк» посёлка  </w:t>
      </w:r>
      <w:proofErr w:type="spellStart"/>
      <w:r w:rsidR="00357BC0">
        <w:rPr>
          <w:rFonts w:ascii="Times New Roman" w:hAnsi="Times New Roman"/>
          <w:sz w:val="28"/>
          <w:szCs w:val="28"/>
        </w:rPr>
        <w:t>Шаумянского</w:t>
      </w:r>
      <w:proofErr w:type="spellEnd"/>
      <w:r w:rsidR="00357BC0">
        <w:rPr>
          <w:rFonts w:ascii="Times New Roman" w:hAnsi="Times New Roman"/>
          <w:sz w:val="28"/>
          <w:szCs w:val="28"/>
        </w:rPr>
        <w:t xml:space="preserve">»;  муниципальное казённое дошкольное образовательное учреждение «Детский сад № 9 «Алёнка» посёлка </w:t>
      </w:r>
      <w:proofErr w:type="spellStart"/>
      <w:r w:rsidR="00357BC0">
        <w:rPr>
          <w:rFonts w:ascii="Times New Roman" w:hAnsi="Times New Roman"/>
          <w:sz w:val="28"/>
          <w:szCs w:val="28"/>
        </w:rPr>
        <w:t>Новоульяновского</w:t>
      </w:r>
      <w:proofErr w:type="spellEnd"/>
      <w:r w:rsidR="00357BC0">
        <w:rPr>
          <w:rFonts w:ascii="Times New Roman" w:hAnsi="Times New Roman"/>
          <w:sz w:val="28"/>
          <w:szCs w:val="28"/>
        </w:rPr>
        <w:t xml:space="preserve">»; муниципальное бюджетное дошкольное образовательное учреждение «Детский сад № 15 «Светлячок» станицы Александрийской; муниципальное бюджетное дошкольное образовательное учреждение «Детский сад № 21 «Росинка» села </w:t>
      </w:r>
      <w:proofErr w:type="spellStart"/>
      <w:r w:rsidR="00357BC0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="00357BC0">
        <w:rPr>
          <w:rFonts w:ascii="Times New Roman" w:hAnsi="Times New Roman"/>
          <w:sz w:val="28"/>
          <w:szCs w:val="28"/>
        </w:rPr>
        <w:t>; муниципальное бюджетное дошкольное образовательное учреждение «Детский сад № 23 «Колокольчик» посёлка Нового»; муниципальное дошкольное образовательное учреждение «Детский сад № 30 имени 8 Марта города Георгиевска»; муниципальное дошкольное образовательное учреждение «Детский сад № 36 «Лукоморье» города Георгиевска»; муниципальное дошкольное образовательное учреждение «Детский сад № 40 «Сказочная страна» города Георгиевска»; муниципальное дошкольное образовательное учреждение «Детский сад № 43 «Ласточка» города Георгиевска»;  муниципальное дошкольное образовательное учреждение «Детский сад № 44 «Радость» города Георгиевска».</w:t>
      </w:r>
    </w:p>
    <w:p w:rsidR="00C51B80" w:rsidRDefault="00C51B80" w:rsidP="00C51B80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 контрольного мероприятия от 20.10.2022 г. подписан без разногласий. </w:t>
      </w:r>
    </w:p>
    <w:p w:rsidR="00BB4717" w:rsidRPr="00785B15" w:rsidRDefault="00BB4717" w:rsidP="00BF5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BF541C"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Отчет о результатах контрольного мероприятия </w:t>
      </w:r>
      <w:proofErr w:type="gramStart"/>
      <w:r w:rsidR="009A11B7" w:rsidRPr="00785B15">
        <w:rPr>
          <w:rFonts w:ascii="Times New Roman" w:hAnsi="Times New Roman"/>
          <w:kern w:val="2"/>
          <w:sz w:val="28"/>
          <w:szCs w:val="28"/>
          <w:lang w:eastAsia="ar-SA"/>
        </w:rPr>
        <w:t>утверждён</w:t>
      </w:r>
      <w:r w:rsidR="00BF541C"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CF294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BF541C" w:rsidRPr="00785B15">
        <w:rPr>
          <w:rFonts w:ascii="Times New Roman" w:hAnsi="Times New Roman"/>
          <w:sz w:val="28"/>
          <w:szCs w:val="28"/>
        </w:rPr>
        <w:t>председател</w:t>
      </w:r>
      <w:r w:rsidR="002A2B92">
        <w:rPr>
          <w:rFonts w:ascii="Times New Roman" w:hAnsi="Times New Roman"/>
          <w:sz w:val="28"/>
          <w:szCs w:val="28"/>
        </w:rPr>
        <w:t>ем</w:t>
      </w:r>
      <w:proofErr w:type="gramEnd"/>
      <w:r w:rsidR="00BF541C" w:rsidRPr="00785B15">
        <w:rPr>
          <w:rFonts w:ascii="Times New Roman" w:hAnsi="Times New Roman"/>
          <w:sz w:val="28"/>
          <w:szCs w:val="28"/>
        </w:rPr>
        <w:t xml:space="preserve"> контрольно-счетной палаты Георгиевского городского округа </w:t>
      </w:r>
      <w:r w:rsidR="006E5189">
        <w:rPr>
          <w:rFonts w:ascii="Times New Roman" w:hAnsi="Times New Roman"/>
          <w:sz w:val="28"/>
          <w:szCs w:val="28"/>
        </w:rPr>
        <w:t>31.10.</w:t>
      </w:r>
      <w:r w:rsidR="00BF541C" w:rsidRPr="00785B15">
        <w:rPr>
          <w:rFonts w:ascii="Times New Roman" w:hAnsi="Times New Roman"/>
          <w:sz w:val="28"/>
          <w:szCs w:val="28"/>
        </w:rPr>
        <w:t>202</w:t>
      </w:r>
      <w:r w:rsidR="009A11B7" w:rsidRPr="00785B15">
        <w:rPr>
          <w:rFonts w:ascii="Times New Roman" w:hAnsi="Times New Roman"/>
          <w:sz w:val="28"/>
          <w:szCs w:val="28"/>
        </w:rPr>
        <w:t>2</w:t>
      </w:r>
      <w:r w:rsidR="00BF541C" w:rsidRPr="00785B15">
        <w:rPr>
          <w:rFonts w:ascii="Times New Roman" w:hAnsi="Times New Roman"/>
          <w:sz w:val="28"/>
          <w:szCs w:val="28"/>
        </w:rPr>
        <w:t xml:space="preserve"> г.</w:t>
      </w:r>
    </w:p>
    <w:p w:rsidR="00BB4717" w:rsidRPr="00785B15" w:rsidRDefault="00BB4717" w:rsidP="006D2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sz w:val="28"/>
          <w:szCs w:val="28"/>
        </w:rPr>
        <w:t xml:space="preserve"> </w:t>
      </w:r>
      <w:r w:rsidR="00BF541C" w:rsidRPr="00785B15">
        <w:rPr>
          <w:rFonts w:ascii="Times New Roman" w:hAnsi="Times New Roman"/>
          <w:sz w:val="28"/>
          <w:szCs w:val="28"/>
        </w:rPr>
        <w:t xml:space="preserve">В результате проведённого контрольного мероприятия </w:t>
      </w:r>
      <w:r w:rsidR="006D22A3" w:rsidRPr="00785B15">
        <w:rPr>
          <w:rFonts w:ascii="Times New Roman" w:hAnsi="Times New Roman"/>
          <w:sz w:val="28"/>
          <w:szCs w:val="28"/>
        </w:rPr>
        <w:t>ус</w:t>
      </w:r>
      <w:r w:rsidR="00BF541C" w:rsidRPr="00785B15">
        <w:rPr>
          <w:rFonts w:ascii="Times New Roman" w:hAnsi="Times New Roman"/>
          <w:sz w:val="28"/>
          <w:szCs w:val="28"/>
        </w:rPr>
        <w:t>тановлен</w:t>
      </w:r>
      <w:r w:rsidR="009A11B7" w:rsidRPr="00785B15">
        <w:rPr>
          <w:rFonts w:ascii="Times New Roman" w:hAnsi="Times New Roman"/>
          <w:sz w:val="28"/>
          <w:szCs w:val="28"/>
        </w:rPr>
        <w:t>о</w:t>
      </w:r>
      <w:r w:rsidR="00BF541C" w:rsidRPr="00785B15">
        <w:rPr>
          <w:rFonts w:ascii="Times New Roman" w:hAnsi="Times New Roman"/>
          <w:sz w:val="28"/>
          <w:szCs w:val="28"/>
        </w:rPr>
        <w:t xml:space="preserve"> </w:t>
      </w:r>
      <w:r w:rsidR="009A11B7" w:rsidRPr="00785B15">
        <w:rPr>
          <w:rFonts w:ascii="Times New Roman" w:hAnsi="Times New Roman"/>
          <w:sz w:val="28"/>
          <w:szCs w:val="28"/>
        </w:rPr>
        <w:t>следующее</w:t>
      </w:r>
      <w:r w:rsidR="00BF541C" w:rsidRPr="00785B15">
        <w:rPr>
          <w:rFonts w:ascii="Times New Roman" w:hAnsi="Times New Roman"/>
          <w:sz w:val="28"/>
          <w:szCs w:val="28"/>
        </w:rPr>
        <w:t>:</w:t>
      </w:r>
    </w:p>
    <w:p w:rsidR="006E5189" w:rsidRDefault="00785B15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189" w:rsidRPr="001525DA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hyperlink r:id="rId5" w:anchor="/document/12112604/entry/6924" w:history="1">
        <w:r w:rsidR="006E5189" w:rsidRPr="008F0631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абзаца первого пункта 4 статьи 69.2</w:t>
        </w:r>
      </w:hyperlink>
      <w:r w:rsidR="006E5189" w:rsidRPr="008F06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Бюджетного кодекса РФ и пункта 1 Общих требований, утверждённых приложением 1 к приказу Министерства просвещения РФ  № 662, в Порядке формирования муниципального задания № 3271, по дошкольным образова</w:t>
      </w:r>
      <w:r w:rsidR="006E5189" w:rsidRPr="001525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тельным учреждениям округа отсутствует установленный базовый норматив дней функционирования для расчёта объёма финансового обеспечения за счёт</w:t>
      </w:r>
      <w:r w:rsidR="006E5189" w:rsidRPr="00637C76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бюджетных ассигнований Георгиевского городского округа, принимаемых обязательств на питание детей</w:t>
      </w:r>
      <w:r w:rsidR="006E518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E5189" w:rsidRDefault="006E5189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исполнения расходов за 8 месяцев 2022 г. а</w:t>
      </w:r>
      <w:r w:rsidRPr="00AF01CF">
        <w:rPr>
          <w:rFonts w:ascii="Times New Roman" w:hAnsi="Times New Roman"/>
          <w:sz w:val="28"/>
          <w:szCs w:val="28"/>
        </w:rPr>
        <w:t>нализ соблюдения норм за период май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01CF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месяцы (месяцы увеличения нормы стоимости питания на 1 ребёнка) показал, что</w:t>
      </w:r>
      <w:r w:rsidRPr="00AF01CF">
        <w:rPr>
          <w:rFonts w:ascii="Times New Roman" w:hAnsi="Times New Roman"/>
          <w:sz w:val="28"/>
          <w:szCs w:val="28"/>
        </w:rPr>
        <w:t xml:space="preserve"> по всем учреждениям, кроме МБДОУ д/сад № 21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01CF">
        <w:rPr>
          <w:rFonts w:ascii="Times New Roman" w:hAnsi="Times New Roman"/>
          <w:sz w:val="28"/>
          <w:szCs w:val="28"/>
        </w:rPr>
        <w:t xml:space="preserve">фактически сложившаяся норма питания </w:t>
      </w:r>
      <w:r>
        <w:rPr>
          <w:rFonts w:ascii="Times New Roman" w:hAnsi="Times New Roman"/>
          <w:sz w:val="28"/>
          <w:szCs w:val="28"/>
        </w:rPr>
        <w:t xml:space="preserve">на одного ребёнка значительно </w:t>
      </w:r>
      <w:r w:rsidRPr="00AF01CF">
        <w:rPr>
          <w:rFonts w:ascii="Times New Roman" w:hAnsi="Times New Roman"/>
          <w:sz w:val="28"/>
          <w:szCs w:val="28"/>
        </w:rPr>
        <w:t xml:space="preserve">выше утверждённой, не смотря на </w:t>
      </w:r>
      <w:r>
        <w:rPr>
          <w:rFonts w:ascii="Times New Roman" w:hAnsi="Times New Roman"/>
          <w:sz w:val="28"/>
          <w:szCs w:val="28"/>
        </w:rPr>
        <w:t>увеличение</w:t>
      </w:r>
      <w:r w:rsidRPr="00AF01CF">
        <w:rPr>
          <w:rFonts w:ascii="Times New Roman" w:hAnsi="Times New Roman"/>
          <w:sz w:val="28"/>
          <w:szCs w:val="28"/>
        </w:rPr>
        <w:t xml:space="preserve"> с 13.04.2022 г. норм</w:t>
      </w:r>
      <w:r>
        <w:rPr>
          <w:rFonts w:ascii="Times New Roman" w:hAnsi="Times New Roman"/>
          <w:sz w:val="28"/>
          <w:szCs w:val="28"/>
        </w:rPr>
        <w:t>ы</w:t>
      </w:r>
      <w:r w:rsidRPr="00AF01CF">
        <w:rPr>
          <w:rFonts w:ascii="Times New Roman" w:hAnsi="Times New Roman"/>
          <w:sz w:val="28"/>
          <w:szCs w:val="28"/>
        </w:rPr>
        <w:t xml:space="preserve"> питани</w:t>
      </w:r>
      <w:r>
        <w:rPr>
          <w:rFonts w:ascii="Times New Roman" w:hAnsi="Times New Roman"/>
          <w:sz w:val="28"/>
          <w:szCs w:val="28"/>
        </w:rPr>
        <w:t xml:space="preserve">я на 1 </w:t>
      </w:r>
      <w:r w:rsidR="008F0631">
        <w:rPr>
          <w:rFonts w:ascii="Times New Roman" w:hAnsi="Times New Roman"/>
          <w:sz w:val="28"/>
          <w:szCs w:val="28"/>
        </w:rPr>
        <w:t>ребёнка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. </w:t>
      </w:r>
    </w:p>
    <w:p w:rsidR="006E5189" w:rsidRDefault="006E5189" w:rsidP="006E51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большая часть контрактов на поставку продуктов питания дошкольными учреждениями заключались на сумму, не превышающую 30 тыс. руб. без использования системы </w:t>
      </w:r>
      <w:r w:rsidRPr="006B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ОТС-</w:t>
      </w:r>
      <w:r w:rsidRPr="006B16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market</w:t>
      </w:r>
      <w:r>
        <w:rPr>
          <w:rFonts w:ascii="Times New Roman" w:hAnsi="Times New Roman" w:cs="Times New Roman"/>
          <w:sz w:val="28"/>
          <w:szCs w:val="28"/>
        </w:rPr>
        <w:t xml:space="preserve"> или с гарантирующими поставщиками, выбранными с витрины электронной торговой площадки </w:t>
      </w:r>
      <w:r w:rsidRPr="006B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ОТС-</w:t>
      </w:r>
      <w:r w:rsidRPr="006B16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market</w:t>
      </w:r>
      <w:r>
        <w:rPr>
          <w:rFonts w:ascii="Times New Roman" w:hAnsi="Times New Roman" w:cs="Times New Roman"/>
          <w:sz w:val="28"/>
          <w:szCs w:val="28"/>
        </w:rPr>
        <w:t xml:space="preserve">, без публикации объявления о проведении закупочной сессии. </w:t>
      </w:r>
    </w:p>
    <w:p w:rsidR="006E5189" w:rsidRDefault="00E67D91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19 закупок на общую сумму 4 626 973,00 руб. с использованием электронной торговой системы </w:t>
      </w:r>
      <w:r w:rsidRPr="006B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ОТС-</w:t>
      </w:r>
      <w:r w:rsidRPr="006B16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market</w:t>
      </w:r>
      <w:r>
        <w:rPr>
          <w:rFonts w:ascii="Times New Roman" w:hAnsi="Times New Roman" w:cs="Times New Roman"/>
          <w:sz w:val="28"/>
          <w:szCs w:val="28"/>
        </w:rPr>
        <w:t xml:space="preserve"> проверяемыми </w:t>
      </w:r>
      <w:r w:rsidRPr="008119B9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закупочные сессии с укороченным сроком проведения и сроком </w:t>
      </w:r>
      <w:r w:rsidRPr="008119B9">
        <w:rPr>
          <w:rFonts w:ascii="Times New Roman" w:hAnsi="Times New Roman" w:cs="Times New Roman"/>
          <w:sz w:val="28"/>
          <w:szCs w:val="28"/>
        </w:rPr>
        <w:t xml:space="preserve">подачи оферт </w:t>
      </w:r>
      <w:r>
        <w:rPr>
          <w:rFonts w:ascii="Times New Roman" w:hAnsi="Times New Roman" w:cs="Times New Roman"/>
          <w:sz w:val="28"/>
          <w:szCs w:val="28"/>
        </w:rPr>
        <w:t xml:space="preserve">в вечерне-ночные часы. Такие действия </w:t>
      </w:r>
      <w:r w:rsidRPr="00694C60">
        <w:rPr>
          <w:rFonts w:ascii="Times New Roman" w:hAnsi="Times New Roman" w:cs="Times New Roman"/>
          <w:sz w:val="28"/>
          <w:szCs w:val="28"/>
        </w:rPr>
        <w:t>заказчиков имеют повышенный уровень коррупционных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D91" w:rsidRPr="00A568BB" w:rsidRDefault="00E67D91" w:rsidP="00E67D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соблюдения заказчиками требований законодательства Российской Федерации и иных нормативных правовых актов о контрактной системе в сфере закупок установлено </w:t>
      </w:r>
      <w:r w:rsidRPr="00A568BB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нарушений в закупках на общую сумму 1 431 166,15 руб.</w:t>
      </w:r>
    </w:p>
    <w:p w:rsidR="00E67D91" w:rsidRPr="007E5212" w:rsidRDefault="00E67D91" w:rsidP="00E67D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5212">
        <w:rPr>
          <w:rFonts w:ascii="Times New Roman" w:hAnsi="Times New Roman" w:cs="Times New Roman"/>
          <w:sz w:val="28"/>
          <w:szCs w:val="28"/>
        </w:rPr>
        <w:t xml:space="preserve">о объектам проверки, в 2021 году, при средней фактической посещаемости детей 229 дней в году (план 160), без </w:t>
      </w:r>
      <w:r w:rsidR="00357BC0" w:rsidRPr="007E5212">
        <w:rPr>
          <w:rFonts w:ascii="Times New Roman" w:hAnsi="Times New Roman" w:cs="Times New Roman"/>
          <w:sz w:val="28"/>
          <w:szCs w:val="28"/>
        </w:rPr>
        <w:t>учёта</w:t>
      </w:r>
      <w:r w:rsidRPr="007E5212">
        <w:rPr>
          <w:rFonts w:ascii="Times New Roman" w:hAnsi="Times New Roman" w:cs="Times New Roman"/>
          <w:sz w:val="28"/>
          <w:szCs w:val="28"/>
        </w:rPr>
        <w:t xml:space="preserve"> увеличения платы родителей за присмотр и уход детей и роста цен на продукты питания в среднем 6-8 %, норма питания на одного </w:t>
      </w:r>
      <w:r w:rsidR="00357BC0" w:rsidRPr="007E5212">
        <w:rPr>
          <w:rFonts w:ascii="Times New Roman" w:hAnsi="Times New Roman" w:cs="Times New Roman"/>
          <w:sz w:val="28"/>
          <w:szCs w:val="28"/>
        </w:rPr>
        <w:t>ребёнка</w:t>
      </w:r>
      <w:r w:rsidRPr="007E5212">
        <w:rPr>
          <w:rFonts w:ascii="Times New Roman" w:hAnsi="Times New Roman" w:cs="Times New Roman"/>
          <w:sz w:val="28"/>
          <w:szCs w:val="28"/>
        </w:rPr>
        <w:t xml:space="preserve"> сохранена за </w:t>
      </w:r>
      <w:r w:rsidR="00357BC0" w:rsidRPr="007E5212">
        <w:rPr>
          <w:rFonts w:ascii="Times New Roman" w:hAnsi="Times New Roman" w:cs="Times New Roman"/>
          <w:sz w:val="28"/>
          <w:szCs w:val="28"/>
        </w:rPr>
        <w:t>счёт</w:t>
      </w:r>
      <w:r w:rsidRPr="007E5212">
        <w:rPr>
          <w:rFonts w:ascii="Times New Roman" w:hAnsi="Times New Roman" w:cs="Times New Roman"/>
          <w:sz w:val="28"/>
          <w:szCs w:val="28"/>
        </w:rPr>
        <w:t xml:space="preserve"> низкой посещаемости детей - </w:t>
      </w:r>
      <w:r>
        <w:rPr>
          <w:rFonts w:ascii="Times New Roman" w:hAnsi="Times New Roman" w:cs="Times New Roman"/>
          <w:sz w:val="28"/>
          <w:szCs w:val="28"/>
        </w:rPr>
        <w:t>224036</w:t>
      </w:r>
      <w:r w:rsidRPr="007E5212">
        <w:rPr>
          <w:rFonts w:ascii="Times New Roman" w:hAnsi="Times New Roman" w:cs="Times New Roman"/>
          <w:sz w:val="28"/>
          <w:szCs w:val="28"/>
        </w:rPr>
        <w:t xml:space="preserve"> дето/дней (при годовом плане 277280 дето/дней) или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212">
        <w:rPr>
          <w:rFonts w:ascii="Times New Roman" w:hAnsi="Times New Roman" w:cs="Times New Roman"/>
          <w:sz w:val="28"/>
          <w:szCs w:val="28"/>
        </w:rPr>
        <w:t>0,8 %.</w:t>
      </w:r>
    </w:p>
    <w:p w:rsidR="006E5189" w:rsidRDefault="00E67D91" w:rsidP="00E67D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212">
        <w:rPr>
          <w:rFonts w:ascii="Times New Roman" w:hAnsi="Times New Roman" w:cs="Times New Roman"/>
          <w:sz w:val="28"/>
          <w:szCs w:val="28"/>
        </w:rPr>
        <w:t>По итогам 8 месяцев 2022 года при средней фактической посещаемости детей 15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212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5212">
        <w:rPr>
          <w:rFonts w:ascii="Times New Roman" w:hAnsi="Times New Roman" w:cs="Times New Roman"/>
          <w:sz w:val="28"/>
          <w:szCs w:val="28"/>
        </w:rPr>
        <w:t xml:space="preserve"> (план 8 мес. ориентировочно 107), без </w:t>
      </w:r>
      <w:r w:rsidR="00357BC0" w:rsidRPr="007E5212">
        <w:rPr>
          <w:rFonts w:ascii="Times New Roman" w:hAnsi="Times New Roman" w:cs="Times New Roman"/>
          <w:sz w:val="28"/>
          <w:szCs w:val="28"/>
        </w:rPr>
        <w:t>учёта</w:t>
      </w:r>
      <w:r w:rsidRPr="007E5212">
        <w:rPr>
          <w:rFonts w:ascii="Times New Roman" w:hAnsi="Times New Roman" w:cs="Times New Roman"/>
          <w:sz w:val="28"/>
          <w:szCs w:val="28"/>
        </w:rPr>
        <w:t xml:space="preserve"> увеличения платы родителей за присмотр и уход детей и при росте цен на продукты питания в среднем 20-40 %, норма питания на одного </w:t>
      </w:r>
      <w:r w:rsidR="00357BC0" w:rsidRPr="007E5212">
        <w:rPr>
          <w:rFonts w:ascii="Times New Roman" w:hAnsi="Times New Roman" w:cs="Times New Roman"/>
          <w:sz w:val="28"/>
          <w:szCs w:val="28"/>
        </w:rPr>
        <w:t>ребёнка</w:t>
      </w:r>
      <w:r w:rsidRPr="007E5212">
        <w:rPr>
          <w:rFonts w:ascii="Times New Roman" w:hAnsi="Times New Roman" w:cs="Times New Roman"/>
          <w:sz w:val="28"/>
          <w:szCs w:val="28"/>
        </w:rPr>
        <w:t xml:space="preserve"> сохранена за </w:t>
      </w:r>
      <w:r w:rsidR="00357BC0" w:rsidRPr="007E5212">
        <w:rPr>
          <w:rFonts w:ascii="Times New Roman" w:hAnsi="Times New Roman" w:cs="Times New Roman"/>
          <w:sz w:val="28"/>
          <w:szCs w:val="28"/>
        </w:rPr>
        <w:t>счёт</w:t>
      </w:r>
      <w:r w:rsidRPr="007E5212">
        <w:rPr>
          <w:rFonts w:ascii="Times New Roman" w:hAnsi="Times New Roman" w:cs="Times New Roman"/>
          <w:sz w:val="28"/>
          <w:szCs w:val="28"/>
        </w:rPr>
        <w:t xml:space="preserve"> низкой посещаемости детей - </w:t>
      </w:r>
      <w:r>
        <w:rPr>
          <w:rFonts w:ascii="Times New Roman" w:hAnsi="Times New Roman" w:cs="Times New Roman"/>
          <w:sz w:val="28"/>
          <w:szCs w:val="28"/>
        </w:rPr>
        <w:t>148163</w:t>
      </w:r>
      <w:r w:rsidRPr="007E5212">
        <w:rPr>
          <w:rFonts w:ascii="Times New Roman" w:hAnsi="Times New Roman" w:cs="Times New Roman"/>
          <w:sz w:val="28"/>
          <w:szCs w:val="28"/>
        </w:rPr>
        <w:t xml:space="preserve"> дето/дней (при ориентировочном плане 8 месяцев 2022 г. - 179413 дето/дней) или </w:t>
      </w:r>
      <w:r>
        <w:rPr>
          <w:rFonts w:ascii="Times New Roman" w:hAnsi="Times New Roman" w:cs="Times New Roman"/>
          <w:sz w:val="28"/>
          <w:szCs w:val="28"/>
        </w:rPr>
        <w:t>82,6</w:t>
      </w:r>
      <w:r w:rsidRPr="007E521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E5189" w:rsidRDefault="006E5189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189" w:rsidRPr="00CF294A" w:rsidRDefault="006E5189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4C3" w:rsidRDefault="004B74C3" w:rsidP="006D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6D" w:rsidRDefault="0018496D" w:rsidP="006D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A3" w:rsidRPr="00EB7FB9" w:rsidRDefault="0018496D" w:rsidP="00CA50C6">
      <w:pPr>
        <w:spacing w:after="0" w:line="240" w:lineRule="exact"/>
        <w:ind w:hanging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D22A3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</w:p>
    <w:p w:rsidR="006D22A3" w:rsidRPr="00EB7FB9" w:rsidRDefault="006D22A3" w:rsidP="00CA50C6">
      <w:pPr>
        <w:spacing w:after="0" w:line="240" w:lineRule="exact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:rsidR="006D22A3" w:rsidRPr="002348FF" w:rsidRDefault="006D22A3" w:rsidP="00CA50C6">
      <w:pPr>
        <w:spacing w:after="0" w:line="240" w:lineRule="exact"/>
        <w:ind w:hanging="6"/>
        <w:rPr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="0018496D">
        <w:rPr>
          <w:rFonts w:ascii="Times New Roman" w:eastAsia="Calibri" w:hAnsi="Times New Roman" w:cs="Times New Roman"/>
          <w:sz w:val="28"/>
          <w:szCs w:val="28"/>
        </w:rPr>
        <w:t>Т.В.Иванова</w:t>
      </w:r>
      <w:proofErr w:type="spellEnd"/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7AB" w:rsidRDefault="003757AB" w:rsidP="00CA50C6">
      <w:pPr>
        <w:spacing w:after="0" w:line="240" w:lineRule="exact"/>
        <w:ind w:firstLine="851"/>
        <w:jc w:val="both"/>
      </w:pPr>
    </w:p>
    <w:sectPr w:rsidR="003757AB" w:rsidSect="00683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06"/>
    <w:rsid w:val="0000286B"/>
    <w:rsid w:val="000604ED"/>
    <w:rsid w:val="00066820"/>
    <w:rsid w:val="00115ECC"/>
    <w:rsid w:val="0018496D"/>
    <w:rsid w:val="00235555"/>
    <w:rsid w:val="00240ACE"/>
    <w:rsid w:val="00261006"/>
    <w:rsid w:val="002A2B92"/>
    <w:rsid w:val="0031122B"/>
    <w:rsid w:val="00357BC0"/>
    <w:rsid w:val="003757AB"/>
    <w:rsid w:val="004B74C3"/>
    <w:rsid w:val="0060602F"/>
    <w:rsid w:val="00623243"/>
    <w:rsid w:val="0062739D"/>
    <w:rsid w:val="00633B68"/>
    <w:rsid w:val="00683157"/>
    <w:rsid w:val="006D22A3"/>
    <w:rsid w:val="006E5189"/>
    <w:rsid w:val="00754946"/>
    <w:rsid w:val="00785B15"/>
    <w:rsid w:val="007C1ED0"/>
    <w:rsid w:val="007D600B"/>
    <w:rsid w:val="00820FBA"/>
    <w:rsid w:val="008F042B"/>
    <w:rsid w:val="008F0631"/>
    <w:rsid w:val="00911A65"/>
    <w:rsid w:val="009A11B7"/>
    <w:rsid w:val="009E558F"/>
    <w:rsid w:val="00A41B5D"/>
    <w:rsid w:val="00B03B68"/>
    <w:rsid w:val="00BB4717"/>
    <w:rsid w:val="00BF541C"/>
    <w:rsid w:val="00C17BC1"/>
    <w:rsid w:val="00C51B80"/>
    <w:rsid w:val="00C70D22"/>
    <w:rsid w:val="00CA50C6"/>
    <w:rsid w:val="00CA5662"/>
    <w:rsid w:val="00CB56D4"/>
    <w:rsid w:val="00CF294A"/>
    <w:rsid w:val="00D058D0"/>
    <w:rsid w:val="00D11B8A"/>
    <w:rsid w:val="00D2517D"/>
    <w:rsid w:val="00D71960"/>
    <w:rsid w:val="00D73744"/>
    <w:rsid w:val="00E25EB5"/>
    <w:rsid w:val="00E61848"/>
    <w:rsid w:val="00E67D91"/>
    <w:rsid w:val="00EA038F"/>
    <w:rsid w:val="00F06A31"/>
    <w:rsid w:val="00F86EE1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1DB9-AF68-4684-BF37-B64E0F69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4717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B4717"/>
  </w:style>
  <w:style w:type="paragraph" w:customStyle="1" w:styleId="1">
    <w:name w:val="Абзац списка1"/>
    <w:basedOn w:val="a"/>
    <w:rsid w:val="00BB4717"/>
    <w:pPr>
      <w:suppressAutoHyphens/>
    </w:pPr>
    <w:rPr>
      <w:rFonts w:ascii="Calibri" w:eastAsia="SimSun" w:hAnsi="Calibri" w:cs="font280"/>
      <w:kern w:val="1"/>
      <w:lang w:eastAsia="ar-SA"/>
    </w:rPr>
  </w:style>
  <w:style w:type="paragraph" w:styleId="a5">
    <w:name w:val="Normal (Web)"/>
    <w:basedOn w:val="a"/>
    <w:uiPriority w:val="99"/>
    <w:unhideWhenUsed/>
    <w:rsid w:val="00BB4717"/>
    <w:pPr>
      <w:suppressAutoHyphens/>
      <w:spacing w:line="252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D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60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27</cp:revision>
  <cp:lastPrinted>2022-11-03T07:08:00Z</cp:lastPrinted>
  <dcterms:created xsi:type="dcterms:W3CDTF">2021-10-25T11:51:00Z</dcterms:created>
  <dcterms:modified xsi:type="dcterms:W3CDTF">2022-11-03T07:09:00Z</dcterms:modified>
</cp:coreProperties>
</file>