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8E" w:rsidRDefault="0094308E" w:rsidP="00B232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0F6C85" w:rsidRDefault="000F6C85" w:rsidP="0094308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A2B24" w:rsidRDefault="00587DAD" w:rsidP="00BA2B24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вопросу «</w:t>
      </w:r>
      <w:r w:rsidR="00BA2B24" w:rsidRPr="000C4512">
        <w:rPr>
          <w:rFonts w:ascii="Times New Roman" w:hAnsi="Times New Roman"/>
          <w:color w:val="000000"/>
          <w:sz w:val="28"/>
          <w:szCs w:val="28"/>
        </w:rPr>
        <w:t xml:space="preserve">О работе </w:t>
      </w:r>
      <w:r w:rsidR="00BA2B24">
        <w:rPr>
          <w:rFonts w:ascii="Times New Roman" w:hAnsi="Times New Roman"/>
          <w:color w:val="000000"/>
          <w:sz w:val="28"/>
          <w:szCs w:val="28"/>
        </w:rPr>
        <w:t>управления архитектуры и градостроительства</w:t>
      </w:r>
      <w:r w:rsidR="00BA2B24" w:rsidRPr="000C451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A2B24" w:rsidRDefault="00BA2B24" w:rsidP="00BA2B24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0C4512">
        <w:rPr>
          <w:rFonts w:ascii="Times New Roman" w:hAnsi="Times New Roman"/>
          <w:color w:val="000000"/>
          <w:sz w:val="28"/>
          <w:szCs w:val="28"/>
        </w:rPr>
        <w:t xml:space="preserve">администрации Георгиевского городского округа </w:t>
      </w:r>
    </w:p>
    <w:p w:rsidR="0094308E" w:rsidRPr="00BA2B24" w:rsidRDefault="00BA2B24" w:rsidP="00BA2B24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 w:rsidRPr="000C4512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  <w:r w:rsidR="000E4BC0">
        <w:rPr>
          <w:rFonts w:ascii="Times New Roman" w:hAnsi="Times New Roman"/>
          <w:color w:val="000000"/>
          <w:sz w:val="28"/>
          <w:szCs w:val="28"/>
        </w:rPr>
        <w:t>в</w:t>
      </w:r>
      <w:r w:rsidRPr="000C4512">
        <w:rPr>
          <w:rFonts w:ascii="Times New Roman" w:hAnsi="Times New Roman"/>
          <w:color w:val="000000"/>
          <w:sz w:val="28"/>
          <w:szCs w:val="28"/>
        </w:rPr>
        <w:t xml:space="preserve"> 201</w:t>
      </w:r>
      <w:r w:rsidR="002875F3">
        <w:rPr>
          <w:rFonts w:ascii="Times New Roman" w:hAnsi="Times New Roman"/>
          <w:color w:val="000000"/>
          <w:sz w:val="28"/>
          <w:szCs w:val="28"/>
        </w:rPr>
        <w:t>9</w:t>
      </w:r>
      <w:r w:rsidRPr="000C4512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0E4BC0">
        <w:rPr>
          <w:rFonts w:ascii="Times New Roman" w:hAnsi="Times New Roman"/>
          <w:color w:val="000000"/>
          <w:sz w:val="28"/>
          <w:szCs w:val="28"/>
        </w:rPr>
        <w:t>у</w:t>
      </w:r>
      <w:r w:rsidR="00587DAD">
        <w:rPr>
          <w:rFonts w:ascii="Times New Roman" w:hAnsi="Times New Roman"/>
          <w:sz w:val="28"/>
          <w:szCs w:val="28"/>
        </w:rPr>
        <w:t>»</w:t>
      </w:r>
    </w:p>
    <w:p w:rsidR="0094308E" w:rsidRDefault="0094308E" w:rsidP="009430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6C85" w:rsidRPr="00F01FA2" w:rsidRDefault="000F6C85" w:rsidP="009430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2B24" w:rsidRPr="00BA2B24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BA2B24">
        <w:rPr>
          <w:rFonts w:ascii="Times New Roman" w:hAnsi="Times New Roman"/>
          <w:sz w:val="28"/>
          <w:szCs w:val="28"/>
        </w:rPr>
        <w:t>Управление архитектуры и градостроительства администрации Георг</w:t>
      </w:r>
      <w:r w:rsidRPr="00BA2B24">
        <w:rPr>
          <w:rFonts w:ascii="Times New Roman" w:hAnsi="Times New Roman"/>
          <w:sz w:val="28"/>
          <w:szCs w:val="28"/>
        </w:rPr>
        <w:t>и</w:t>
      </w:r>
      <w:r w:rsidRPr="00BA2B24">
        <w:rPr>
          <w:rFonts w:ascii="Times New Roman" w:hAnsi="Times New Roman"/>
          <w:sz w:val="28"/>
          <w:szCs w:val="28"/>
        </w:rPr>
        <w:t>евского городского округа Ставропольского края является структурным по</w:t>
      </w:r>
      <w:r w:rsidRPr="00BA2B24">
        <w:rPr>
          <w:rFonts w:ascii="Times New Roman" w:hAnsi="Times New Roman"/>
          <w:sz w:val="28"/>
          <w:szCs w:val="28"/>
        </w:rPr>
        <w:t>д</w:t>
      </w:r>
      <w:r w:rsidRPr="00BA2B24">
        <w:rPr>
          <w:rFonts w:ascii="Times New Roman" w:hAnsi="Times New Roman"/>
          <w:sz w:val="28"/>
          <w:szCs w:val="28"/>
        </w:rPr>
        <w:t>разделением администрации Георгиевского городского округа Ставропол</w:t>
      </w:r>
      <w:r w:rsidRPr="00BA2B24">
        <w:rPr>
          <w:rFonts w:ascii="Times New Roman" w:hAnsi="Times New Roman"/>
          <w:sz w:val="28"/>
          <w:szCs w:val="28"/>
        </w:rPr>
        <w:t>ь</w:t>
      </w:r>
      <w:r w:rsidRPr="00BA2B24">
        <w:rPr>
          <w:rFonts w:ascii="Times New Roman" w:hAnsi="Times New Roman"/>
          <w:sz w:val="28"/>
          <w:szCs w:val="28"/>
        </w:rPr>
        <w:t>ского края (далее – управление). Деятельность управления осуществляется в соответствии с Положением об управлении архитектуры и градостроительс</w:t>
      </w:r>
      <w:r w:rsidRPr="00BA2B24">
        <w:rPr>
          <w:rFonts w:ascii="Times New Roman" w:hAnsi="Times New Roman"/>
          <w:sz w:val="28"/>
          <w:szCs w:val="28"/>
        </w:rPr>
        <w:t>т</w:t>
      </w:r>
      <w:r w:rsidRPr="00BA2B24">
        <w:rPr>
          <w:rFonts w:ascii="Times New Roman" w:hAnsi="Times New Roman"/>
          <w:sz w:val="28"/>
          <w:szCs w:val="28"/>
        </w:rPr>
        <w:t xml:space="preserve">ва администрации Георгиевского городского округа Ставропольского края, утвержденного решением Думы </w:t>
      </w:r>
      <w:r w:rsidR="000E4BC0">
        <w:rPr>
          <w:rFonts w:ascii="Times New Roman" w:hAnsi="Times New Roman"/>
          <w:sz w:val="28"/>
          <w:szCs w:val="28"/>
        </w:rPr>
        <w:t>города Георгиевска</w:t>
      </w:r>
      <w:r w:rsidRPr="00BA2B24">
        <w:rPr>
          <w:rFonts w:ascii="Times New Roman" w:hAnsi="Times New Roman"/>
          <w:sz w:val="28"/>
          <w:szCs w:val="28"/>
        </w:rPr>
        <w:t xml:space="preserve"> Ставропольского края от 31 мая 2017 года № 932-76</w:t>
      </w:r>
      <w:r w:rsidRPr="00BA2B24">
        <w:rPr>
          <w:rFonts w:ascii="Times New Roman" w:hAnsi="Times New Roman"/>
          <w:sz w:val="28"/>
          <w:szCs w:val="28"/>
          <w:lang w:eastAsia="en-US"/>
        </w:rPr>
        <w:t>.</w:t>
      </w:r>
    </w:p>
    <w:p w:rsidR="00BA2B24" w:rsidRPr="00BA2B24" w:rsidRDefault="00BA2B24" w:rsidP="00BA2B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2B24">
        <w:rPr>
          <w:rFonts w:ascii="Times New Roman" w:hAnsi="Times New Roman"/>
          <w:color w:val="000000" w:themeColor="text1"/>
          <w:sz w:val="28"/>
          <w:szCs w:val="28"/>
        </w:rPr>
        <w:t>Управление действует в целях проведения на территории Георгиевск</w:t>
      </w:r>
      <w:r w:rsidRPr="00BA2B2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BA2B24">
        <w:rPr>
          <w:rFonts w:ascii="Times New Roman" w:hAnsi="Times New Roman"/>
          <w:color w:val="000000" w:themeColor="text1"/>
          <w:sz w:val="28"/>
          <w:szCs w:val="28"/>
        </w:rPr>
        <w:t>го городского округа</w:t>
      </w:r>
      <w:r w:rsidR="000E4BC0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Pr="00BA2B24">
        <w:rPr>
          <w:rFonts w:ascii="Times New Roman" w:hAnsi="Times New Roman"/>
          <w:color w:val="000000" w:themeColor="text1"/>
          <w:sz w:val="28"/>
          <w:szCs w:val="28"/>
        </w:rPr>
        <w:t xml:space="preserve"> государственной политики и осуществления нормативно-правового регулирования в области архитектуры и градостроительства.</w:t>
      </w:r>
    </w:p>
    <w:p w:rsidR="00BA2B24" w:rsidRPr="00BA2B24" w:rsidRDefault="00BA2B24" w:rsidP="00BA2B24">
      <w:pPr>
        <w:pStyle w:val="aa"/>
        <w:ind w:firstLine="708"/>
      </w:pPr>
      <w:r w:rsidRPr="00BA2B24">
        <w:t xml:space="preserve">Управлением осуществляется предоставление 17 </w:t>
      </w:r>
      <w:proofErr w:type="gramStart"/>
      <w:r w:rsidRPr="00BA2B24">
        <w:t>муниципальных</w:t>
      </w:r>
      <w:proofErr w:type="gramEnd"/>
    </w:p>
    <w:p w:rsidR="00BA2B24" w:rsidRPr="00BA2B24" w:rsidRDefault="00BA2B24" w:rsidP="00BA2B24">
      <w:pPr>
        <w:pStyle w:val="aa"/>
        <w:ind w:firstLine="708"/>
      </w:pPr>
      <w:r w:rsidRPr="00BA2B24">
        <w:t>услуг:</w:t>
      </w:r>
    </w:p>
    <w:p w:rsidR="00BA2B24" w:rsidRPr="00BA2B24" w:rsidRDefault="00BA2B24" w:rsidP="00BA2B24">
      <w:pPr>
        <w:pStyle w:val="aa"/>
        <w:ind w:firstLine="708"/>
      </w:pPr>
      <w:r w:rsidRPr="00BA2B24">
        <w:t>1. Предоставление сведений, документов и материалов, содержащихся в государственной информационной системе обеспечения градостроительной деятельности;</w:t>
      </w:r>
    </w:p>
    <w:p w:rsidR="00BA2B24" w:rsidRPr="00BA2B24" w:rsidRDefault="00BA2B24" w:rsidP="00BA2B24">
      <w:pPr>
        <w:pStyle w:val="aa"/>
        <w:ind w:firstLine="708"/>
      </w:pPr>
      <w:r w:rsidRPr="00BA2B24">
        <w:t>2. Выдача разрешения на строительство;</w:t>
      </w:r>
    </w:p>
    <w:p w:rsidR="00BA2B24" w:rsidRPr="00BA2B24" w:rsidRDefault="00BA2B24" w:rsidP="00BA2B24">
      <w:pPr>
        <w:pStyle w:val="aa"/>
        <w:ind w:firstLine="708"/>
      </w:pPr>
      <w:r w:rsidRPr="00BA2B24">
        <w:t>3. Выдача разрешения на ввод объекта в эксплуатацию;</w:t>
      </w:r>
    </w:p>
    <w:p w:rsidR="00BA2B24" w:rsidRPr="00BA2B24" w:rsidRDefault="00BA2B24" w:rsidP="00BA2B24">
      <w:pPr>
        <w:pStyle w:val="aa"/>
        <w:ind w:firstLine="708"/>
      </w:pPr>
      <w:r w:rsidRPr="00BA2B24">
        <w:t>4. Выдача разрешения на установку и эксплуатацию рекламных конс</w:t>
      </w:r>
      <w:r w:rsidRPr="00BA2B24">
        <w:t>т</w:t>
      </w:r>
      <w:r w:rsidRPr="00BA2B24">
        <w:t>рукций;</w:t>
      </w:r>
    </w:p>
    <w:p w:rsidR="00BA2B24" w:rsidRPr="00BA2B24" w:rsidRDefault="00BA2B24" w:rsidP="00BA2B24">
      <w:pPr>
        <w:pStyle w:val="aa"/>
        <w:ind w:firstLine="708"/>
      </w:pPr>
      <w:r w:rsidRPr="00BA2B24">
        <w:t>5. Выдача градостроительного плана земельного участка;</w:t>
      </w:r>
    </w:p>
    <w:p w:rsidR="00BA2B24" w:rsidRPr="00BA2B24" w:rsidRDefault="00BA2B24" w:rsidP="00BA2B24">
      <w:pPr>
        <w:pStyle w:val="aa"/>
        <w:ind w:firstLine="708"/>
      </w:pPr>
      <w:r w:rsidRPr="00BA2B24">
        <w:t>6. Принятие решения о подготовке документации по планировке терр</w:t>
      </w:r>
      <w:r w:rsidRPr="00BA2B24">
        <w:t>и</w:t>
      </w:r>
      <w:r w:rsidRPr="00BA2B24">
        <w:t>тории;</w:t>
      </w:r>
    </w:p>
    <w:p w:rsidR="00BA2B24" w:rsidRPr="00BA2B24" w:rsidRDefault="00BA2B24" w:rsidP="00BA2B24">
      <w:pPr>
        <w:pStyle w:val="aa"/>
        <w:ind w:firstLine="708"/>
      </w:pPr>
      <w:r w:rsidRPr="00BA2B24">
        <w:t>7. Утверждение документации по планировке территории;</w:t>
      </w:r>
    </w:p>
    <w:p w:rsidR="00BA2B24" w:rsidRPr="00BA2B24" w:rsidRDefault="00BA2B24" w:rsidP="00BA2B24">
      <w:pPr>
        <w:pStyle w:val="aa"/>
        <w:ind w:firstLine="708"/>
      </w:pPr>
      <w:r w:rsidRPr="00BA2B24">
        <w:t>8. Предоставление разрешения на условно разрешенный вид использ</w:t>
      </w:r>
      <w:r w:rsidRPr="00BA2B24">
        <w:t>о</w:t>
      </w:r>
      <w:r w:rsidRPr="00BA2B24">
        <w:t>вания земельного участка и (или) объекта капитального строительства;</w:t>
      </w:r>
    </w:p>
    <w:p w:rsidR="00BA2B24" w:rsidRPr="00BA2B24" w:rsidRDefault="00BA2B24" w:rsidP="00BA2B24">
      <w:pPr>
        <w:pStyle w:val="aa"/>
        <w:ind w:firstLine="708"/>
      </w:pPr>
      <w:r w:rsidRPr="00BA2B24">
        <w:t>9. Предоставление разрешения на отклонение от предельных параме</w:t>
      </w:r>
      <w:r w:rsidRPr="00BA2B24">
        <w:t>т</w:t>
      </w:r>
      <w:r w:rsidRPr="00BA2B24">
        <w:t>ров разрешенного строительства, реконструкции объектов капитального строительства;</w:t>
      </w:r>
    </w:p>
    <w:p w:rsidR="00BA2B24" w:rsidRPr="00BA2B24" w:rsidRDefault="00BA2B24" w:rsidP="00BA2B24">
      <w:pPr>
        <w:pStyle w:val="aa"/>
        <w:ind w:firstLine="708"/>
      </w:pPr>
      <w:r w:rsidRPr="00BA2B24">
        <w:t xml:space="preserve">10. Направление уведомления о соответствии (несоответствии) </w:t>
      </w:r>
      <w:proofErr w:type="gramStart"/>
      <w:r w:rsidRPr="00BA2B24">
        <w:t>постр</w:t>
      </w:r>
      <w:r w:rsidRPr="00BA2B24">
        <w:t>о</w:t>
      </w:r>
      <w:r w:rsidRPr="00BA2B24">
        <w:t>енных</w:t>
      </w:r>
      <w:proofErr w:type="gramEnd"/>
      <w:r w:rsidRPr="00BA2B24">
        <w:t xml:space="preserve"> или реконструированных объекта индивидуального жилищного строительства или садового дома требованиям законодательства о град</w:t>
      </w:r>
      <w:r w:rsidRPr="00BA2B24">
        <w:t>о</w:t>
      </w:r>
      <w:r w:rsidRPr="00BA2B24">
        <w:t>строительной деятельности;</w:t>
      </w:r>
    </w:p>
    <w:p w:rsidR="00BA2B24" w:rsidRPr="00BA2B24" w:rsidRDefault="00BA2B24" w:rsidP="00BA2B24">
      <w:pPr>
        <w:pStyle w:val="aa"/>
        <w:ind w:firstLine="708"/>
        <w:rPr>
          <w:rFonts w:eastAsia="Calibri"/>
        </w:rPr>
      </w:pPr>
      <w:r w:rsidRPr="00BA2B24">
        <w:t xml:space="preserve">11. </w:t>
      </w:r>
      <w:proofErr w:type="gramStart"/>
      <w:r w:rsidRPr="00BA2B24">
        <w:rPr>
          <w:rFonts w:eastAsia="Calibri"/>
        </w:rPr>
        <w:t>Направление уведомления о соответствии (несоответствии) указа</w:t>
      </w:r>
      <w:r w:rsidRPr="00BA2B24">
        <w:rPr>
          <w:rFonts w:eastAsia="Calibri"/>
        </w:rPr>
        <w:t>н</w:t>
      </w:r>
      <w:r w:rsidRPr="00BA2B24">
        <w:rPr>
          <w:rFonts w:eastAsia="Calibri"/>
        </w:rPr>
        <w:t xml:space="preserve">ных в уведомлении о </w:t>
      </w:r>
      <w:r w:rsidRPr="00BA2B24">
        <w:t>планируемых строительстве или реконструкции объе</w:t>
      </w:r>
      <w:r w:rsidRPr="00BA2B24">
        <w:t>к</w:t>
      </w:r>
      <w:r w:rsidRPr="00BA2B24">
        <w:t xml:space="preserve">та индивидуального жилищного строительства или садового дома </w:t>
      </w:r>
      <w:r w:rsidRPr="00BA2B24">
        <w:rPr>
          <w:rFonts w:eastAsia="Calibri"/>
        </w:rPr>
        <w:t>параме</w:t>
      </w:r>
      <w:r w:rsidRPr="00BA2B24">
        <w:rPr>
          <w:rFonts w:eastAsia="Calibri"/>
        </w:rPr>
        <w:t>т</w:t>
      </w:r>
      <w:r w:rsidRPr="00BA2B24">
        <w:rPr>
          <w:rFonts w:eastAsia="Calibri"/>
        </w:rPr>
        <w:t xml:space="preserve">ров объекта индивидуального жилищного строительства или садового дома </w:t>
      </w:r>
      <w:r w:rsidRPr="00BA2B24">
        <w:rPr>
          <w:rFonts w:eastAsia="Calibri"/>
        </w:rPr>
        <w:lastRenderedPageBreak/>
        <w:t>установленным параметрам и допустимости (и (или) недопустимости) ра</w:t>
      </w:r>
      <w:r w:rsidRPr="00BA2B24">
        <w:rPr>
          <w:rFonts w:eastAsia="Calibri"/>
        </w:rPr>
        <w:t>з</w:t>
      </w:r>
      <w:r w:rsidRPr="00BA2B24">
        <w:rPr>
          <w:rFonts w:eastAsia="Calibri"/>
        </w:rPr>
        <w:t>мещения объекта индивидуального жилищного строительства или садового дома на земельном участке;</w:t>
      </w:r>
      <w:proofErr w:type="gramEnd"/>
    </w:p>
    <w:p w:rsidR="00BA2B24" w:rsidRPr="00BA2B24" w:rsidRDefault="00BA2B24" w:rsidP="00BA2B24">
      <w:pPr>
        <w:pStyle w:val="aa"/>
        <w:ind w:firstLine="708"/>
      </w:pPr>
      <w:r w:rsidRPr="00BA2B24">
        <w:rPr>
          <w:rFonts w:eastAsia="Calibri"/>
        </w:rPr>
        <w:t xml:space="preserve">12. </w:t>
      </w:r>
      <w:r w:rsidRPr="00BA2B24">
        <w:t>Предоставление решения о согласовании архитектурно-градостроительного облика объекта;</w:t>
      </w:r>
    </w:p>
    <w:p w:rsidR="00BA2B24" w:rsidRPr="00BA2B24" w:rsidRDefault="00BA2B24" w:rsidP="00BA2B24">
      <w:pPr>
        <w:pStyle w:val="aa"/>
        <w:ind w:firstLine="708"/>
      </w:pPr>
      <w:r w:rsidRPr="00BA2B24">
        <w:t>13. Согласование переустройства и (или) перепланировки помещения в многоквартирном доме, выдача документа, подтверждающего принятие р</w:t>
      </w:r>
      <w:r w:rsidRPr="00BA2B24">
        <w:t>е</w:t>
      </w:r>
      <w:r w:rsidRPr="00BA2B24">
        <w:t>шения о согласовании или об отказе в согласовании переустройства и (или) перепланировки помещения в многоквартирном доме;</w:t>
      </w:r>
    </w:p>
    <w:p w:rsidR="00BA2B24" w:rsidRPr="00BA2B24" w:rsidRDefault="00BA2B24" w:rsidP="00BA2B24">
      <w:pPr>
        <w:pStyle w:val="aa"/>
        <w:ind w:firstLine="708"/>
      </w:pPr>
      <w:r w:rsidRPr="00BA2B24">
        <w:t>14. Выдача акта приемочной комиссии о завершении переустройства и (или) перепланировки помещения в многоквартирном доме;</w:t>
      </w:r>
    </w:p>
    <w:p w:rsidR="00BA2B24" w:rsidRPr="00BA2B24" w:rsidRDefault="00BA2B24" w:rsidP="00BA2B24">
      <w:pPr>
        <w:pStyle w:val="aa"/>
        <w:ind w:firstLine="708"/>
      </w:pPr>
      <w:r w:rsidRPr="00BA2B24">
        <w:t>15. Перевод жилого помещения в нежилое помещение или нежилого помещения в жилое помещение, выдача документа, подтверждающего пр</w:t>
      </w:r>
      <w:r w:rsidRPr="00BA2B24">
        <w:t>и</w:t>
      </w:r>
      <w:r w:rsidRPr="00BA2B24">
        <w:t>нятие соответствующего решения о переводе или об отказе в переводе;</w:t>
      </w:r>
    </w:p>
    <w:p w:rsidR="00BA2B24" w:rsidRPr="00BA2B24" w:rsidRDefault="00BA2B24" w:rsidP="00BA2B24">
      <w:pPr>
        <w:pStyle w:val="aa"/>
        <w:ind w:firstLine="708"/>
      </w:pPr>
      <w:r w:rsidRPr="00BA2B24">
        <w:t>16. 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</w:t>
      </w:r>
      <w:r w:rsidRPr="00BA2B24">
        <w:t>е</w:t>
      </w:r>
      <w:r w:rsidRPr="00BA2B24">
        <w:t>мейного) капитала;</w:t>
      </w:r>
    </w:p>
    <w:p w:rsidR="00BA2B24" w:rsidRPr="00BA2B24" w:rsidRDefault="00BA2B24" w:rsidP="00BA2B24">
      <w:pPr>
        <w:pStyle w:val="aa"/>
        <w:ind w:firstLine="708"/>
      </w:pPr>
      <w:r w:rsidRPr="00BA2B24">
        <w:t>17. Присвоение и аннулирование адреса объекту адресации.</w:t>
      </w:r>
    </w:p>
    <w:p w:rsidR="00BA2B24" w:rsidRPr="00BA2B24" w:rsidRDefault="00BA2B24" w:rsidP="00BA2B24">
      <w:pPr>
        <w:pStyle w:val="aa"/>
        <w:ind w:firstLine="708"/>
      </w:pPr>
      <w:r w:rsidRPr="00BA2B24">
        <w:t>Всего за 2018 год управлением оказано  1887 муниципальных услуг.</w:t>
      </w:r>
    </w:p>
    <w:p w:rsidR="00BA2B24" w:rsidRPr="00BA2B24" w:rsidRDefault="00BA2B24" w:rsidP="00BA2B24">
      <w:pPr>
        <w:pStyle w:val="aa"/>
        <w:ind w:firstLine="708"/>
        <w:rPr>
          <w:bCs/>
        </w:rPr>
      </w:pPr>
      <w:r w:rsidRPr="00BA2B24">
        <w:rPr>
          <w:lang w:eastAsia="ar-SA"/>
        </w:rPr>
        <w:t>Строительный комплекс относится к числу ключевых отраслей, кот</w:t>
      </w:r>
      <w:r w:rsidRPr="00BA2B24">
        <w:rPr>
          <w:lang w:eastAsia="ar-SA"/>
        </w:rPr>
        <w:t>о</w:t>
      </w:r>
      <w:r w:rsidRPr="00BA2B24">
        <w:rPr>
          <w:lang w:eastAsia="ar-SA"/>
        </w:rPr>
        <w:t>рые во многом определяют решение социально-экономических задач страт</w:t>
      </w:r>
      <w:r w:rsidRPr="00BA2B24">
        <w:rPr>
          <w:lang w:eastAsia="ar-SA"/>
        </w:rPr>
        <w:t>е</w:t>
      </w:r>
      <w:r w:rsidRPr="00BA2B24">
        <w:rPr>
          <w:lang w:eastAsia="ar-SA"/>
        </w:rPr>
        <w:t xml:space="preserve">гического развития государства. </w:t>
      </w:r>
      <w:r w:rsidRPr="00BA2B24">
        <w:rPr>
          <w:bCs/>
        </w:rPr>
        <w:t>Только при условии повышения инвестиц</w:t>
      </w:r>
      <w:r w:rsidRPr="00BA2B24">
        <w:rPr>
          <w:bCs/>
        </w:rPr>
        <w:t>и</w:t>
      </w:r>
      <w:r w:rsidRPr="00BA2B24">
        <w:rPr>
          <w:bCs/>
        </w:rPr>
        <w:t>онной активности, роста объемов капитальных вложений в новое строител</w:t>
      </w:r>
      <w:r w:rsidRPr="00BA2B24">
        <w:rPr>
          <w:bCs/>
        </w:rPr>
        <w:t>ь</w:t>
      </w:r>
      <w:r w:rsidRPr="00BA2B24">
        <w:rPr>
          <w:bCs/>
        </w:rPr>
        <w:t>ство, реконструкцию и техническое перевооружение существующих осно</w:t>
      </w:r>
      <w:r w:rsidRPr="00BA2B24">
        <w:rPr>
          <w:bCs/>
        </w:rPr>
        <w:t>в</w:t>
      </w:r>
      <w:r w:rsidRPr="00BA2B24">
        <w:rPr>
          <w:bCs/>
        </w:rPr>
        <w:t>ных фондов возможен выход на более высокий уровень экономического ра</w:t>
      </w:r>
      <w:r w:rsidRPr="00BA2B24">
        <w:rPr>
          <w:bCs/>
        </w:rPr>
        <w:t>з</w:t>
      </w:r>
      <w:r w:rsidRPr="00BA2B24">
        <w:rPr>
          <w:bCs/>
        </w:rPr>
        <w:t>вития муниципального образования.</w:t>
      </w:r>
    </w:p>
    <w:p w:rsidR="00BA2B24" w:rsidRPr="007769FD" w:rsidRDefault="00BA2B24" w:rsidP="00BA2B24">
      <w:pPr>
        <w:pStyle w:val="aa"/>
        <w:ind w:firstLine="708"/>
        <w:rPr>
          <w:bCs/>
          <w:highlight w:val="yellow"/>
        </w:rPr>
      </w:pPr>
      <w:r w:rsidRPr="007769FD">
        <w:rPr>
          <w:bCs/>
          <w:highlight w:val="yellow"/>
        </w:rPr>
        <w:t>В 201</w:t>
      </w:r>
      <w:r w:rsidR="002B2BCA" w:rsidRPr="007769FD">
        <w:rPr>
          <w:bCs/>
          <w:highlight w:val="yellow"/>
        </w:rPr>
        <w:t>9</w:t>
      </w:r>
      <w:r w:rsidRPr="007769FD">
        <w:rPr>
          <w:bCs/>
          <w:highlight w:val="yellow"/>
        </w:rPr>
        <w:t xml:space="preserve"> году подготовлено и выдано </w:t>
      </w:r>
      <w:r w:rsidR="002B2BCA" w:rsidRPr="007769FD">
        <w:rPr>
          <w:bCs/>
          <w:highlight w:val="yellow"/>
        </w:rPr>
        <w:t>425</w:t>
      </w:r>
      <w:r w:rsidRPr="007769FD">
        <w:rPr>
          <w:bCs/>
          <w:highlight w:val="yellow"/>
        </w:rPr>
        <w:t xml:space="preserve"> (в 201</w:t>
      </w:r>
      <w:r w:rsidR="00E641F3" w:rsidRPr="007769FD">
        <w:rPr>
          <w:bCs/>
          <w:highlight w:val="yellow"/>
        </w:rPr>
        <w:t>8</w:t>
      </w:r>
      <w:r w:rsidR="000E4BC0" w:rsidRPr="007769FD">
        <w:rPr>
          <w:bCs/>
          <w:highlight w:val="yellow"/>
        </w:rPr>
        <w:t xml:space="preserve"> </w:t>
      </w:r>
      <w:r w:rsidRPr="007769FD">
        <w:rPr>
          <w:bCs/>
          <w:highlight w:val="yellow"/>
        </w:rPr>
        <w:t xml:space="preserve">году - </w:t>
      </w:r>
      <w:r w:rsidR="00E641F3" w:rsidRPr="007769FD">
        <w:rPr>
          <w:bCs/>
          <w:highlight w:val="yellow"/>
        </w:rPr>
        <w:t>321</w:t>
      </w:r>
      <w:r w:rsidRPr="007769FD">
        <w:rPr>
          <w:bCs/>
          <w:highlight w:val="yellow"/>
        </w:rPr>
        <w:t xml:space="preserve">) разрешение на строительство, включая уведомления на индивидуальные жилые дома - в том числе на </w:t>
      </w:r>
      <w:r w:rsidRPr="007769FD">
        <w:rPr>
          <w:highlight w:val="yellow"/>
        </w:rPr>
        <w:t xml:space="preserve">строительство многоквартирных домов выдано – </w:t>
      </w:r>
      <w:r w:rsidR="002265B5" w:rsidRPr="007769FD">
        <w:rPr>
          <w:highlight w:val="yellow"/>
        </w:rPr>
        <w:t>3</w:t>
      </w:r>
      <w:r w:rsidRPr="007769FD">
        <w:rPr>
          <w:highlight w:val="yellow"/>
        </w:rPr>
        <w:t xml:space="preserve">, объектов ИЖС – </w:t>
      </w:r>
      <w:r w:rsidR="002B2BCA" w:rsidRPr="007769FD">
        <w:rPr>
          <w:highlight w:val="yellow"/>
        </w:rPr>
        <w:t>363</w:t>
      </w:r>
      <w:r w:rsidRPr="007769FD">
        <w:rPr>
          <w:highlight w:val="yellow"/>
        </w:rPr>
        <w:t>, объектов торговли и общественного питания – 21, объектов ин</w:t>
      </w:r>
      <w:r w:rsidRPr="007769FD">
        <w:rPr>
          <w:highlight w:val="yellow"/>
        </w:rPr>
        <w:t>о</w:t>
      </w:r>
      <w:r w:rsidRPr="007769FD">
        <w:rPr>
          <w:highlight w:val="yellow"/>
        </w:rPr>
        <w:t>го назначения –</w:t>
      </w:r>
      <w:r w:rsidR="002265B5" w:rsidRPr="007769FD">
        <w:rPr>
          <w:highlight w:val="yellow"/>
        </w:rPr>
        <w:t>38.</w:t>
      </w:r>
      <w:r w:rsidRPr="007769FD">
        <w:rPr>
          <w:highlight w:val="yellow"/>
        </w:rPr>
        <w:t xml:space="preserve"> </w:t>
      </w:r>
    </w:p>
    <w:p w:rsidR="00BA2B24" w:rsidRPr="007769FD" w:rsidRDefault="00BA2B24" w:rsidP="00BA2B24">
      <w:pPr>
        <w:pStyle w:val="aa"/>
        <w:ind w:firstLine="708"/>
        <w:rPr>
          <w:bCs/>
          <w:highlight w:val="yellow"/>
        </w:rPr>
      </w:pPr>
      <w:r w:rsidRPr="007769FD">
        <w:rPr>
          <w:highlight w:val="yellow"/>
        </w:rPr>
        <w:t>В городе Георгиевске реализуется проект комплексного освоения те</w:t>
      </w:r>
      <w:r w:rsidRPr="007769FD">
        <w:rPr>
          <w:highlight w:val="yellow"/>
        </w:rPr>
        <w:t>р</w:t>
      </w:r>
      <w:r w:rsidRPr="007769FD">
        <w:rPr>
          <w:highlight w:val="yellow"/>
        </w:rPr>
        <w:t>ритории по инициативе правообладателя земельного участка по ул. Дружбы,</w:t>
      </w:r>
      <w:r w:rsidR="000E4BC0" w:rsidRPr="007769FD">
        <w:rPr>
          <w:highlight w:val="yellow"/>
        </w:rPr>
        <w:t xml:space="preserve"> </w:t>
      </w:r>
      <w:r w:rsidRPr="007769FD">
        <w:rPr>
          <w:highlight w:val="yellow"/>
        </w:rPr>
        <w:t xml:space="preserve">8 (застройщик Мавроди Р.Х.). На данную территорию выдано </w:t>
      </w:r>
      <w:r w:rsidR="002265B5" w:rsidRPr="007769FD">
        <w:rPr>
          <w:highlight w:val="yellow"/>
        </w:rPr>
        <w:t>3</w:t>
      </w:r>
      <w:r w:rsidRPr="007769FD">
        <w:rPr>
          <w:highlight w:val="yellow"/>
        </w:rPr>
        <w:t xml:space="preserve"> разрешени</w:t>
      </w:r>
      <w:r w:rsidR="002265B5" w:rsidRPr="007769FD">
        <w:rPr>
          <w:highlight w:val="yellow"/>
        </w:rPr>
        <w:t>я</w:t>
      </w:r>
      <w:r w:rsidRPr="007769FD">
        <w:rPr>
          <w:highlight w:val="yellow"/>
        </w:rPr>
        <w:t xml:space="preserve"> на строительство многоквартирных домов.</w:t>
      </w:r>
    </w:p>
    <w:p w:rsidR="00BA2B24" w:rsidRPr="007769FD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769FD">
        <w:rPr>
          <w:rFonts w:ascii="Times New Roman" w:hAnsi="Times New Roman"/>
          <w:sz w:val="28"/>
          <w:szCs w:val="28"/>
          <w:highlight w:val="yellow"/>
        </w:rPr>
        <w:t>В 201</w:t>
      </w:r>
      <w:r w:rsidR="002B2BCA" w:rsidRPr="007769FD">
        <w:rPr>
          <w:rFonts w:ascii="Times New Roman" w:hAnsi="Times New Roman"/>
          <w:sz w:val="28"/>
          <w:szCs w:val="28"/>
          <w:highlight w:val="yellow"/>
        </w:rPr>
        <w:t>9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 году управлением выдано 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>398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 разрешений на ввод объектов в эксплуатацию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="002265B5" w:rsidRPr="007769FD">
        <w:rPr>
          <w:rFonts w:ascii="Times New Roman" w:hAnsi="Times New Roman"/>
          <w:bCs/>
          <w:sz w:val="28"/>
          <w:szCs w:val="28"/>
          <w:highlight w:val="yellow"/>
        </w:rPr>
        <w:t>включая уведомления об окончании строительства на инд</w:t>
      </w:r>
      <w:r w:rsidR="002265B5" w:rsidRPr="007769FD">
        <w:rPr>
          <w:rFonts w:ascii="Times New Roman" w:hAnsi="Times New Roman"/>
          <w:bCs/>
          <w:sz w:val="28"/>
          <w:szCs w:val="28"/>
          <w:highlight w:val="yellow"/>
        </w:rPr>
        <w:t>и</w:t>
      </w:r>
      <w:r w:rsidR="002265B5" w:rsidRPr="007769FD">
        <w:rPr>
          <w:rFonts w:ascii="Times New Roman" w:hAnsi="Times New Roman"/>
          <w:bCs/>
          <w:sz w:val="28"/>
          <w:szCs w:val="28"/>
          <w:highlight w:val="yellow"/>
        </w:rPr>
        <w:t>видуальные жилые дома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, в том числе на ввод многоквартирных жилых домов – 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>4</w:t>
      </w:r>
      <w:r w:rsidRPr="007769FD">
        <w:rPr>
          <w:rFonts w:ascii="Times New Roman" w:hAnsi="Times New Roman"/>
          <w:sz w:val="28"/>
          <w:szCs w:val="28"/>
          <w:highlight w:val="yellow"/>
        </w:rPr>
        <w:t>,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 xml:space="preserve"> объектов ИЖС – 345,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 объектов торговли – 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>16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, объектов производственно-коммунального назначения – 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>1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, объектов иного назначения – 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>32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. </w:t>
      </w:r>
    </w:p>
    <w:p w:rsidR="00BA2B24" w:rsidRPr="007769FD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769FD">
        <w:rPr>
          <w:rFonts w:ascii="Times New Roman" w:hAnsi="Times New Roman"/>
          <w:sz w:val="28"/>
          <w:szCs w:val="28"/>
          <w:highlight w:val="yellow"/>
        </w:rPr>
        <w:t>Основные жилые объекты, введенные в эксплуатацию в 201</w:t>
      </w:r>
      <w:r w:rsidR="002265B5" w:rsidRPr="007769FD">
        <w:rPr>
          <w:rFonts w:ascii="Times New Roman" w:hAnsi="Times New Roman"/>
          <w:sz w:val="28"/>
          <w:szCs w:val="28"/>
          <w:highlight w:val="yellow"/>
        </w:rPr>
        <w:t>9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 году:</w:t>
      </w:r>
    </w:p>
    <w:p w:rsidR="00BA2B24" w:rsidRPr="007769FD" w:rsidRDefault="002265B5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769FD">
        <w:rPr>
          <w:rFonts w:ascii="Times New Roman" w:hAnsi="Times New Roman"/>
          <w:sz w:val="28"/>
          <w:szCs w:val="28"/>
          <w:highlight w:val="yellow"/>
        </w:rPr>
        <w:t>Четыре</w:t>
      </w:r>
      <w:r w:rsidR="00BA2B24" w:rsidRPr="007769FD">
        <w:rPr>
          <w:rFonts w:ascii="Times New Roman" w:hAnsi="Times New Roman"/>
          <w:sz w:val="28"/>
          <w:szCs w:val="28"/>
          <w:highlight w:val="yellow"/>
        </w:rPr>
        <w:t xml:space="preserve"> многоквартирных жилых дома по ул. Дружбы, 6</w:t>
      </w:r>
      <w:r w:rsidRPr="007769FD">
        <w:rPr>
          <w:rFonts w:ascii="Times New Roman" w:hAnsi="Times New Roman"/>
          <w:sz w:val="28"/>
          <w:szCs w:val="28"/>
          <w:highlight w:val="yellow"/>
        </w:rPr>
        <w:t>/1,</w:t>
      </w:r>
      <w:r w:rsidR="00BA2B24" w:rsidRPr="007769FD">
        <w:rPr>
          <w:rFonts w:ascii="Times New Roman" w:hAnsi="Times New Roman"/>
          <w:sz w:val="28"/>
          <w:szCs w:val="28"/>
          <w:highlight w:val="yellow"/>
        </w:rPr>
        <w:t xml:space="preserve"> ул. Дружбы,</w:t>
      </w:r>
      <w:r w:rsidR="000E4BC0" w:rsidRPr="007769FD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769FD">
        <w:rPr>
          <w:rFonts w:ascii="Times New Roman" w:hAnsi="Times New Roman"/>
          <w:sz w:val="28"/>
          <w:szCs w:val="28"/>
          <w:highlight w:val="yellow"/>
        </w:rPr>
        <w:t>6/2</w:t>
      </w:r>
      <w:r w:rsidR="00BA2B24" w:rsidRPr="007769FD">
        <w:rPr>
          <w:rFonts w:ascii="Times New Roman" w:hAnsi="Times New Roman"/>
          <w:sz w:val="28"/>
          <w:szCs w:val="28"/>
          <w:highlight w:val="yellow"/>
        </w:rPr>
        <w:t>,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 ул. Дружбы, 8/1 и ул. Дружбы, 8/2,</w:t>
      </w:r>
      <w:r w:rsidR="00BA2B24" w:rsidRPr="007769FD">
        <w:rPr>
          <w:rFonts w:ascii="Times New Roman" w:hAnsi="Times New Roman"/>
          <w:sz w:val="28"/>
          <w:szCs w:val="28"/>
          <w:highlight w:val="yellow"/>
        </w:rPr>
        <w:t xml:space="preserve"> застройщик И.П. Мавроди Р.Х.</w:t>
      </w:r>
    </w:p>
    <w:p w:rsidR="00BA2B24" w:rsidRPr="007769FD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7769FD">
        <w:rPr>
          <w:rFonts w:ascii="Times New Roman" w:hAnsi="Times New Roman"/>
          <w:sz w:val="28"/>
          <w:szCs w:val="28"/>
          <w:highlight w:val="yellow"/>
        </w:rPr>
        <w:lastRenderedPageBreak/>
        <w:t>Всего в 201</w:t>
      </w:r>
      <w:r w:rsidR="002B2BCA" w:rsidRPr="007769FD">
        <w:rPr>
          <w:rFonts w:ascii="Times New Roman" w:hAnsi="Times New Roman"/>
          <w:sz w:val="28"/>
          <w:szCs w:val="28"/>
          <w:highlight w:val="yellow"/>
        </w:rPr>
        <w:t>9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 году ввод в эксплуатацию жилья за счет всех источников финансирования составил </w:t>
      </w:r>
      <w:r w:rsidR="007769FD" w:rsidRPr="007769FD">
        <w:rPr>
          <w:rFonts w:ascii="Times New Roman" w:hAnsi="Times New Roman"/>
          <w:sz w:val="28"/>
          <w:szCs w:val="28"/>
          <w:highlight w:val="yellow"/>
        </w:rPr>
        <w:t>450242</w:t>
      </w:r>
      <w:r w:rsidRPr="007769FD">
        <w:rPr>
          <w:rFonts w:ascii="Times New Roman" w:hAnsi="Times New Roman"/>
          <w:sz w:val="28"/>
          <w:szCs w:val="28"/>
          <w:highlight w:val="yellow"/>
        </w:rPr>
        <w:t>,0</w:t>
      </w:r>
      <w:r w:rsidR="007769FD" w:rsidRPr="007769FD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769FD">
        <w:rPr>
          <w:rFonts w:ascii="Times New Roman" w:hAnsi="Times New Roman"/>
          <w:sz w:val="28"/>
          <w:szCs w:val="28"/>
          <w:highlight w:val="yellow"/>
        </w:rPr>
        <w:t>кв.м. Для сравнения в 201</w:t>
      </w:r>
      <w:r w:rsidR="002B2BCA" w:rsidRPr="007769FD">
        <w:rPr>
          <w:rFonts w:ascii="Times New Roman" w:hAnsi="Times New Roman"/>
          <w:sz w:val="28"/>
          <w:szCs w:val="28"/>
          <w:highlight w:val="yellow"/>
        </w:rPr>
        <w:t>8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 году ввод в эксплуатацию жилья за счет всех источников финансирования составил </w:t>
      </w:r>
      <w:r w:rsidR="002B2BCA" w:rsidRPr="007769FD">
        <w:rPr>
          <w:rFonts w:ascii="Times New Roman" w:hAnsi="Times New Roman"/>
          <w:sz w:val="28"/>
          <w:szCs w:val="28"/>
          <w:highlight w:val="yellow"/>
        </w:rPr>
        <w:t xml:space="preserve">25883,0 </w:t>
      </w:r>
      <w:r w:rsidRPr="007769FD">
        <w:rPr>
          <w:rFonts w:ascii="Times New Roman" w:hAnsi="Times New Roman"/>
          <w:sz w:val="28"/>
          <w:szCs w:val="28"/>
          <w:highlight w:val="yellow"/>
        </w:rPr>
        <w:t>кв.м.</w:t>
      </w:r>
    </w:p>
    <w:p w:rsidR="00BA2B24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69FD">
        <w:rPr>
          <w:rFonts w:ascii="Times New Roman" w:hAnsi="Times New Roman"/>
          <w:sz w:val="28"/>
          <w:szCs w:val="28"/>
          <w:highlight w:val="yellow"/>
        </w:rPr>
        <w:t>Все разрешения на ввод в эксплуатацию построенных объектов кап</w:t>
      </w:r>
      <w:r w:rsidRPr="007769FD">
        <w:rPr>
          <w:rFonts w:ascii="Times New Roman" w:hAnsi="Times New Roman"/>
          <w:sz w:val="28"/>
          <w:szCs w:val="28"/>
          <w:highlight w:val="yellow"/>
        </w:rPr>
        <w:t>и</w:t>
      </w:r>
      <w:r w:rsidRPr="007769FD">
        <w:rPr>
          <w:rFonts w:ascii="Times New Roman" w:hAnsi="Times New Roman"/>
          <w:sz w:val="28"/>
          <w:szCs w:val="28"/>
          <w:highlight w:val="yellow"/>
        </w:rPr>
        <w:t xml:space="preserve">тального строительства были направлены в филиал ФГБУ «ФКП </w:t>
      </w:r>
      <w:proofErr w:type="spellStart"/>
      <w:r w:rsidRPr="007769FD">
        <w:rPr>
          <w:rFonts w:ascii="Times New Roman" w:hAnsi="Times New Roman"/>
          <w:sz w:val="28"/>
          <w:szCs w:val="28"/>
          <w:highlight w:val="yellow"/>
        </w:rPr>
        <w:t>Росреестра</w:t>
      </w:r>
      <w:proofErr w:type="spellEnd"/>
      <w:r w:rsidRPr="007769FD">
        <w:rPr>
          <w:rFonts w:ascii="Times New Roman" w:hAnsi="Times New Roman"/>
          <w:sz w:val="28"/>
          <w:szCs w:val="28"/>
          <w:highlight w:val="yellow"/>
        </w:rPr>
        <w:t>» по Ставропольскому краю для постановки объектов на государственный к</w:t>
      </w:r>
      <w:r w:rsidRPr="007769FD">
        <w:rPr>
          <w:rFonts w:ascii="Times New Roman" w:hAnsi="Times New Roman"/>
          <w:sz w:val="28"/>
          <w:szCs w:val="28"/>
          <w:highlight w:val="yellow"/>
        </w:rPr>
        <w:t>а</w:t>
      </w:r>
      <w:r w:rsidRPr="007769FD">
        <w:rPr>
          <w:rFonts w:ascii="Times New Roman" w:hAnsi="Times New Roman"/>
          <w:sz w:val="28"/>
          <w:szCs w:val="28"/>
          <w:highlight w:val="yellow"/>
        </w:rPr>
        <w:t>дастровый учет.</w:t>
      </w:r>
      <w:bookmarkStart w:id="0" w:name="_GoBack"/>
      <w:bookmarkEnd w:id="0"/>
    </w:p>
    <w:p w:rsidR="00346B58" w:rsidRPr="00C92E6A" w:rsidRDefault="00C92E6A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2E6A">
        <w:rPr>
          <w:rFonts w:ascii="Times New Roman" w:hAnsi="Times New Roman"/>
          <w:sz w:val="28"/>
          <w:szCs w:val="28"/>
          <w:highlight w:val="yellow"/>
        </w:rPr>
        <w:t>В 2019 году подготовлено</w:t>
      </w:r>
      <w:r>
        <w:rPr>
          <w:rFonts w:ascii="Times New Roman" w:hAnsi="Times New Roman"/>
          <w:sz w:val="28"/>
          <w:szCs w:val="28"/>
          <w:highlight w:val="yellow"/>
        </w:rPr>
        <w:t>, зарегистрировано</w:t>
      </w:r>
      <w:r w:rsidRPr="00C92E6A">
        <w:rPr>
          <w:rFonts w:ascii="Times New Roman" w:hAnsi="Times New Roman"/>
          <w:sz w:val="28"/>
          <w:szCs w:val="28"/>
          <w:highlight w:val="yellow"/>
        </w:rPr>
        <w:t xml:space="preserve"> и выдано 78 градостро</w:t>
      </w:r>
      <w:r w:rsidRPr="00C92E6A">
        <w:rPr>
          <w:rFonts w:ascii="Times New Roman" w:hAnsi="Times New Roman"/>
          <w:sz w:val="28"/>
          <w:szCs w:val="28"/>
          <w:highlight w:val="yellow"/>
        </w:rPr>
        <w:t>и</w:t>
      </w:r>
      <w:r w:rsidRPr="00C92E6A">
        <w:rPr>
          <w:rFonts w:ascii="Times New Roman" w:hAnsi="Times New Roman"/>
          <w:sz w:val="28"/>
          <w:szCs w:val="28"/>
          <w:highlight w:val="yellow"/>
        </w:rPr>
        <w:t>тельных планов земельных участков.</w:t>
      </w:r>
    </w:p>
    <w:p w:rsidR="00BA2B24" w:rsidRPr="00BA2B24" w:rsidRDefault="00BA2B24" w:rsidP="00BA2B24">
      <w:pPr>
        <w:pStyle w:val="aa"/>
        <w:ind w:firstLine="708"/>
        <w:rPr>
          <w:color w:val="FF0000"/>
        </w:rPr>
      </w:pPr>
      <w:r w:rsidRPr="00BA2B24">
        <w:t>В 2018 году управлением организовывалась работа комиссии по земл</w:t>
      </w:r>
      <w:r w:rsidRPr="00BA2B24">
        <w:t>е</w:t>
      </w:r>
      <w:r w:rsidRPr="00BA2B24">
        <w:t>пользованию и застройке Георгиевского городского округа.</w:t>
      </w:r>
    </w:p>
    <w:p w:rsidR="00BA2B24" w:rsidRPr="00BA2B24" w:rsidRDefault="00BA2B24" w:rsidP="00BA2B24">
      <w:pPr>
        <w:pStyle w:val="aa"/>
        <w:ind w:firstLine="708"/>
      </w:pPr>
      <w:r w:rsidRPr="00BA2B24">
        <w:t>В течение года было проведено 14 заседаний комиссии.</w:t>
      </w:r>
    </w:p>
    <w:p w:rsidR="00BA2B24" w:rsidRPr="00BA2B24" w:rsidRDefault="00BA2B24" w:rsidP="00BA2B24">
      <w:pPr>
        <w:pStyle w:val="aa"/>
        <w:ind w:firstLine="708"/>
      </w:pPr>
      <w:r w:rsidRPr="00BA2B24">
        <w:t>По результатам работы комиссии  организовано 29 публичных слуш</w:t>
      </w:r>
      <w:r w:rsidRPr="00BA2B24">
        <w:t>а</w:t>
      </w:r>
      <w:r w:rsidRPr="00BA2B24">
        <w:t>ний, в том числе 18 - по предоставлению разрешений на условно-разрешенный вид использования земельных участков, 4 – по предоставлению разрешений на отклонение от предельных параметров строительства или р</w:t>
      </w:r>
      <w:r w:rsidRPr="00BA2B24">
        <w:t>е</w:t>
      </w:r>
      <w:r w:rsidRPr="00BA2B24">
        <w:t>конструкции. Большая часть публичных слушаний проведена по рассмотр</w:t>
      </w:r>
      <w:r w:rsidRPr="00BA2B24">
        <w:t>е</w:t>
      </w:r>
      <w:r w:rsidRPr="00BA2B24">
        <w:t>нию вопросов о предоставлении разрешений на виды разрешенного испол</w:t>
      </w:r>
      <w:r w:rsidRPr="00BA2B24">
        <w:t>ь</w:t>
      </w:r>
      <w:r w:rsidRPr="00BA2B24">
        <w:t>зования земельных участков и объектов капитального строительства в целях осуществления коммерческой деятельности. Также по результатам публи</w:t>
      </w:r>
      <w:r w:rsidRPr="00BA2B24">
        <w:t>ч</w:t>
      </w:r>
      <w:r w:rsidRPr="00BA2B24">
        <w:t xml:space="preserve">ных слушаний утверждены 3 документации по планировке территории. </w:t>
      </w:r>
    </w:p>
    <w:p w:rsidR="00BA2B24" w:rsidRPr="00BA2B24" w:rsidRDefault="00BA2B24" w:rsidP="00BA2B24">
      <w:pPr>
        <w:pStyle w:val="aa"/>
        <w:ind w:firstLine="708"/>
      </w:pPr>
      <w:r w:rsidRPr="00BA2B24">
        <w:t>Наряду с публичными слушаниями комиссией проводились общес</w:t>
      </w:r>
      <w:r w:rsidRPr="00BA2B24">
        <w:t>т</w:t>
      </w:r>
      <w:r w:rsidRPr="00BA2B24">
        <w:t>венные обсуждения по рассмотрению вопросов землепользования и застро</w:t>
      </w:r>
      <w:r w:rsidRPr="00BA2B24">
        <w:t>й</w:t>
      </w:r>
      <w:r w:rsidRPr="00BA2B24">
        <w:t>ки округа.</w:t>
      </w:r>
      <w:r w:rsidRPr="00BA2B24">
        <w:tab/>
        <w:t xml:space="preserve"> </w:t>
      </w:r>
    </w:p>
    <w:p w:rsidR="00BA2B24" w:rsidRPr="00E50010" w:rsidRDefault="00BA2B24" w:rsidP="00E50010">
      <w:pPr>
        <w:pStyle w:val="aa"/>
        <w:ind w:firstLine="708"/>
        <w:rPr>
          <w:highlight w:val="yellow"/>
        </w:rPr>
      </w:pPr>
      <w:r w:rsidRPr="00E50010">
        <w:rPr>
          <w:highlight w:val="yellow"/>
        </w:rPr>
        <w:t>В соответств</w:t>
      </w:r>
      <w:r w:rsidR="00E50010" w:rsidRPr="00E50010">
        <w:rPr>
          <w:highlight w:val="yellow"/>
        </w:rPr>
        <w:t>ии с Жилищным кодексом РФ в 2019</w:t>
      </w:r>
      <w:r w:rsidRPr="00E50010">
        <w:rPr>
          <w:highlight w:val="yellow"/>
        </w:rPr>
        <w:t xml:space="preserve"> году осу</w:t>
      </w:r>
      <w:r w:rsidR="00E50010" w:rsidRPr="00E50010">
        <w:rPr>
          <w:highlight w:val="yellow"/>
        </w:rPr>
        <w:t xml:space="preserve">ществлялась подготовка и выдача </w:t>
      </w:r>
      <w:r w:rsidRPr="00E50010">
        <w:rPr>
          <w:highlight w:val="yellow"/>
        </w:rPr>
        <w:t>решений о согласовании переустройства и (</w:t>
      </w:r>
      <w:proofErr w:type="gramStart"/>
      <w:r w:rsidRPr="00E50010">
        <w:rPr>
          <w:highlight w:val="yellow"/>
        </w:rPr>
        <w:t xml:space="preserve">или) </w:t>
      </w:r>
      <w:proofErr w:type="gramEnd"/>
      <w:r w:rsidRPr="00E50010">
        <w:rPr>
          <w:highlight w:val="yellow"/>
        </w:rPr>
        <w:t>пер</w:t>
      </w:r>
      <w:r w:rsidRPr="00E50010">
        <w:rPr>
          <w:highlight w:val="yellow"/>
        </w:rPr>
        <w:t>е</w:t>
      </w:r>
      <w:r w:rsidRPr="00E50010">
        <w:rPr>
          <w:highlight w:val="yellow"/>
        </w:rPr>
        <w:t>планировки жи</w:t>
      </w:r>
      <w:r w:rsidR="00E50010" w:rsidRPr="00E50010">
        <w:rPr>
          <w:highlight w:val="yellow"/>
        </w:rPr>
        <w:t>лых помещений, выдано – 39 решений.</w:t>
      </w:r>
    </w:p>
    <w:p w:rsidR="00BA2B24" w:rsidRPr="00BA2B24" w:rsidRDefault="00BA2B24" w:rsidP="00E50010">
      <w:pPr>
        <w:pStyle w:val="aa"/>
        <w:ind w:firstLine="708"/>
        <w:rPr>
          <w:bCs/>
        </w:rPr>
      </w:pPr>
      <w:proofErr w:type="gramStart"/>
      <w:r w:rsidRPr="00E50010">
        <w:rPr>
          <w:highlight w:val="yellow"/>
        </w:rPr>
        <w:t>Завершение строительных работ по переустройству и перепланировке жилых помещений, а также по переводу жилых помещений в нежилые, по</w:t>
      </w:r>
      <w:r w:rsidRPr="00E50010">
        <w:rPr>
          <w:highlight w:val="yellow"/>
        </w:rPr>
        <w:t>д</w:t>
      </w:r>
      <w:r w:rsidRPr="00E50010">
        <w:rPr>
          <w:highlight w:val="yellow"/>
        </w:rPr>
        <w:t>тверждалось актами приемочной комиссии.</w:t>
      </w:r>
      <w:proofErr w:type="gramEnd"/>
      <w:r w:rsidRPr="00E50010">
        <w:rPr>
          <w:highlight w:val="yellow"/>
        </w:rPr>
        <w:t xml:space="preserve"> </w:t>
      </w:r>
      <w:r w:rsidR="00E50010" w:rsidRPr="00E50010">
        <w:rPr>
          <w:bCs/>
          <w:highlight w:val="yellow"/>
        </w:rPr>
        <w:t>В 2019</w:t>
      </w:r>
      <w:r w:rsidRPr="00E50010">
        <w:rPr>
          <w:bCs/>
          <w:highlight w:val="yellow"/>
        </w:rPr>
        <w:t xml:space="preserve"> году подготовлено и в</w:t>
      </w:r>
      <w:r w:rsidRPr="00E50010">
        <w:rPr>
          <w:bCs/>
          <w:highlight w:val="yellow"/>
        </w:rPr>
        <w:t>ы</w:t>
      </w:r>
      <w:r w:rsidRPr="00E50010">
        <w:rPr>
          <w:bCs/>
          <w:highlight w:val="yellow"/>
        </w:rPr>
        <w:t>дано:</w:t>
      </w:r>
      <w:r w:rsidR="00E50010" w:rsidRPr="00E50010">
        <w:rPr>
          <w:bCs/>
          <w:highlight w:val="yellow"/>
        </w:rPr>
        <w:t xml:space="preserve"> 36</w:t>
      </w:r>
      <w:r w:rsidRPr="00E50010">
        <w:rPr>
          <w:bCs/>
          <w:highlight w:val="yellow"/>
        </w:rPr>
        <w:t xml:space="preserve"> акта приемочной комиссии о завершении переустройства и перепл</w:t>
      </w:r>
      <w:r w:rsidRPr="00E50010">
        <w:rPr>
          <w:bCs/>
          <w:highlight w:val="yellow"/>
        </w:rPr>
        <w:t>а</w:t>
      </w:r>
      <w:r w:rsidRPr="00E50010">
        <w:rPr>
          <w:bCs/>
          <w:highlight w:val="yellow"/>
        </w:rPr>
        <w:t>нировки жилых помещений;</w:t>
      </w:r>
      <w:r w:rsidRPr="00BA2B24">
        <w:rPr>
          <w:bCs/>
        </w:rPr>
        <w:t xml:space="preserve"> </w:t>
      </w:r>
    </w:p>
    <w:p w:rsidR="00BA2B24" w:rsidRPr="00BA2B24" w:rsidRDefault="00BA2B24" w:rsidP="00BA2B24">
      <w:pPr>
        <w:pStyle w:val="aa"/>
        <w:ind w:firstLine="708"/>
      </w:pPr>
      <w:r w:rsidRPr="00BA2B24">
        <w:rPr>
          <w:color w:val="000000" w:themeColor="text1"/>
        </w:rPr>
        <w:t>В 2018 г.</w:t>
      </w:r>
      <w:r w:rsidRPr="00BA2B24">
        <w:t xml:space="preserve"> разработана и </w:t>
      </w:r>
      <w:r w:rsidRPr="00BA2B24">
        <w:rPr>
          <w:rFonts w:eastAsiaTheme="minorHAnsi"/>
        </w:rPr>
        <w:t>утверждена</w:t>
      </w:r>
      <w:r w:rsidRPr="00BA2B24">
        <w:t xml:space="preserve"> схема размещения рекламных ко</w:t>
      </w:r>
      <w:r w:rsidRPr="00BA2B24">
        <w:t>н</w:t>
      </w:r>
      <w:r w:rsidRPr="00BA2B24">
        <w:t xml:space="preserve">струкций на территории Георгиевского городского округа Ставропольского края. Схема </w:t>
      </w:r>
      <w:r w:rsidRPr="00BA2B24">
        <w:rPr>
          <w:color w:val="000000" w:themeColor="text1"/>
        </w:rPr>
        <w:t xml:space="preserve">согласованна с министерством строительства и архитектуры Ставропольского края </w:t>
      </w:r>
      <w:r w:rsidRPr="00BA2B24">
        <w:t>(заключение о предварительном согласовании Схемы размещения рекламных конструкций на территории Георгиевского городск</w:t>
      </w:r>
      <w:r w:rsidRPr="00BA2B24">
        <w:t>о</w:t>
      </w:r>
      <w:r w:rsidRPr="00BA2B24">
        <w:t>го округа Ставропольского края № 59 от 11 сентября 2013 г. № 335-п).</w:t>
      </w:r>
    </w:p>
    <w:p w:rsidR="00BA2B24" w:rsidRPr="00BA2B24" w:rsidRDefault="00BA2B24" w:rsidP="00BA2B24">
      <w:pPr>
        <w:pStyle w:val="aa"/>
        <w:ind w:firstLine="708"/>
        <w:rPr>
          <w:color w:val="000000" w:themeColor="text1"/>
        </w:rPr>
      </w:pPr>
      <w:r w:rsidRPr="00BA2B24">
        <w:rPr>
          <w:color w:val="000000" w:themeColor="text1"/>
        </w:rPr>
        <w:t xml:space="preserve">В соответствии с Федеральным законом от 13 марта </w:t>
      </w:r>
      <w:smartTag w:uri="urn:schemas-microsoft-com:office:smarttags" w:element="metricconverter">
        <w:smartTagPr>
          <w:attr w:name="ProductID" w:val="1 кв. метра"/>
        </w:smartTagPr>
        <w:r w:rsidRPr="00BA2B24">
          <w:rPr>
            <w:color w:val="000000" w:themeColor="text1"/>
          </w:rPr>
          <w:t>2006 г</w:t>
        </w:r>
      </w:smartTag>
      <w:r w:rsidRPr="00BA2B24">
        <w:rPr>
          <w:color w:val="000000" w:themeColor="text1"/>
        </w:rPr>
        <w:t>. № 38-ФЗ «О рекламе» специалистами управления выполнялась подготовка разреш</w:t>
      </w:r>
      <w:r w:rsidRPr="00BA2B24">
        <w:rPr>
          <w:color w:val="000000" w:themeColor="text1"/>
        </w:rPr>
        <w:t>е</w:t>
      </w:r>
      <w:r w:rsidRPr="00BA2B24">
        <w:rPr>
          <w:color w:val="000000" w:themeColor="text1"/>
        </w:rPr>
        <w:t xml:space="preserve">ний на установку рекламных конструкций на территории </w:t>
      </w:r>
      <w:r w:rsidRPr="00BA2B24">
        <w:t>Георгиевского г</w:t>
      </w:r>
      <w:r w:rsidRPr="00BA2B24">
        <w:t>о</w:t>
      </w:r>
      <w:r w:rsidRPr="00BA2B24">
        <w:t>родского округа Ставропольского края</w:t>
      </w:r>
      <w:r w:rsidRPr="00BA2B24">
        <w:rPr>
          <w:color w:val="000000" w:themeColor="text1"/>
        </w:rPr>
        <w:t xml:space="preserve">. </w:t>
      </w:r>
    </w:p>
    <w:p w:rsidR="00BA2B24" w:rsidRPr="00BA2B24" w:rsidRDefault="00BA2B24" w:rsidP="00BA2B24">
      <w:pPr>
        <w:pStyle w:val="aa"/>
        <w:ind w:firstLine="708"/>
        <w:rPr>
          <w:color w:val="000000" w:themeColor="text1"/>
        </w:rPr>
      </w:pPr>
      <w:r w:rsidRPr="00BA2B24">
        <w:rPr>
          <w:color w:val="000000" w:themeColor="text1"/>
        </w:rPr>
        <w:lastRenderedPageBreak/>
        <w:t>В 2018 году выдано 38 разрешений на установку и эксплуатацию ре</w:t>
      </w:r>
      <w:r w:rsidRPr="00BA2B24">
        <w:rPr>
          <w:color w:val="000000" w:themeColor="text1"/>
        </w:rPr>
        <w:t>к</w:t>
      </w:r>
      <w:r w:rsidRPr="00BA2B24">
        <w:rPr>
          <w:color w:val="000000" w:themeColor="text1"/>
        </w:rPr>
        <w:t xml:space="preserve">ламных конструкций, в 2017 году – 36, </w:t>
      </w:r>
    </w:p>
    <w:p w:rsidR="00BA2B24" w:rsidRPr="00BA2B24" w:rsidRDefault="00BA2B24" w:rsidP="00BA2B24">
      <w:pPr>
        <w:pStyle w:val="aa"/>
        <w:ind w:firstLine="708"/>
        <w:rPr>
          <w:color w:val="000000" w:themeColor="text1"/>
        </w:rPr>
      </w:pPr>
      <w:r w:rsidRPr="00BA2B24">
        <w:rPr>
          <w:color w:val="000000" w:themeColor="text1"/>
        </w:rPr>
        <w:t>Увеличилась общая сумма дохода от уплаты госпошлины за выдачу разрешений на установку и эксплуатацию рекламных конструкций в 2018 г</w:t>
      </w:r>
      <w:r w:rsidRPr="00BA2B24">
        <w:rPr>
          <w:color w:val="000000" w:themeColor="text1"/>
        </w:rPr>
        <w:t>о</w:t>
      </w:r>
      <w:r w:rsidRPr="00BA2B24">
        <w:rPr>
          <w:color w:val="000000" w:themeColor="text1"/>
        </w:rPr>
        <w:t xml:space="preserve">ду – 250 тыс. рублей, в 2017 году – 185 тыс. рублей. </w:t>
      </w:r>
    </w:p>
    <w:p w:rsidR="00BA2B24" w:rsidRPr="00BA2B24" w:rsidRDefault="00BA2B24" w:rsidP="00BA2B24">
      <w:pPr>
        <w:pStyle w:val="aa"/>
        <w:ind w:firstLine="708"/>
        <w:rPr>
          <w:color w:val="000000" w:themeColor="text1"/>
        </w:rPr>
      </w:pPr>
      <w:r w:rsidRPr="00BA2B24">
        <w:rPr>
          <w:color w:val="000000" w:themeColor="text1"/>
        </w:rPr>
        <w:t>Организована работа по устранению размещения рекламных констру</w:t>
      </w:r>
      <w:r w:rsidRPr="00BA2B24">
        <w:rPr>
          <w:color w:val="000000" w:themeColor="text1"/>
        </w:rPr>
        <w:t>к</w:t>
      </w:r>
      <w:r w:rsidRPr="00BA2B24">
        <w:rPr>
          <w:color w:val="000000" w:themeColor="text1"/>
        </w:rPr>
        <w:t>ций без разрешения на установку и эксплуатацию рекламных конструкций. В 2018 г. выдано 70 предписаний о демонтаже рекламных конструкций, из к</w:t>
      </w:r>
      <w:r w:rsidRPr="00BA2B24">
        <w:rPr>
          <w:color w:val="000000" w:themeColor="text1"/>
        </w:rPr>
        <w:t>о</w:t>
      </w:r>
      <w:r w:rsidRPr="00BA2B24">
        <w:rPr>
          <w:color w:val="000000" w:themeColor="text1"/>
        </w:rPr>
        <w:t>торых демонтированы собственниками 45 рекламных конструкций, 4 конс</w:t>
      </w:r>
      <w:r w:rsidRPr="00BA2B24">
        <w:rPr>
          <w:color w:val="000000" w:themeColor="text1"/>
        </w:rPr>
        <w:t>т</w:t>
      </w:r>
      <w:r w:rsidRPr="00BA2B24">
        <w:rPr>
          <w:color w:val="000000" w:themeColor="text1"/>
        </w:rPr>
        <w:t>рукции демонтированы за счет средств администрации Георгиевского горо</w:t>
      </w:r>
      <w:r w:rsidRPr="00BA2B24">
        <w:rPr>
          <w:color w:val="000000" w:themeColor="text1"/>
        </w:rPr>
        <w:t>д</w:t>
      </w:r>
      <w:r w:rsidRPr="00BA2B24">
        <w:rPr>
          <w:color w:val="000000" w:themeColor="text1"/>
        </w:rPr>
        <w:t xml:space="preserve">ского округа Ставропольского края. </w:t>
      </w:r>
    </w:p>
    <w:p w:rsidR="00BA2B24" w:rsidRPr="00BA2B24" w:rsidRDefault="00BA2B24" w:rsidP="00BA2B24">
      <w:pPr>
        <w:pStyle w:val="aa"/>
        <w:ind w:firstLine="708"/>
        <w:rPr>
          <w:color w:val="000000" w:themeColor="text1"/>
        </w:rPr>
      </w:pPr>
      <w:r w:rsidRPr="00BA2B24">
        <w:rPr>
          <w:color w:val="000000" w:themeColor="text1"/>
        </w:rPr>
        <w:t xml:space="preserve">Также проводилась работа по </w:t>
      </w:r>
      <w:r w:rsidRPr="00BA2B24">
        <w:rPr>
          <w:color w:val="000000"/>
        </w:rPr>
        <w:t>выявлению вывесок, не соответству</w:t>
      </w:r>
      <w:r w:rsidRPr="00BA2B24">
        <w:rPr>
          <w:color w:val="000000"/>
        </w:rPr>
        <w:t>ю</w:t>
      </w:r>
      <w:r w:rsidRPr="00BA2B24">
        <w:rPr>
          <w:color w:val="000000"/>
        </w:rPr>
        <w:t>щих требованиям</w:t>
      </w:r>
      <w:r w:rsidRPr="00BA2B24">
        <w:rPr>
          <w:color w:val="000000" w:themeColor="text1"/>
        </w:rPr>
        <w:t xml:space="preserve"> </w:t>
      </w:r>
      <w:r w:rsidRPr="00BA2B24">
        <w:rPr>
          <w:color w:val="000000"/>
        </w:rPr>
        <w:t>Правил размещения и содержания информационных ко</w:t>
      </w:r>
      <w:r w:rsidRPr="00BA2B24">
        <w:rPr>
          <w:color w:val="000000"/>
        </w:rPr>
        <w:t>н</w:t>
      </w:r>
      <w:r w:rsidRPr="00BA2B24">
        <w:rPr>
          <w:color w:val="000000"/>
        </w:rPr>
        <w:t xml:space="preserve">струкций в </w:t>
      </w:r>
      <w:r w:rsidRPr="00BA2B24">
        <w:t>Георгиевском городском округе Ставропольского края, утве</w:t>
      </w:r>
      <w:r w:rsidRPr="00BA2B24">
        <w:t>р</w:t>
      </w:r>
      <w:r w:rsidRPr="00BA2B24">
        <w:t>жденных постановлением администрации Георгиевского городского округа Ставропольского от 03 октября 2017 г. № 1652. Выдано 54 предписания о д</w:t>
      </w:r>
      <w:r w:rsidRPr="00BA2B24">
        <w:t>е</w:t>
      </w:r>
      <w:r w:rsidRPr="00BA2B24">
        <w:t xml:space="preserve">монтаже информационных конструкций. </w:t>
      </w:r>
    </w:p>
    <w:p w:rsidR="00BA2B24" w:rsidRPr="00BA2B24" w:rsidRDefault="00BA2B24" w:rsidP="00BA2B24">
      <w:pPr>
        <w:pStyle w:val="aa"/>
        <w:ind w:firstLine="708"/>
        <w:contextualSpacing/>
      </w:pPr>
      <w:r w:rsidRPr="00BA2B24">
        <w:t>Составлено 43 протокола об административных правонарушениях за несоблюдение требований к средствам размещения информации и рекла</w:t>
      </w:r>
      <w:r w:rsidRPr="00BA2B24">
        <w:t>м</w:t>
      </w:r>
      <w:r w:rsidRPr="00BA2B24">
        <w:t>ным конструкциям, определенных Правилами землепользования и застройки Георгиевского городского округа Ставропольского края относительно терр</w:t>
      </w:r>
      <w:r w:rsidRPr="00BA2B24">
        <w:t>и</w:t>
      </w:r>
      <w:r w:rsidRPr="00BA2B24">
        <w:t>тории населённого пункта город Георгиевск, утвержденных решением Думы города Георгиевска от 31 мая 2017 года № 922-76, а также Правилами благ</w:t>
      </w:r>
      <w:r w:rsidRPr="00BA2B24">
        <w:t>о</w:t>
      </w:r>
      <w:r w:rsidRPr="00BA2B24">
        <w:t>устройства Георгиевского городского округа Ставропольского края, утве</w:t>
      </w:r>
      <w:r w:rsidRPr="00BA2B24">
        <w:t>р</w:t>
      </w:r>
      <w:r w:rsidRPr="00BA2B24">
        <w:t>жденных решением Думы Георгиевского городского округа Ставропольского края от 27 октября 2017 года № 24-2. По результатам рассмотрения дел об административных правонарушениях оплачено штрафов на общую сумму -83 тыс. рублей.</w:t>
      </w:r>
    </w:p>
    <w:p w:rsidR="00BA2B24" w:rsidRPr="00BA2B24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2B24">
        <w:rPr>
          <w:rFonts w:ascii="Times New Roman" w:hAnsi="Times New Roman"/>
          <w:sz w:val="28"/>
          <w:szCs w:val="28"/>
        </w:rPr>
        <w:t>В 2018 году управлением было подготовлено 839 постановлений о пр</w:t>
      </w:r>
      <w:r w:rsidRPr="00BA2B24">
        <w:rPr>
          <w:rFonts w:ascii="Times New Roman" w:hAnsi="Times New Roman"/>
          <w:sz w:val="28"/>
          <w:szCs w:val="28"/>
        </w:rPr>
        <w:t>и</w:t>
      </w:r>
      <w:r w:rsidRPr="00BA2B24">
        <w:rPr>
          <w:rFonts w:ascii="Times New Roman" w:hAnsi="Times New Roman"/>
          <w:sz w:val="28"/>
          <w:szCs w:val="28"/>
        </w:rPr>
        <w:t xml:space="preserve">своении адреса объектам адресации (в 2017 году – 784 постановлений), а также 8 решений об отказе в присвоении адреса объектам адресации. </w:t>
      </w:r>
    </w:p>
    <w:p w:rsidR="00BA2B24" w:rsidRPr="00BA2B24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2B24">
        <w:rPr>
          <w:rFonts w:ascii="Times New Roman" w:hAnsi="Times New Roman"/>
          <w:sz w:val="28"/>
          <w:szCs w:val="28"/>
        </w:rPr>
        <w:t>Количество подготовленных документов по присвоению адреса объе</w:t>
      </w:r>
      <w:r w:rsidRPr="00BA2B24">
        <w:rPr>
          <w:rFonts w:ascii="Times New Roman" w:hAnsi="Times New Roman"/>
          <w:sz w:val="28"/>
          <w:szCs w:val="28"/>
        </w:rPr>
        <w:t>к</w:t>
      </w:r>
      <w:r w:rsidRPr="00BA2B24">
        <w:rPr>
          <w:rFonts w:ascii="Times New Roman" w:hAnsi="Times New Roman"/>
          <w:sz w:val="28"/>
          <w:szCs w:val="28"/>
        </w:rPr>
        <w:t>там адресации увеличилось по сравнению с предыдущими годами в связи с необходимостью приведения адресов на территории Георгиевского горо</w:t>
      </w:r>
      <w:r w:rsidRPr="00BA2B24">
        <w:rPr>
          <w:rFonts w:ascii="Times New Roman" w:hAnsi="Times New Roman"/>
          <w:sz w:val="28"/>
          <w:szCs w:val="28"/>
        </w:rPr>
        <w:t>д</w:t>
      </w:r>
      <w:r w:rsidRPr="00BA2B24">
        <w:rPr>
          <w:rFonts w:ascii="Times New Roman" w:hAnsi="Times New Roman"/>
          <w:sz w:val="28"/>
          <w:szCs w:val="28"/>
        </w:rPr>
        <w:t>ского округа в соответствие с Правилами присвоения, изменения, аннулир</w:t>
      </w:r>
      <w:r w:rsidRPr="00BA2B24">
        <w:rPr>
          <w:rFonts w:ascii="Times New Roman" w:hAnsi="Times New Roman"/>
          <w:sz w:val="28"/>
          <w:szCs w:val="28"/>
        </w:rPr>
        <w:t>о</w:t>
      </w:r>
      <w:r w:rsidRPr="00BA2B24">
        <w:rPr>
          <w:rFonts w:ascii="Times New Roman" w:hAnsi="Times New Roman"/>
          <w:sz w:val="28"/>
          <w:szCs w:val="28"/>
        </w:rPr>
        <w:t>вания адресов, утвержденными постановлением Правительства Российской Федерации от 19.11.2014 г. № 1221, а также с целью внесения объектов н</w:t>
      </w:r>
      <w:r w:rsidRPr="00BA2B24">
        <w:rPr>
          <w:rFonts w:ascii="Times New Roman" w:hAnsi="Times New Roman"/>
          <w:sz w:val="28"/>
          <w:szCs w:val="28"/>
        </w:rPr>
        <w:t>е</w:t>
      </w:r>
      <w:r w:rsidRPr="00BA2B24">
        <w:rPr>
          <w:rFonts w:ascii="Times New Roman" w:hAnsi="Times New Roman"/>
          <w:sz w:val="28"/>
          <w:szCs w:val="28"/>
        </w:rPr>
        <w:t>движимости в государственный адресный реестр.</w:t>
      </w:r>
    </w:p>
    <w:p w:rsidR="00BA2B24" w:rsidRPr="00BA2B24" w:rsidRDefault="00BA2B24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2B24">
        <w:rPr>
          <w:rFonts w:ascii="Times New Roman" w:hAnsi="Times New Roman"/>
          <w:sz w:val="28"/>
          <w:szCs w:val="28"/>
        </w:rPr>
        <w:t xml:space="preserve">В первом полугодии 2018 году было подготовлено 13 постановлений о сносе жилых домов и нежилых зданий в связи с их ветхостью или новым строительством; </w:t>
      </w:r>
    </w:p>
    <w:p w:rsidR="00BA2B24" w:rsidRPr="00384E9C" w:rsidRDefault="00BA2B24" w:rsidP="00BA2B24">
      <w:pPr>
        <w:pStyle w:val="aa"/>
        <w:ind w:firstLine="708"/>
        <w:rPr>
          <w:highlight w:val="yellow"/>
        </w:rPr>
      </w:pPr>
      <w:r w:rsidRPr="00384E9C">
        <w:rPr>
          <w:highlight w:val="yellow"/>
        </w:rPr>
        <w:t>С 2010 года специалистами управления архитектуры и градостроител</w:t>
      </w:r>
      <w:r w:rsidRPr="00384E9C">
        <w:rPr>
          <w:highlight w:val="yellow"/>
        </w:rPr>
        <w:t>ь</w:t>
      </w:r>
      <w:r w:rsidRPr="00384E9C">
        <w:rPr>
          <w:highlight w:val="yellow"/>
        </w:rPr>
        <w:t xml:space="preserve">ства ведется мониторинг стоимости </w:t>
      </w:r>
      <w:smartTag w:uri="urn:schemas-microsoft-com:office:smarttags" w:element="metricconverter">
        <w:smartTagPr>
          <w:attr w:name="ProductID" w:val="1 кв. метра"/>
        </w:smartTagPr>
        <w:r w:rsidRPr="00384E9C">
          <w:rPr>
            <w:highlight w:val="yellow"/>
          </w:rPr>
          <w:t>1 кв. метра</w:t>
        </w:r>
      </w:smartTag>
      <w:r w:rsidRPr="00384E9C">
        <w:rPr>
          <w:highlight w:val="yellow"/>
        </w:rPr>
        <w:t xml:space="preserve"> жилья на территории Георг</w:t>
      </w:r>
      <w:r w:rsidRPr="00384E9C">
        <w:rPr>
          <w:highlight w:val="yellow"/>
        </w:rPr>
        <w:t>и</w:t>
      </w:r>
      <w:r w:rsidRPr="00384E9C">
        <w:rPr>
          <w:highlight w:val="yellow"/>
        </w:rPr>
        <w:t>евского городского округа в соответствии с утвержденной методикой.</w:t>
      </w:r>
    </w:p>
    <w:p w:rsidR="00BA2B24" w:rsidRPr="00BA2B24" w:rsidRDefault="00BC06C0" w:rsidP="00BA2B2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384E9C">
        <w:rPr>
          <w:rFonts w:ascii="Times New Roman" w:hAnsi="Times New Roman"/>
          <w:sz w:val="28"/>
          <w:szCs w:val="28"/>
          <w:highlight w:val="yellow"/>
        </w:rPr>
        <w:lastRenderedPageBreak/>
        <w:t>В течение 2019</w:t>
      </w:r>
      <w:r w:rsidR="00BA2B24" w:rsidRPr="00384E9C">
        <w:rPr>
          <w:rFonts w:ascii="Times New Roman" w:hAnsi="Times New Roman"/>
          <w:sz w:val="28"/>
          <w:szCs w:val="28"/>
          <w:highlight w:val="yellow"/>
        </w:rPr>
        <w:t xml:space="preserve"> года стоимость 1 кв</w:t>
      </w:r>
      <w:proofErr w:type="gramStart"/>
      <w:r w:rsidR="00BA2B24" w:rsidRPr="00384E9C">
        <w:rPr>
          <w:rFonts w:ascii="Times New Roman" w:hAnsi="Times New Roman"/>
          <w:sz w:val="28"/>
          <w:szCs w:val="28"/>
          <w:highlight w:val="yellow"/>
        </w:rPr>
        <w:t>.м</w:t>
      </w:r>
      <w:proofErr w:type="gramEnd"/>
      <w:r w:rsidR="00BA2B24" w:rsidRPr="00384E9C">
        <w:rPr>
          <w:rFonts w:ascii="Times New Roman" w:hAnsi="Times New Roman"/>
          <w:sz w:val="28"/>
          <w:szCs w:val="28"/>
          <w:highlight w:val="yellow"/>
        </w:rPr>
        <w:t xml:space="preserve"> жилья сохранялась примерно на одном уровне и в среднем с</w:t>
      </w:r>
      <w:r w:rsidR="00E50568">
        <w:rPr>
          <w:rFonts w:ascii="Times New Roman" w:hAnsi="Times New Roman"/>
          <w:sz w:val="28"/>
          <w:szCs w:val="28"/>
          <w:highlight w:val="yellow"/>
        </w:rPr>
        <w:t>оставила 34,02</w:t>
      </w:r>
      <w:r w:rsidR="00D53EB5" w:rsidRPr="00384E9C">
        <w:rPr>
          <w:rFonts w:ascii="Times New Roman" w:hAnsi="Times New Roman"/>
          <w:sz w:val="28"/>
          <w:szCs w:val="28"/>
          <w:highlight w:val="yellow"/>
        </w:rPr>
        <w:t xml:space="preserve"> тыс. руб., в 2018 году – 33,38</w:t>
      </w:r>
      <w:r w:rsidR="00BA2B24" w:rsidRPr="00384E9C">
        <w:rPr>
          <w:rFonts w:ascii="Times New Roman" w:hAnsi="Times New Roman"/>
          <w:sz w:val="28"/>
          <w:szCs w:val="28"/>
          <w:highlight w:val="yellow"/>
        </w:rPr>
        <w:t xml:space="preserve"> тыс. руб.</w:t>
      </w:r>
      <w:r w:rsidR="00BA2B24" w:rsidRPr="00BA2B24">
        <w:rPr>
          <w:rFonts w:ascii="Times New Roman" w:hAnsi="Times New Roman"/>
          <w:sz w:val="28"/>
          <w:szCs w:val="28"/>
        </w:rPr>
        <w:t xml:space="preserve"> </w:t>
      </w:r>
    </w:p>
    <w:p w:rsidR="00BA2B24" w:rsidRPr="00BA2B24" w:rsidRDefault="00BA2B24" w:rsidP="00BA2B24">
      <w:pPr>
        <w:pStyle w:val="aa"/>
        <w:ind w:firstLine="708"/>
      </w:pPr>
      <w:r w:rsidRPr="00AC4BB4">
        <w:rPr>
          <w:highlight w:val="yellow"/>
        </w:rPr>
        <w:t>Улучшение архитектурного облика города, создание благоприятной среды обитания и инвестиционной привлекательности территорий должно осуществляться в соответствии с профессионально разработанной проектной документацией.</w:t>
      </w:r>
    </w:p>
    <w:p w:rsidR="00BA2B24" w:rsidRPr="00AC4BB4" w:rsidRDefault="00BA2B24" w:rsidP="00BA2B24">
      <w:pPr>
        <w:pStyle w:val="aa"/>
        <w:ind w:firstLine="708"/>
        <w:rPr>
          <w:highlight w:val="yellow"/>
        </w:rPr>
      </w:pPr>
      <w:r w:rsidRPr="00AC4BB4">
        <w:rPr>
          <w:highlight w:val="yellow"/>
        </w:rPr>
        <w:t>Проектная док</w:t>
      </w:r>
      <w:r w:rsidR="00AC4BB4" w:rsidRPr="00AC4BB4">
        <w:rPr>
          <w:highlight w:val="yellow"/>
        </w:rPr>
        <w:t>ументация, представленная в 2019</w:t>
      </w:r>
      <w:r w:rsidRPr="00AC4BB4">
        <w:rPr>
          <w:highlight w:val="yellow"/>
        </w:rPr>
        <w:t xml:space="preserve"> году, была разработ</w:t>
      </w:r>
      <w:r w:rsidRPr="00AC4BB4">
        <w:rPr>
          <w:highlight w:val="yellow"/>
        </w:rPr>
        <w:t>а</w:t>
      </w:r>
      <w:r w:rsidRPr="00AC4BB4">
        <w:rPr>
          <w:highlight w:val="yellow"/>
        </w:rPr>
        <w:t xml:space="preserve">на следующими проектными организациями: </w:t>
      </w:r>
      <w:proofErr w:type="gramStart"/>
      <w:r w:rsidRPr="00AC4BB4">
        <w:rPr>
          <w:highlight w:val="yellow"/>
        </w:rPr>
        <w:t>ООО «ПГС» (г. Георгиевск), ООО «Архитектурно-планировочное бюро» (г. Георгиевск), ЗАО «</w:t>
      </w:r>
      <w:proofErr w:type="spellStart"/>
      <w:r w:rsidRPr="00AC4BB4">
        <w:rPr>
          <w:highlight w:val="yellow"/>
        </w:rPr>
        <w:t>Кавказк</w:t>
      </w:r>
      <w:r w:rsidRPr="00AC4BB4">
        <w:rPr>
          <w:highlight w:val="yellow"/>
        </w:rPr>
        <w:t>у</w:t>
      </w:r>
      <w:r w:rsidRPr="00AC4BB4">
        <w:rPr>
          <w:highlight w:val="yellow"/>
        </w:rPr>
        <w:t>рорт</w:t>
      </w:r>
      <w:r w:rsidR="00AC4BB4" w:rsidRPr="00AC4BB4">
        <w:rPr>
          <w:highlight w:val="yellow"/>
        </w:rPr>
        <w:t>проект</w:t>
      </w:r>
      <w:proofErr w:type="spellEnd"/>
      <w:r w:rsidR="00AC4BB4" w:rsidRPr="00AC4BB4">
        <w:rPr>
          <w:highlight w:val="yellow"/>
        </w:rPr>
        <w:t>» (г. Пятигорск).</w:t>
      </w:r>
      <w:proofErr w:type="gramEnd"/>
    </w:p>
    <w:p w:rsidR="00BA2B24" w:rsidRPr="00BA2B24" w:rsidRDefault="00BA2B24" w:rsidP="00BA2B24">
      <w:pPr>
        <w:pStyle w:val="aa"/>
        <w:ind w:firstLine="708"/>
      </w:pPr>
      <w:r w:rsidRPr="00AC4BB4">
        <w:rPr>
          <w:highlight w:val="yellow"/>
        </w:rPr>
        <w:t>При проектировании объектов капитального строительства, планиру</w:t>
      </w:r>
      <w:r w:rsidRPr="00AC4BB4">
        <w:rPr>
          <w:highlight w:val="yellow"/>
        </w:rPr>
        <w:t>е</w:t>
      </w:r>
      <w:r w:rsidRPr="00AC4BB4">
        <w:rPr>
          <w:highlight w:val="yellow"/>
        </w:rPr>
        <w:t>мых к строительству на территории города, управление координирует де</w:t>
      </w:r>
      <w:r w:rsidRPr="00AC4BB4">
        <w:rPr>
          <w:highlight w:val="yellow"/>
        </w:rPr>
        <w:t>я</w:t>
      </w:r>
      <w:r w:rsidRPr="00AC4BB4">
        <w:rPr>
          <w:highlight w:val="yellow"/>
        </w:rPr>
        <w:t>тельность проектных организаций.</w:t>
      </w:r>
      <w:r w:rsidRPr="00BA2B24">
        <w:t xml:space="preserve"> </w:t>
      </w:r>
    </w:p>
    <w:p w:rsidR="00BA2B24" w:rsidRPr="00BA2B24" w:rsidRDefault="00BA2B24" w:rsidP="00BA2B24">
      <w:pPr>
        <w:pStyle w:val="aa"/>
        <w:ind w:firstLine="708"/>
        <w:rPr>
          <w:color w:val="000000" w:themeColor="text1"/>
        </w:rPr>
      </w:pPr>
      <w:r w:rsidRPr="00BA2B24">
        <w:t>В течение 2018 г. р</w:t>
      </w:r>
      <w:r w:rsidRPr="00BA2B24">
        <w:rPr>
          <w:color w:val="000000" w:themeColor="text1"/>
        </w:rPr>
        <w:t>ассмотрено и согласованы архитектурно-градостроительные облики 7 объектов планируемых к строительству.</w:t>
      </w:r>
    </w:p>
    <w:p w:rsidR="00BA2B24" w:rsidRPr="00BA2B24" w:rsidRDefault="00BA2B24" w:rsidP="00BA2B24">
      <w:pPr>
        <w:pStyle w:val="aa"/>
        <w:ind w:firstLine="708"/>
        <w:rPr>
          <w:bCs/>
        </w:rPr>
      </w:pPr>
      <w:r w:rsidRPr="00BA2B24">
        <w:t>В соответствии с требованиями Градостроительного кодекса РФ упра</w:t>
      </w:r>
      <w:r w:rsidRPr="00BA2B24">
        <w:t>в</w:t>
      </w:r>
      <w:r w:rsidRPr="00BA2B24">
        <w:t>ление архитектуры и градостроительства ведется</w:t>
      </w:r>
      <w:r w:rsidRPr="00BA2B24">
        <w:rPr>
          <w:bCs/>
        </w:rPr>
        <w:t xml:space="preserve"> информационная система обеспечения градостроительной деятельности (далее – ИСОГД). Документ</w:t>
      </w:r>
      <w:r w:rsidRPr="00BA2B24">
        <w:rPr>
          <w:bCs/>
        </w:rPr>
        <w:t>и</w:t>
      </w:r>
      <w:r w:rsidRPr="00BA2B24">
        <w:rPr>
          <w:bCs/>
        </w:rPr>
        <w:t>рование сведений ИСОГД осуществляется на бумажных и электронных н</w:t>
      </w:r>
      <w:r w:rsidRPr="00BA2B24">
        <w:rPr>
          <w:bCs/>
        </w:rPr>
        <w:t>о</w:t>
      </w:r>
      <w:r w:rsidRPr="00BA2B24">
        <w:rPr>
          <w:bCs/>
        </w:rPr>
        <w:t>сителях.</w:t>
      </w:r>
    </w:p>
    <w:p w:rsidR="00BA2B24" w:rsidRPr="00BA2B24" w:rsidRDefault="00BA2B24" w:rsidP="00BA2B24">
      <w:pPr>
        <w:pStyle w:val="aa"/>
        <w:ind w:firstLine="708"/>
        <w:rPr>
          <w:bCs/>
        </w:rPr>
      </w:pPr>
      <w:r w:rsidRPr="00BA2B24">
        <w:rPr>
          <w:bCs/>
        </w:rPr>
        <w:t>За предоставление сведений, документов и материалов, содержащихся в государственной информационной системе обеспечения градостроительной деятельности  в бюджет округа заявителями оплачено 190 тыс. руб.</w:t>
      </w:r>
    </w:p>
    <w:p w:rsidR="00BA2B24" w:rsidRPr="00BA2B24" w:rsidRDefault="00BA2B24" w:rsidP="00BA2B24">
      <w:pPr>
        <w:pStyle w:val="aa"/>
        <w:ind w:firstLine="708"/>
      </w:pPr>
      <w:r w:rsidRPr="00AC4BB4">
        <w:rPr>
          <w:highlight w:val="yellow"/>
        </w:rPr>
        <w:t>Управление ежемесячно осуществляется предоставление статистич</w:t>
      </w:r>
      <w:r w:rsidRPr="00AC4BB4">
        <w:rPr>
          <w:highlight w:val="yellow"/>
        </w:rPr>
        <w:t>е</w:t>
      </w:r>
      <w:r w:rsidRPr="00AC4BB4">
        <w:rPr>
          <w:highlight w:val="yellow"/>
        </w:rPr>
        <w:t>ской информации по форме № 1-ИЖС (срочная) «Сведения о построенных населением жилых домах», а также по форме № 1 «Сведения о выданных разрешениях на строительство и разрешениях на ввод объектов в эксплуат</w:t>
      </w:r>
      <w:r w:rsidRPr="00AC4BB4">
        <w:rPr>
          <w:highlight w:val="yellow"/>
        </w:rPr>
        <w:t>а</w:t>
      </w:r>
      <w:r w:rsidRPr="00AC4BB4">
        <w:rPr>
          <w:highlight w:val="yellow"/>
        </w:rPr>
        <w:t>цию».</w:t>
      </w:r>
    </w:p>
    <w:p w:rsidR="00BA2B24" w:rsidRPr="00BA2B24" w:rsidRDefault="00BA2B24" w:rsidP="00BA2B24">
      <w:pPr>
        <w:pStyle w:val="aa"/>
        <w:ind w:firstLine="708"/>
      </w:pPr>
      <w:r w:rsidRPr="00BA2B24">
        <w:t>В 2018 г. специалистами управления архитектуры и градостроительства рассмотрено 195 обращений граждан, в 2017 году – 181.</w:t>
      </w:r>
    </w:p>
    <w:p w:rsidR="00BA2B24" w:rsidRPr="00BA2B24" w:rsidRDefault="00BA2B24" w:rsidP="00BA2B24">
      <w:pPr>
        <w:pStyle w:val="aa"/>
        <w:ind w:firstLine="708"/>
      </w:pPr>
      <w:r w:rsidRPr="00BA2B24">
        <w:t>В управление применяется практика комиссионного рассмотрения о</w:t>
      </w:r>
      <w:r w:rsidRPr="00BA2B24">
        <w:t>б</w:t>
      </w:r>
      <w:r w:rsidRPr="00BA2B24">
        <w:t>ращений граждан. Результаты работы комиссии оформляются актами с пр</w:t>
      </w:r>
      <w:r w:rsidRPr="00BA2B24">
        <w:t>и</w:t>
      </w:r>
      <w:r w:rsidRPr="00BA2B24">
        <w:t>ложением фотоматериалов, исторических документов, сведений из госуда</w:t>
      </w:r>
      <w:r w:rsidRPr="00BA2B24">
        <w:t>р</w:t>
      </w:r>
      <w:r w:rsidRPr="00BA2B24">
        <w:t>ственного реестра прав на недвижимое имущество и информации, содерж</w:t>
      </w:r>
      <w:r w:rsidRPr="00BA2B24">
        <w:t>а</w:t>
      </w:r>
      <w:r w:rsidRPr="00BA2B24">
        <w:t>щейся в государственном кадастре недвижимости.</w:t>
      </w:r>
    </w:p>
    <w:p w:rsidR="00BA2B24" w:rsidRPr="00BA2B24" w:rsidRDefault="00BA2B24" w:rsidP="00BA2B24">
      <w:pPr>
        <w:pStyle w:val="aa"/>
        <w:ind w:firstLine="708"/>
      </w:pPr>
      <w:r w:rsidRPr="00AC4BB4">
        <w:rPr>
          <w:highlight w:val="yellow"/>
        </w:rPr>
        <w:t>В течение года управлением осуществлялась подготовка ежемесячных и ежеквартальных отчетов в министерство строительства, дорожного хозя</w:t>
      </w:r>
      <w:r w:rsidRPr="00AC4BB4">
        <w:rPr>
          <w:highlight w:val="yellow"/>
        </w:rPr>
        <w:t>й</w:t>
      </w:r>
      <w:r w:rsidRPr="00AC4BB4">
        <w:rPr>
          <w:highlight w:val="yellow"/>
        </w:rPr>
        <w:t>ства и транспорта Ставропольского края, управление Ставропольского края по строительному и жилищному надзору, Георгиевскую межрайонную пр</w:t>
      </w:r>
      <w:r w:rsidRPr="00AC4BB4">
        <w:rPr>
          <w:highlight w:val="yellow"/>
        </w:rPr>
        <w:t>о</w:t>
      </w:r>
      <w:r w:rsidRPr="00AC4BB4">
        <w:rPr>
          <w:highlight w:val="yellow"/>
        </w:rPr>
        <w:t>куратуру.</w:t>
      </w:r>
      <w:r w:rsidRPr="00BA2B24">
        <w:t xml:space="preserve"> </w:t>
      </w:r>
    </w:p>
    <w:p w:rsidR="00BA2B24" w:rsidRPr="00BA2B24" w:rsidRDefault="00BA2B24" w:rsidP="00BA2B24">
      <w:pPr>
        <w:pStyle w:val="aa"/>
        <w:ind w:firstLine="708"/>
      </w:pPr>
      <w:r w:rsidRPr="00BA2B24">
        <w:t>В 2018 году управлением архитектуры подготовлена заявка на участие во всероссийском конкурсе лучших проектов создания комфортной горо</w:t>
      </w:r>
      <w:r w:rsidRPr="00BA2B24">
        <w:t>д</w:t>
      </w:r>
      <w:r w:rsidRPr="00BA2B24">
        <w:t xml:space="preserve">ской </w:t>
      </w:r>
      <w:r w:rsidR="000E4BC0">
        <w:t xml:space="preserve"> среды </w:t>
      </w:r>
      <w:r w:rsidRPr="00BA2B24">
        <w:t xml:space="preserve">в малых городах и исторических поселениях «Благоустройство </w:t>
      </w:r>
      <w:r w:rsidRPr="00BA2B24">
        <w:lastRenderedPageBreak/>
        <w:t xml:space="preserve">рекреационной зоны по ул. Калинина - </w:t>
      </w:r>
      <w:proofErr w:type="spellStart"/>
      <w:r w:rsidRPr="00BA2B24">
        <w:t>Батакская</w:t>
      </w:r>
      <w:proofErr w:type="spellEnd"/>
      <w:r w:rsidRPr="00BA2B24">
        <w:t>». Заявка признана побед</w:t>
      </w:r>
      <w:r w:rsidRPr="00BA2B24">
        <w:t>и</w:t>
      </w:r>
      <w:r w:rsidRPr="00BA2B24">
        <w:t xml:space="preserve">телем в номинации </w:t>
      </w:r>
      <w:r w:rsidR="000E4BC0">
        <w:t>«</w:t>
      </w:r>
      <w:r w:rsidRPr="00BA2B24">
        <w:t>Малые города до 100 тысяч жителей</w:t>
      </w:r>
      <w:r w:rsidR="000E4BC0">
        <w:t>»</w:t>
      </w:r>
      <w:r w:rsidRPr="00BA2B24">
        <w:t xml:space="preserve"> с грантом в 100 млн. рублей. Под руководством отдела подготовлена проектно-сметная д</w:t>
      </w:r>
      <w:r w:rsidRPr="00BA2B24">
        <w:t>о</w:t>
      </w:r>
      <w:r w:rsidRPr="00BA2B24">
        <w:t>кументация на объект благоустройства.</w:t>
      </w:r>
    </w:p>
    <w:p w:rsidR="00BA2B24" w:rsidRPr="00BA2B24" w:rsidRDefault="00BA2B24" w:rsidP="00BA2B24">
      <w:pPr>
        <w:pStyle w:val="aa"/>
        <w:ind w:firstLine="708"/>
      </w:pPr>
      <w:r w:rsidRPr="00BA2B24">
        <w:t>В рамках программы Георгиевского городского округа Ставропольск</w:t>
      </w:r>
      <w:r w:rsidRPr="00BA2B24">
        <w:t>о</w:t>
      </w:r>
      <w:r w:rsidRPr="00BA2B24">
        <w:t>го края «Формирование современной городской среды» управлением прин</w:t>
      </w:r>
      <w:r w:rsidRPr="00BA2B24">
        <w:t>и</w:t>
      </w:r>
      <w:r w:rsidRPr="00BA2B24">
        <w:t>малось активное участи</w:t>
      </w:r>
      <w:r w:rsidR="000E4BC0">
        <w:t>е</w:t>
      </w:r>
      <w:r w:rsidRPr="00BA2B24">
        <w:t xml:space="preserve"> в курировани</w:t>
      </w:r>
      <w:r w:rsidR="000E4BC0">
        <w:t>и</w:t>
      </w:r>
      <w:r w:rsidRPr="00BA2B24">
        <w:t xml:space="preserve"> </w:t>
      </w:r>
      <w:r w:rsidRPr="00BA2B24">
        <w:rPr>
          <w:shd w:val="clear" w:color="auto" w:fill="FFFFFF"/>
        </w:rPr>
        <w:t>выполнения работ по благоустройс</w:t>
      </w:r>
      <w:r w:rsidRPr="00BA2B24">
        <w:rPr>
          <w:shd w:val="clear" w:color="auto" w:fill="FFFFFF"/>
        </w:rPr>
        <w:t>т</w:t>
      </w:r>
      <w:r w:rsidRPr="00BA2B24">
        <w:rPr>
          <w:shd w:val="clear" w:color="auto" w:fill="FFFFFF"/>
        </w:rPr>
        <w:t xml:space="preserve">ву реакционных зон </w:t>
      </w:r>
      <w:r w:rsidRPr="00BA2B24">
        <w:t xml:space="preserve">по ул. Калинина - ул. </w:t>
      </w:r>
      <w:proofErr w:type="spellStart"/>
      <w:r w:rsidRPr="00BA2B24">
        <w:t>Батакская</w:t>
      </w:r>
      <w:proofErr w:type="spellEnd"/>
      <w:r w:rsidRPr="00BA2B24">
        <w:t xml:space="preserve"> «Парк Дружбы» и по ул. Лермонтова. </w:t>
      </w:r>
    </w:p>
    <w:p w:rsidR="00BA2B24" w:rsidRPr="00BA2B24" w:rsidRDefault="00BA2B24" w:rsidP="00BA2B24">
      <w:pPr>
        <w:pStyle w:val="aa"/>
        <w:ind w:firstLine="708"/>
      </w:pPr>
      <w:r w:rsidRPr="00BA2B24">
        <w:t xml:space="preserve">Управлением архитектуры и градостроительства проводится работа по разработке нормативных правовых актов в сфере градостроительства. </w:t>
      </w:r>
    </w:p>
    <w:p w:rsidR="00BA2B24" w:rsidRPr="00BA2B24" w:rsidRDefault="00BA2B24" w:rsidP="00BA2B24">
      <w:pPr>
        <w:pStyle w:val="aa"/>
        <w:ind w:firstLine="709"/>
      </w:pPr>
      <w:r w:rsidRPr="00BA2B24">
        <w:t>В декабре 2018 года решением Думы округа утверждены Правила зе</w:t>
      </w:r>
      <w:r w:rsidRPr="00BA2B24">
        <w:t>м</w:t>
      </w:r>
      <w:r w:rsidRPr="00BA2B24">
        <w:t>лепользования и застройки в части населенных пунктов, попавших в зону подтопления в мае 2017 года – станицы Александрийской, станицы Подго</w:t>
      </w:r>
      <w:r w:rsidRPr="00BA2B24">
        <w:t>р</w:t>
      </w:r>
      <w:r w:rsidRPr="00BA2B24">
        <w:t>ной, села Краснокумского и станицы Незлобной. По заявлениям физических и юридических лиц, а также в связи с вступлением в силу изменений в Гр</w:t>
      </w:r>
      <w:r w:rsidRPr="00BA2B24">
        <w:t>а</w:t>
      </w:r>
      <w:r w:rsidRPr="00BA2B24">
        <w:t xml:space="preserve">достроительный кодекс Российской Федерации проводились публичные слушания по внесению изменений в Правила землепользования и застройки Георгиевского городского округа относительно территории населенного пункта город Георгиевск. Все изменения в Правила утверждены решениями Думы Георгиевского городского округа Ставропольского края. </w:t>
      </w:r>
    </w:p>
    <w:p w:rsidR="00BA2B24" w:rsidRPr="00BA2B24" w:rsidRDefault="00BA2B24" w:rsidP="00BA2B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BA2B24">
        <w:rPr>
          <w:rFonts w:ascii="Times New Roman" w:hAnsi="Times New Roman"/>
          <w:sz w:val="28"/>
          <w:szCs w:val="28"/>
          <w:lang w:eastAsia="en-US"/>
        </w:rPr>
        <w:t>Нормативные правовые акты до их утверждения были направлены в Георгиевскую межрайонную прокуратуру для проведения антикоррупцио</w:t>
      </w:r>
      <w:r w:rsidRPr="00BA2B24">
        <w:rPr>
          <w:rFonts w:ascii="Times New Roman" w:hAnsi="Times New Roman"/>
          <w:sz w:val="28"/>
          <w:szCs w:val="28"/>
          <w:lang w:eastAsia="en-US"/>
        </w:rPr>
        <w:t>н</w:t>
      </w:r>
      <w:r w:rsidRPr="00BA2B24">
        <w:rPr>
          <w:rFonts w:ascii="Times New Roman" w:hAnsi="Times New Roman"/>
          <w:sz w:val="28"/>
          <w:szCs w:val="28"/>
          <w:lang w:eastAsia="en-US"/>
        </w:rPr>
        <w:t>ной экспертизы.</w:t>
      </w:r>
    </w:p>
    <w:p w:rsidR="00BA2B24" w:rsidRPr="00BA2B24" w:rsidRDefault="00BA2B24" w:rsidP="00BA2B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B24">
        <w:rPr>
          <w:rFonts w:ascii="Times New Roman" w:hAnsi="Times New Roman"/>
          <w:sz w:val="28"/>
          <w:szCs w:val="28"/>
        </w:rPr>
        <w:t>Специалисты управления участвуют в работе санитарной комиссии а</w:t>
      </w:r>
      <w:r w:rsidRPr="00BA2B24">
        <w:rPr>
          <w:rFonts w:ascii="Times New Roman" w:hAnsi="Times New Roman"/>
          <w:sz w:val="28"/>
          <w:szCs w:val="28"/>
        </w:rPr>
        <w:t>д</w:t>
      </w:r>
      <w:r w:rsidRPr="00BA2B24">
        <w:rPr>
          <w:rFonts w:ascii="Times New Roman" w:hAnsi="Times New Roman"/>
          <w:sz w:val="28"/>
          <w:szCs w:val="28"/>
        </w:rPr>
        <w:t>министрации Георгиевского городского округа Ставропольского края, адм</w:t>
      </w:r>
      <w:r w:rsidRPr="00BA2B24">
        <w:rPr>
          <w:rFonts w:ascii="Times New Roman" w:hAnsi="Times New Roman"/>
          <w:sz w:val="28"/>
          <w:szCs w:val="28"/>
        </w:rPr>
        <w:t>и</w:t>
      </w:r>
      <w:r w:rsidRPr="00BA2B24">
        <w:rPr>
          <w:rFonts w:ascii="Times New Roman" w:hAnsi="Times New Roman"/>
          <w:sz w:val="28"/>
          <w:szCs w:val="28"/>
        </w:rPr>
        <w:t>нистративной комиссии Георгиевского городского округа, комиссии по в</w:t>
      </w:r>
      <w:r w:rsidRPr="00BA2B24">
        <w:rPr>
          <w:rFonts w:ascii="Times New Roman" w:hAnsi="Times New Roman"/>
          <w:sz w:val="28"/>
          <w:szCs w:val="28"/>
        </w:rPr>
        <w:t>о</w:t>
      </w:r>
      <w:r w:rsidRPr="00BA2B24">
        <w:rPr>
          <w:rFonts w:ascii="Times New Roman" w:hAnsi="Times New Roman"/>
          <w:sz w:val="28"/>
          <w:szCs w:val="28"/>
        </w:rPr>
        <w:t>просу упорядочения размещения нестационарных торговых объектов (нест</w:t>
      </w:r>
      <w:r w:rsidRPr="00BA2B24">
        <w:rPr>
          <w:rFonts w:ascii="Times New Roman" w:hAnsi="Times New Roman"/>
          <w:sz w:val="28"/>
          <w:szCs w:val="28"/>
        </w:rPr>
        <w:t>а</w:t>
      </w:r>
      <w:r w:rsidRPr="00BA2B24">
        <w:rPr>
          <w:rFonts w:ascii="Times New Roman" w:hAnsi="Times New Roman"/>
          <w:sz w:val="28"/>
          <w:szCs w:val="28"/>
        </w:rPr>
        <w:t>ционарных объектов по предоставлению услуг) на территории Георгиевского городского округа Ставропольского края, комиссии по предупреждению и ликвидации чрезвычайных ситуаций.</w:t>
      </w:r>
    </w:p>
    <w:p w:rsidR="00BA2B24" w:rsidRPr="00BA2B24" w:rsidRDefault="00BA2B24" w:rsidP="00BA2B24">
      <w:pPr>
        <w:pStyle w:val="aa"/>
        <w:ind w:firstLine="709"/>
      </w:pPr>
      <w:r w:rsidRPr="00BA2B24">
        <w:t>В целях устранения условий, препятствующих исполнению управлен</w:t>
      </w:r>
      <w:r w:rsidRPr="00BA2B24">
        <w:t>и</w:t>
      </w:r>
      <w:r w:rsidRPr="00BA2B24">
        <w:t>ем полномочий в области градостроительной деятельности, необходимо:</w:t>
      </w:r>
    </w:p>
    <w:p w:rsidR="00BA2B24" w:rsidRPr="00BA2B24" w:rsidRDefault="00BA2B24" w:rsidP="00BA2B24">
      <w:pPr>
        <w:pStyle w:val="aa"/>
        <w:ind w:firstLine="708"/>
      </w:pPr>
      <w:r w:rsidRPr="00BA2B24">
        <w:t xml:space="preserve">повышение квалификации, профессионального уровня сотрудников управления, а также обучение работе с графическими и ГИС-программами; </w:t>
      </w:r>
    </w:p>
    <w:p w:rsidR="00BA2B24" w:rsidRPr="00BA2B24" w:rsidRDefault="00BA2B24" w:rsidP="00BA2B24">
      <w:pPr>
        <w:pStyle w:val="aa"/>
        <w:ind w:firstLine="708"/>
      </w:pPr>
      <w:r w:rsidRPr="00BA2B24">
        <w:t>выделение бюджетных средств на разработку градостроительной док</w:t>
      </w:r>
      <w:r w:rsidRPr="00BA2B24">
        <w:t>у</w:t>
      </w:r>
      <w:r w:rsidRPr="00BA2B24">
        <w:t>ментации.</w:t>
      </w:r>
    </w:p>
    <w:p w:rsidR="0094308E" w:rsidRPr="00BA2B24" w:rsidRDefault="0094308E" w:rsidP="00BA2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2B24">
        <w:rPr>
          <w:rFonts w:ascii="Times New Roman" w:hAnsi="Times New Roman"/>
          <w:sz w:val="28"/>
          <w:szCs w:val="28"/>
        </w:rPr>
        <w:t xml:space="preserve">Таким образом, задачи, поставленные перед </w:t>
      </w:r>
      <w:r w:rsidR="00704ACD" w:rsidRPr="00BA2B24">
        <w:rPr>
          <w:rFonts w:ascii="Times New Roman" w:hAnsi="Times New Roman"/>
          <w:sz w:val="28"/>
          <w:szCs w:val="28"/>
        </w:rPr>
        <w:t xml:space="preserve">управлением </w:t>
      </w:r>
      <w:r w:rsidR="00960A30">
        <w:rPr>
          <w:rFonts w:ascii="Times New Roman" w:hAnsi="Times New Roman"/>
          <w:sz w:val="28"/>
          <w:szCs w:val="28"/>
        </w:rPr>
        <w:t xml:space="preserve">архитектуры и градостроительства </w:t>
      </w:r>
      <w:r w:rsidR="00704ACD" w:rsidRPr="00BA2B24">
        <w:rPr>
          <w:rFonts w:ascii="Times New Roman" w:hAnsi="Times New Roman"/>
          <w:sz w:val="28"/>
          <w:szCs w:val="28"/>
        </w:rPr>
        <w:t>в 201</w:t>
      </w:r>
      <w:r w:rsidR="00F84D91" w:rsidRPr="00BA2B24">
        <w:rPr>
          <w:rFonts w:ascii="Times New Roman" w:hAnsi="Times New Roman"/>
          <w:sz w:val="28"/>
          <w:szCs w:val="28"/>
        </w:rPr>
        <w:t>8</w:t>
      </w:r>
      <w:r w:rsidRPr="00BA2B24">
        <w:rPr>
          <w:rFonts w:ascii="Times New Roman" w:hAnsi="Times New Roman"/>
          <w:sz w:val="28"/>
          <w:szCs w:val="28"/>
        </w:rPr>
        <w:t xml:space="preserve"> году, в</w:t>
      </w:r>
      <w:r w:rsidR="00704ACD" w:rsidRPr="00BA2B24">
        <w:rPr>
          <w:rFonts w:ascii="Times New Roman" w:hAnsi="Times New Roman"/>
          <w:sz w:val="28"/>
          <w:szCs w:val="28"/>
        </w:rPr>
        <w:t>ыполнены в полном объеме. В 201</w:t>
      </w:r>
      <w:r w:rsidR="00F84D91" w:rsidRPr="00BA2B24">
        <w:rPr>
          <w:rFonts w:ascii="Times New Roman" w:hAnsi="Times New Roman"/>
          <w:sz w:val="28"/>
          <w:szCs w:val="28"/>
        </w:rPr>
        <w:t>9</w:t>
      </w:r>
      <w:r w:rsidRPr="00BA2B24">
        <w:rPr>
          <w:rFonts w:ascii="Times New Roman" w:hAnsi="Times New Roman"/>
          <w:sz w:val="28"/>
          <w:szCs w:val="28"/>
        </w:rPr>
        <w:t xml:space="preserve"> году специалистами </w:t>
      </w:r>
      <w:r w:rsidR="00704ACD" w:rsidRPr="00BA2B24">
        <w:rPr>
          <w:rFonts w:ascii="Times New Roman" w:hAnsi="Times New Roman"/>
          <w:sz w:val="28"/>
          <w:szCs w:val="28"/>
        </w:rPr>
        <w:t>управления</w:t>
      </w:r>
      <w:r w:rsidRPr="00BA2B24">
        <w:rPr>
          <w:rFonts w:ascii="Times New Roman" w:hAnsi="Times New Roman"/>
          <w:sz w:val="28"/>
          <w:szCs w:val="28"/>
        </w:rPr>
        <w:t xml:space="preserve"> </w:t>
      </w:r>
      <w:r w:rsidR="00D60D99">
        <w:rPr>
          <w:rFonts w:ascii="Times New Roman" w:hAnsi="Times New Roman"/>
          <w:sz w:val="28"/>
          <w:szCs w:val="28"/>
        </w:rPr>
        <w:t>архитектуры и градостроительства</w:t>
      </w:r>
      <w:r w:rsidR="00D60D99" w:rsidRPr="00BA2B24">
        <w:rPr>
          <w:rFonts w:ascii="Times New Roman" w:hAnsi="Times New Roman"/>
          <w:sz w:val="28"/>
          <w:szCs w:val="28"/>
        </w:rPr>
        <w:t xml:space="preserve"> </w:t>
      </w:r>
      <w:r w:rsidRPr="00BA2B24">
        <w:rPr>
          <w:rFonts w:ascii="Times New Roman" w:hAnsi="Times New Roman"/>
          <w:sz w:val="28"/>
          <w:szCs w:val="28"/>
        </w:rPr>
        <w:t>продолжается работа по выполнению поставленных задач по основным направлениям де</w:t>
      </w:r>
      <w:r w:rsidRPr="00BA2B24">
        <w:rPr>
          <w:rFonts w:ascii="Times New Roman" w:hAnsi="Times New Roman"/>
          <w:sz w:val="28"/>
          <w:szCs w:val="28"/>
        </w:rPr>
        <w:t>я</w:t>
      </w:r>
      <w:r w:rsidRPr="00BA2B24">
        <w:rPr>
          <w:rFonts w:ascii="Times New Roman" w:hAnsi="Times New Roman"/>
          <w:sz w:val="28"/>
          <w:szCs w:val="28"/>
        </w:rPr>
        <w:t>тельности.</w:t>
      </w:r>
    </w:p>
    <w:p w:rsidR="0094308E" w:rsidRPr="0093384F" w:rsidRDefault="0094308E" w:rsidP="009430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08E" w:rsidRDefault="0094308E" w:rsidP="00943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F5D" w:rsidRPr="0093384F" w:rsidRDefault="00BF1F5D" w:rsidP="009430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B24" w:rsidRDefault="00E41605" w:rsidP="00BA2B24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A2B24">
        <w:rPr>
          <w:rFonts w:ascii="Times New Roman" w:hAnsi="Times New Roman"/>
          <w:sz w:val="28"/>
          <w:szCs w:val="28"/>
        </w:rPr>
        <w:t>ачальник управления</w:t>
      </w:r>
      <w:r w:rsidR="00BA2B24">
        <w:rPr>
          <w:rFonts w:ascii="Times New Roman" w:hAnsi="Times New Roman"/>
          <w:color w:val="000000"/>
          <w:sz w:val="28"/>
          <w:szCs w:val="28"/>
        </w:rPr>
        <w:t xml:space="preserve"> архитектуры и </w:t>
      </w:r>
    </w:p>
    <w:p w:rsidR="00BA2B24" w:rsidRPr="00854737" w:rsidRDefault="00BA2B24" w:rsidP="00BA2B24">
      <w:pPr>
        <w:spacing w:after="0" w:line="24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градостроительства</w:t>
      </w:r>
      <w:r w:rsidRPr="000C451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BA2B24" w:rsidRDefault="00BA2B24" w:rsidP="00BA2B2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CA774B" w:rsidRDefault="00BA2B24" w:rsidP="00BA2B24">
      <w:pPr>
        <w:spacing w:after="0" w:line="240" w:lineRule="exact"/>
        <w:jc w:val="both"/>
      </w:pPr>
      <w:r>
        <w:rPr>
          <w:rFonts w:ascii="Times New Roman" w:hAnsi="Times New Roman"/>
          <w:sz w:val="28"/>
          <w:szCs w:val="28"/>
        </w:rPr>
        <w:t>Ставропольского края – главный архитектор</w:t>
      </w:r>
      <w:r w:rsidRPr="000C451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0C451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Т.Е.Урбанович</w:t>
      </w:r>
    </w:p>
    <w:sectPr w:rsidR="00CA774B" w:rsidSect="00C05F52">
      <w:headerReference w:type="default" r:id="rId6"/>
      <w:headerReference w:type="firs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89A" w:rsidRDefault="0052689A" w:rsidP="00C05F52">
      <w:pPr>
        <w:spacing w:after="0" w:line="240" w:lineRule="auto"/>
      </w:pPr>
      <w:r>
        <w:separator/>
      </w:r>
    </w:p>
  </w:endnote>
  <w:endnote w:type="continuationSeparator" w:id="0">
    <w:p w:rsidR="0052689A" w:rsidRDefault="0052689A" w:rsidP="00C0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89A" w:rsidRDefault="0052689A" w:rsidP="00C05F52">
      <w:pPr>
        <w:spacing w:after="0" w:line="240" w:lineRule="auto"/>
      </w:pPr>
      <w:r>
        <w:separator/>
      </w:r>
    </w:p>
  </w:footnote>
  <w:footnote w:type="continuationSeparator" w:id="0">
    <w:p w:rsidR="0052689A" w:rsidRDefault="0052689A" w:rsidP="00C0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134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05F52" w:rsidRPr="00A61C3B" w:rsidRDefault="0068142B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A61C3B">
          <w:rPr>
            <w:rFonts w:ascii="Times New Roman" w:hAnsi="Times New Roman"/>
            <w:sz w:val="28"/>
            <w:szCs w:val="28"/>
          </w:rPr>
          <w:fldChar w:fldCharType="begin"/>
        </w:r>
        <w:r w:rsidR="00F4226B" w:rsidRPr="00A61C3B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61C3B">
          <w:rPr>
            <w:rFonts w:ascii="Times New Roman" w:hAnsi="Times New Roman"/>
            <w:sz w:val="28"/>
            <w:szCs w:val="28"/>
          </w:rPr>
          <w:fldChar w:fldCharType="separate"/>
        </w:r>
        <w:r w:rsidR="00AC4BB4">
          <w:rPr>
            <w:rFonts w:ascii="Times New Roman" w:hAnsi="Times New Roman"/>
            <w:noProof/>
            <w:sz w:val="28"/>
            <w:szCs w:val="28"/>
          </w:rPr>
          <w:t>6</w:t>
        </w:r>
        <w:r w:rsidRPr="00A61C3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05F52" w:rsidRDefault="00C05F5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F52" w:rsidRDefault="00C05F52">
    <w:pPr>
      <w:pStyle w:val="a6"/>
      <w:jc w:val="right"/>
    </w:pPr>
  </w:p>
  <w:p w:rsidR="00C05F52" w:rsidRDefault="00C05F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642"/>
    <w:rsid w:val="00032FC2"/>
    <w:rsid w:val="000576CC"/>
    <w:rsid w:val="00065438"/>
    <w:rsid w:val="00073E20"/>
    <w:rsid w:val="000B080A"/>
    <w:rsid w:val="000C75FB"/>
    <w:rsid w:val="000D1F60"/>
    <w:rsid w:val="000E4BC0"/>
    <w:rsid w:val="000E715E"/>
    <w:rsid w:val="000F6C85"/>
    <w:rsid w:val="00121F45"/>
    <w:rsid w:val="0013093D"/>
    <w:rsid w:val="00162A1C"/>
    <w:rsid w:val="001950A2"/>
    <w:rsid w:val="00195C13"/>
    <w:rsid w:val="001B1585"/>
    <w:rsid w:val="00223F20"/>
    <w:rsid w:val="002265B5"/>
    <w:rsid w:val="00240778"/>
    <w:rsid w:val="00254B14"/>
    <w:rsid w:val="0027032B"/>
    <w:rsid w:val="002875F3"/>
    <w:rsid w:val="002B2BCA"/>
    <w:rsid w:val="002C2626"/>
    <w:rsid w:val="002C4678"/>
    <w:rsid w:val="002D1813"/>
    <w:rsid w:val="00345B50"/>
    <w:rsid w:val="00346B58"/>
    <w:rsid w:val="0035721A"/>
    <w:rsid w:val="0037363E"/>
    <w:rsid w:val="00384E9C"/>
    <w:rsid w:val="003B3800"/>
    <w:rsid w:val="003B48A5"/>
    <w:rsid w:val="003B4F98"/>
    <w:rsid w:val="003E7DAF"/>
    <w:rsid w:val="00472D5A"/>
    <w:rsid w:val="004779F3"/>
    <w:rsid w:val="004A14AE"/>
    <w:rsid w:val="004C0847"/>
    <w:rsid w:val="004D0A8C"/>
    <w:rsid w:val="004E73A7"/>
    <w:rsid w:val="005236D5"/>
    <w:rsid w:val="0052689A"/>
    <w:rsid w:val="005429EE"/>
    <w:rsid w:val="00543CD8"/>
    <w:rsid w:val="00554C78"/>
    <w:rsid w:val="00583C7F"/>
    <w:rsid w:val="00587DAD"/>
    <w:rsid w:val="00593A30"/>
    <w:rsid w:val="005C043B"/>
    <w:rsid w:val="005E5703"/>
    <w:rsid w:val="0068142B"/>
    <w:rsid w:val="00704ACD"/>
    <w:rsid w:val="00756101"/>
    <w:rsid w:val="007769FD"/>
    <w:rsid w:val="00787498"/>
    <w:rsid w:val="007A4B46"/>
    <w:rsid w:val="007B4983"/>
    <w:rsid w:val="00827652"/>
    <w:rsid w:val="00840439"/>
    <w:rsid w:val="00841A2C"/>
    <w:rsid w:val="00841B34"/>
    <w:rsid w:val="0087248A"/>
    <w:rsid w:val="008B4BBE"/>
    <w:rsid w:val="008C211C"/>
    <w:rsid w:val="008D77BF"/>
    <w:rsid w:val="008E0812"/>
    <w:rsid w:val="00925D3E"/>
    <w:rsid w:val="00925E21"/>
    <w:rsid w:val="009322BA"/>
    <w:rsid w:val="0093620F"/>
    <w:rsid w:val="00942F4A"/>
    <w:rsid w:val="0094308E"/>
    <w:rsid w:val="0094342B"/>
    <w:rsid w:val="009607FF"/>
    <w:rsid w:val="00960A30"/>
    <w:rsid w:val="0099457F"/>
    <w:rsid w:val="009D79DE"/>
    <w:rsid w:val="009F4018"/>
    <w:rsid w:val="00A42D27"/>
    <w:rsid w:val="00A457BA"/>
    <w:rsid w:val="00A46642"/>
    <w:rsid w:val="00A61C3B"/>
    <w:rsid w:val="00A941B1"/>
    <w:rsid w:val="00AA097D"/>
    <w:rsid w:val="00AC4BB4"/>
    <w:rsid w:val="00B232C8"/>
    <w:rsid w:val="00B438DE"/>
    <w:rsid w:val="00BA2B24"/>
    <w:rsid w:val="00BA3494"/>
    <w:rsid w:val="00BC06C0"/>
    <w:rsid w:val="00BC4A63"/>
    <w:rsid w:val="00BE5E4B"/>
    <w:rsid w:val="00BF1F5D"/>
    <w:rsid w:val="00C05F52"/>
    <w:rsid w:val="00C45D6D"/>
    <w:rsid w:val="00C52FA4"/>
    <w:rsid w:val="00C77E24"/>
    <w:rsid w:val="00C92E6A"/>
    <w:rsid w:val="00CA4885"/>
    <w:rsid w:val="00CA774B"/>
    <w:rsid w:val="00CF26DB"/>
    <w:rsid w:val="00CF715B"/>
    <w:rsid w:val="00D53EB5"/>
    <w:rsid w:val="00D60D99"/>
    <w:rsid w:val="00D81DA5"/>
    <w:rsid w:val="00D83CB0"/>
    <w:rsid w:val="00D86201"/>
    <w:rsid w:val="00D864A7"/>
    <w:rsid w:val="00E41605"/>
    <w:rsid w:val="00E50010"/>
    <w:rsid w:val="00E50568"/>
    <w:rsid w:val="00E61713"/>
    <w:rsid w:val="00E641F3"/>
    <w:rsid w:val="00EF7DCF"/>
    <w:rsid w:val="00F243F9"/>
    <w:rsid w:val="00F24A7E"/>
    <w:rsid w:val="00F34365"/>
    <w:rsid w:val="00F4226B"/>
    <w:rsid w:val="00F6138F"/>
    <w:rsid w:val="00F84D91"/>
    <w:rsid w:val="00F9021C"/>
    <w:rsid w:val="00FF4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6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642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32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F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0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05F52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05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5F52"/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BA2B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2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7</Pages>
  <Words>2332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ВоронковаДело</dc:creator>
  <cp:keywords/>
  <dc:description/>
  <cp:lastModifiedBy>pc2</cp:lastModifiedBy>
  <cp:revision>82</cp:revision>
  <cp:lastPrinted>2019-04-08T06:48:00Z</cp:lastPrinted>
  <dcterms:created xsi:type="dcterms:W3CDTF">2018-01-10T14:32:00Z</dcterms:created>
  <dcterms:modified xsi:type="dcterms:W3CDTF">2020-03-02T13:00:00Z</dcterms:modified>
</cp:coreProperties>
</file>