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511" w:rsidRPr="00933CF4" w:rsidRDefault="00DC7511" w:rsidP="00DC75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F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C7511" w:rsidRPr="00933CF4" w:rsidRDefault="00DC7511" w:rsidP="00DC75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F4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проекту решения Думы Георгиевского городского округа Ставропольского края «О работе </w:t>
      </w:r>
      <w:r w:rsidRPr="00933CF4">
        <w:rPr>
          <w:rFonts w:ascii="Times New Roman" w:hAnsi="Times New Roman" w:cs="Times New Roman"/>
          <w:b/>
          <w:sz w:val="28"/>
          <w:szCs w:val="28"/>
        </w:rPr>
        <w:t>контрольно-счетной палаты Георгиевского городского округа Ставропольского края за 20</w:t>
      </w:r>
      <w:r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Pr="00933CF4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73E1C" w:rsidRPr="00D9436F" w:rsidRDefault="00DC7511" w:rsidP="00F73E1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D4F">
        <w:rPr>
          <w:rFonts w:ascii="Times New Roman" w:hAnsi="Times New Roman" w:cs="Times New Roman"/>
          <w:sz w:val="28"/>
          <w:szCs w:val="28"/>
        </w:rPr>
        <w:t>Настоящий отчёт о деятельности контрольно-счётной палаты Георгиевского городского округа Ставропольского края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4D4F">
        <w:rPr>
          <w:rFonts w:ascii="Times New Roman" w:hAnsi="Times New Roman" w:cs="Times New Roman"/>
          <w:sz w:val="28"/>
          <w:szCs w:val="28"/>
        </w:rPr>
        <w:t xml:space="preserve"> год подготовлен  в соответствии с требованиями части 2 статьи 19 </w:t>
      </w:r>
      <w:hyperlink r:id="rId4" w:history="1">
        <w:r w:rsidRPr="00E94D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</w:t>
        </w:r>
      </w:hyperlink>
      <w:r w:rsidRPr="00E94D4F">
        <w:rPr>
          <w:rFonts w:ascii="Times New Roman" w:hAnsi="Times New Roman" w:cs="Times New Roman"/>
          <w:sz w:val="28"/>
          <w:szCs w:val="28"/>
        </w:rPr>
        <w:t xml:space="preserve">, </w:t>
      </w:r>
      <w:r w:rsidR="00F73E1C" w:rsidRPr="00D943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подпункта 21.2 пункта 21 Положения о контрольно-счётной палате Георгиевского городского округа Ставропольского края, утверждённого решением Думы Георгиевского городского округа Ставропольского края от 28 ноября 2018 г. № 436-21 (с учётом изменений, утверждённых решением Думы Георгиевского городского округа Ставропольского края от 27 февраля 2019 г. № 492-25).</w:t>
      </w:r>
    </w:p>
    <w:p w:rsidR="00F73E1C" w:rsidRDefault="00F73E1C" w:rsidP="00F73E1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отчёте отражены результаты деятельности контрольно-счётной палаты Георгиевского городского округа по </w:t>
      </w:r>
      <w:bookmarkStart w:id="0" w:name="_GoBack"/>
      <w:r w:rsidRPr="00D943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выполнению возложенных задач и реализации полномочий, определенн</w:t>
      </w:r>
      <w:bookmarkEnd w:id="0"/>
      <w:r w:rsidRPr="00D9436F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действующим законодательством.</w:t>
      </w:r>
    </w:p>
    <w:p w:rsidR="00DC7511" w:rsidRDefault="00DC7511" w:rsidP="00F73E1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7FFE">
        <w:rPr>
          <w:rFonts w:ascii="Times New Roman" w:hAnsi="Times New Roman" w:cs="Times New Roman"/>
          <w:sz w:val="28"/>
          <w:szCs w:val="28"/>
        </w:rPr>
        <w:t xml:space="preserve">Отчет является одной из форм реализации принципа гласности и ежегодно представляется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Думу Георгиевского </w:t>
      </w:r>
      <w:r w:rsidRPr="00D97FF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D9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7511" w:rsidRDefault="00DC7511" w:rsidP="00DC751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7FFE">
        <w:rPr>
          <w:rFonts w:ascii="Times New Roman" w:hAnsi="Times New Roman" w:cs="Times New Roman"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D97FFE">
        <w:rPr>
          <w:rFonts w:ascii="Times New Roman" w:hAnsi="Times New Roman" w:cs="Times New Roman"/>
          <w:sz w:val="28"/>
          <w:szCs w:val="28"/>
        </w:rPr>
        <w:t>размещ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D97FFE">
        <w:rPr>
          <w:rFonts w:ascii="Times New Roman" w:hAnsi="Times New Roman" w:cs="Times New Roman"/>
          <w:sz w:val="28"/>
          <w:szCs w:val="28"/>
        </w:rPr>
        <w:t xml:space="preserve">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7FF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D97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разделе «</w:t>
      </w:r>
      <w:r w:rsidRPr="00D97FFE">
        <w:rPr>
          <w:rFonts w:ascii="Times New Roman" w:hAnsi="Times New Roman" w:cs="Times New Roman"/>
          <w:sz w:val="28"/>
          <w:szCs w:val="28"/>
        </w:rPr>
        <w:t>Контрольно-счетно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97FFE">
        <w:rPr>
          <w:rFonts w:ascii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sz w:val="28"/>
          <w:szCs w:val="28"/>
        </w:rPr>
        <w:t xml:space="preserve">а» </w:t>
      </w:r>
      <w:r w:rsidRPr="00D97FFE">
        <w:rPr>
          <w:rFonts w:ascii="Times New Roman" w:hAnsi="Times New Roman" w:cs="Times New Roman"/>
          <w:sz w:val="28"/>
          <w:szCs w:val="28"/>
        </w:rPr>
        <w:t xml:space="preserve">после его рассмотрения </w:t>
      </w:r>
      <w:r>
        <w:rPr>
          <w:rFonts w:ascii="Times New Roman" w:hAnsi="Times New Roman" w:cs="Times New Roman"/>
          <w:sz w:val="28"/>
          <w:szCs w:val="28"/>
        </w:rPr>
        <w:t>Думой</w:t>
      </w:r>
      <w:r w:rsidRPr="00D97FFE">
        <w:rPr>
          <w:rFonts w:ascii="Times New Roman" w:hAnsi="Times New Roman" w:cs="Times New Roman"/>
          <w:sz w:val="28"/>
          <w:szCs w:val="28"/>
        </w:rPr>
        <w:t>.</w:t>
      </w:r>
    </w:p>
    <w:p w:rsidR="00DC7511" w:rsidRDefault="00DC7511" w:rsidP="00DC751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11" w:rsidRDefault="00DC7511" w:rsidP="00DC751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DC7511" w:rsidRDefault="00DC7511" w:rsidP="00DC751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DC7511" w:rsidRDefault="00DC7511" w:rsidP="00DC751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DC7511" w:rsidRPr="00D97FFE" w:rsidRDefault="00DC7511" w:rsidP="00DC751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Иванова Т.В.</w:t>
      </w:r>
    </w:p>
    <w:p w:rsidR="00C54697" w:rsidRDefault="00C54697"/>
    <w:sectPr w:rsidR="00C54697" w:rsidSect="00E94D4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B7"/>
    <w:rsid w:val="00183B8A"/>
    <w:rsid w:val="00462360"/>
    <w:rsid w:val="00655551"/>
    <w:rsid w:val="00B105B7"/>
    <w:rsid w:val="00C54697"/>
    <w:rsid w:val="00DC7511"/>
    <w:rsid w:val="00F7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8A28C-CA04-40BD-80E5-F7EE295C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C75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3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3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22609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KSPZAM</dc:creator>
  <cp:keywords/>
  <dc:description/>
  <cp:lastModifiedBy>KSPZAM</cp:lastModifiedBy>
  <cp:revision>3</cp:revision>
  <cp:lastPrinted>2021-03-11T00:44:00Z</cp:lastPrinted>
  <dcterms:created xsi:type="dcterms:W3CDTF">2021-03-11T00:08:00Z</dcterms:created>
  <dcterms:modified xsi:type="dcterms:W3CDTF">2021-03-11T00:50:00Z</dcterms:modified>
</cp:coreProperties>
</file>