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86" w:rsidRDefault="007B7886" w:rsidP="007B78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B7886" w:rsidRDefault="007B7886" w:rsidP="007B7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7B7886" w:rsidRDefault="007B7886" w:rsidP="007B7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B7886" w:rsidRDefault="007B7886" w:rsidP="007B7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B7886" w:rsidRDefault="007B7886" w:rsidP="007B7886">
      <w:pPr>
        <w:jc w:val="center"/>
        <w:rPr>
          <w:rFonts w:ascii="Times New Roman" w:hAnsi="Times New Roman"/>
          <w:sz w:val="28"/>
          <w:szCs w:val="28"/>
        </w:rPr>
      </w:pPr>
    </w:p>
    <w:p w:rsidR="00956450" w:rsidRDefault="00956450" w:rsidP="0095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2018 г.                        г. Георгиевск                                          № 3303</w:t>
      </w:r>
    </w:p>
    <w:p w:rsidR="00CE2481" w:rsidRDefault="00CE2481" w:rsidP="00CE2481">
      <w:pPr>
        <w:pStyle w:val="a3"/>
      </w:pPr>
    </w:p>
    <w:p w:rsidR="00CE2481" w:rsidRDefault="00CE2481" w:rsidP="00CE2481">
      <w:pPr>
        <w:pStyle w:val="a3"/>
      </w:pPr>
    </w:p>
    <w:p w:rsidR="00CE2481" w:rsidRDefault="00CE2481" w:rsidP="00CE2481">
      <w:pPr>
        <w:pStyle w:val="a3"/>
        <w:rPr>
          <w:bCs/>
        </w:rPr>
      </w:pPr>
    </w:p>
    <w:p w:rsidR="00446184" w:rsidRDefault="00781413" w:rsidP="00781413">
      <w:pPr>
        <w:pStyle w:val="a3"/>
        <w:spacing w:line="240" w:lineRule="exact"/>
        <w:jc w:val="both"/>
        <w:rPr>
          <w:szCs w:val="28"/>
        </w:rPr>
      </w:pPr>
      <w:bookmarkStart w:id="0" w:name="_Hlk518395249"/>
      <w:r w:rsidRPr="00781413">
        <w:rPr>
          <w:rFonts w:eastAsia="Times New Roman"/>
          <w:noProof/>
          <w:szCs w:val="28"/>
          <w:lang w:eastAsia="ar-SA"/>
        </w:rPr>
        <w:t xml:space="preserve">Об </w:t>
      </w:r>
      <w:r w:rsidR="00DE5A96">
        <w:rPr>
          <w:rFonts w:eastAsia="Times New Roman"/>
          <w:noProof/>
          <w:szCs w:val="28"/>
          <w:lang w:eastAsia="ar-SA"/>
        </w:rPr>
        <w:t>утверждении Положения о Стандарте</w:t>
      </w:r>
      <w:r w:rsidR="00CA6042">
        <w:rPr>
          <w:rFonts w:eastAsia="Times New Roman"/>
          <w:noProof/>
          <w:szCs w:val="28"/>
          <w:lang w:eastAsia="ar-SA"/>
        </w:rPr>
        <w:t xml:space="preserve">деятельности </w:t>
      </w:r>
      <w:r w:rsidRPr="00781413">
        <w:rPr>
          <w:rFonts w:eastAsia="Times New Roman"/>
          <w:noProof/>
          <w:szCs w:val="28"/>
          <w:lang w:eastAsia="ar-SA"/>
        </w:rPr>
        <w:t xml:space="preserve">органов местного самоуправления по обеспечению благоприятного инвестиционного климата в </w:t>
      </w:r>
      <w:r>
        <w:rPr>
          <w:rFonts w:eastAsia="Times New Roman"/>
          <w:noProof/>
          <w:szCs w:val="28"/>
          <w:lang w:eastAsia="ar-SA"/>
        </w:rPr>
        <w:t>Георгиевском городском округе</w:t>
      </w:r>
      <w:r w:rsidR="00596D9E">
        <w:rPr>
          <w:rFonts w:eastAsia="Times New Roman"/>
          <w:noProof/>
          <w:szCs w:val="28"/>
          <w:lang w:eastAsia="ar-SA"/>
        </w:rPr>
        <w:t xml:space="preserve"> Ставропольского края</w:t>
      </w:r>
    </w:p>
    <w:bookmarkEnd w:id="0"/>
    <w:p w:rsidR="00CE2481" w:rsidRDefault="00CE2481" w:rsidP="006F2D53">
      <w:pPr>
        <w:pStyle w:val="a3"/>
        <w:jc w:val="both"/>
        <w:rPr>
          <w:szCs w:val="28"/>
        </w:rPr>
      </w:pPr>
    </w:p>
    <w:p w:rsidR="00362058" w:rsidRDefault="00362058" w:rsidP="006F2D53">
      <w:pPr>
        <w:pStyle w:val="a3"/>
        <w:jc w:val="both"/>
        <w:rPr>
          <w:szCs w:val="28"/>
        </w:rPr>
      </w:pPr>
    </w:p>
    <w:p w:rsidR="00457647" w:rsidRDefault="00457647" w:rsidP="006F2D53">
      <w:pPr>
        <w:pStyle w:val="a3"/>
        <w:jc w:val="both"/>
        <w:rPr>
          <w:szCs w:val="28"/>
        </w:rPr>
      </w:pPr>
    </w:p>
    <w:p w:rsidR="001E5066" w:rsidRPr="00457647" w:rsidRDefault="00303503" w:rsidP="00457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</w:t>
      </w:r>
      <w:r w:rsidRPr="00033162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B7886">
        <w:rPr>
          <w:rFonts w:ascii="Times New Roman" w:hAnsi="Times New Roman" w:cs="Times New Roman"/>
          <w:sz w:val="28"/>
          <w:szCs w:val="28"/>
        </w:rPr>
        <w:t>экономического развития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DE5A96">
        <w:rPr>
          <w:rFonts w:ascii="Times New Roman" w:hAnsi="Times New Roman" w:cs="Times New Roman"/>
          <w:sz w:val="28"/>
          <w:szCs w:val="28"/>
        </w:rPr>
        <w:t xml:space="preserve">от 30 марта 2015 г. № 109/од </w:t>
      </w:r>
      <w:r w:rsidR="00457647">
        <w:rPr>
          <w:rFonts w:ascii="Times New Roman" w:hAnsi="Times New Roman" w:cs="Times New Roman"/>
          <w:sz w:val="28"/>
          <w:szCs w:val="28"/>
        </w:rPr>
        <w:t>«О</w:t>
      </w:r>
      <w:r w:rsidR="00457647" w:rsidRPr="00457647">
        <w:rPr>
          <w:rFonts w:ascii="Times New Roman" w:hAnsi="Times New Roman" w:cs="Times New Roman"/>
          <w:sz w:val="28"/>
          <w:szCs w:val="28"/>
        </w:rPr>
        <w:t xml:space="preserve"> некоторых мерах по улучшению благоприятногоинвестиционного климата на территории мун</w:t>
      </w:r>
      <w:r w:rsidR="00457647" w:rsidRPr="00457647">
        <w:rPr>
          <w:rFonts w:ascii="Times New Roman" w:hAnsi="Times New Roman" w:cs="Times New Roman"/>
          <w:sz w:val="28"/>
          <w:szCs w:val="28"/>
        </w:rPr>
        <w:t>и</w:t>
      </w:r>
      <w:r w:rsidR="00457647" w:rsidRPr="00457647">
        <w:rPr>
          <w:rFonts w:ascii="Times New Roman" w:hAnsi="Times New Roman" w:cs="Times New Roman"/>
          <w:sz w:val="28"/>
          <w:szCs w:val="28"/>
        </w:rPr>
        <w:t>ципальныхобразований Ставропольского края</w:t>
      </w:r>
      <w:r w:rsidR="00DE5A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на основании статей </w:t>
      </w:r>
      <w:r w:rsidR="00357620">
        <w:rPr>
          <w:rFonts w:ascii="Times New Roman" w:hAnsi="Times New Roman"/>
          <w:sz w:val="28"/>
          <w:szCs w:val="28"/>
        </w:rPr>
        <w:t>57</w:t>
      </w:r>
      <w:r w:rsidR="00AD3ECD">
        <w:rPr>
          <w:rFonts w:ascii="Times New Roman" w:hAnsi="Times New Roman"/>
          <w:sz w:val="28"/>
          <w:szCs w:val="28"/>
        </w:rPr>
        <w:t xml:space="preserve">, </w:t>
      </w:r>
      <w:r w:rsidR="00357620">
        <w:rPr>
          <w:rFonts w:ascii="Times New Roman" w:hAnsi="Times New Roman"/>
          <w:sz w:val="28"/>
          <w:szCs w:val="28"/>
        </w:rPr>
        <w:t>61</w:t>
      </w:r>
      <w:r w:rsidR="004636E2" w:rsidRPr="004636E2">
        <w:rPr>
          <w:rFonts w:ascii="Times New Roman" w:hAnsi="Times New Roman" w:cs="Times New Roman"/>
          <w:sz w:val="28"/>
          <w:szCs w:val="28"/>
        </w:rPr>
        <w:t>Устав</w:t>
      </w:r>
      <w:r w:rsidR="00AD3ECD">
        <w:rPr>
          <w:rFonts w:ascii="Times New Roman" w:hAnsi="Times New Roman" w:cs="Times New Roman"/>
          <w:sz w:val="28"/>
          <w:szCs w:val="28"/>
        </w:rPr>
        <w:t>а</w:t>
      </w:r>
      <w:r w:rsidR="004636E2" w:rsidRPr="004636E2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="004B1A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636E2">
        <w:rPr>
          <w:rFonts w:ascii="Times New Roman" w:hAnsi="Times New Roman" w:cs="Times New Roman"/>
          <w:sz w:val="28"/>
          <w:szCs w:val="28"/>
        </w:rPr>
        <w:t>,</w:t>
      </w:r>
      <w:r w:rsidR="00EF3731" w:rsidRPr="004636E2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F3731" w:rsidRPr="004636E2">
        <w:rPr>
          <w:rFonts w:ascii="Times New Roman" w:hAnsi="Times New Roman" w:cs="Times New Roman"/>
          <w:sz w:val="28"/>
          <w:szCs w:val="28"/>
        </w:rPr>
        <w:t>т</w:t>
      </w:r>
      <w:r w:rsidR="00EF3731" w:rsidRPr="004636E2">
        <w:rPr>
          <w:rFonts w:ascii="Times New Roman" w:hAnsi="Times New Roman" w:cs="Times New Roman"/>
          <w:sz w:val="28"/>
          <w:szCs w:val="28"/>
        </w:rPr>
        <w:t>рация Георгиевского городского округа Ставропольского края</w:t>
      </w:r>
    </w:p>
    <w:p w:rsidR="000E09F2" w:rsidRDefault="000E09F2" w:rsidP="003D5345">
      <w:pPr>
        <w:pStyle w:val="a3"/>
        <w:jc w:val="both"/>
        <w:rPr>
          <w:szCs w:val="28"/>
        </w:rPr>
      </w:pPr>
    </w:p>
    <w:p w:rsidR="005859D3" w:rsidRDefault="005859D3" w:rsidP="003D5345">
      <w:pPr>
        <w:pStyle w:val="a3"/>
        <w:jc w:val="both"/>
        <w:rPr>
          <w:szCs w:val="28"/>
        </w:rPr>
      </w:pPr>
    </w:p>
    <w:p w:rsidR="00BB7D63" w:rsidRDefault="00BB7D63" w:rsidP="003D5345">
      <w:pPr>
        <w:pStyle w:val="a3"/>
        <w:jc w:val="both"/>
        <w:rPr>
          <w:szCs w:val="28"/>
        </w:rPr>
      </w:pPr>
      <w:r>
        <w:rPr>
          <w:szCs w:val="28"/>
        </w:rPr>
        <w:t>ПОСТАНОВЛЯЕТ:</w:t>
      </w:r>
    </w:p>
    <w:p w:rsidR="00D457D3" w:rsidRDefault="00D457D3" w:rsidP="003D5345">
      <w:pPr>
        <w:pStyle w:val="a3"/>
        <w:jc w:val="both"/>
        <w:rPr>
          <w:szCs w:val="28"/>
        </w:rPr>
      </w:pPr>
    </w:p>
    <w:p w:rsidR="005859D3" w:rsidRDefault="005859D3" w:rsidP="003D5345">
      <w:pPr>
        <w:pStyle w:val="a3"/>
        <w:jc w:val="both"/>
        <w:rPr>
          <w:szCs w:val="28"/>
        </w:rPr>
      </w:pPr>
    </w:p>
    <w:p w:rsidR="00C5383E" w:rsidRDefault="004B1A92" w:rsidP="007B7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3C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9D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E23CD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23CD8" w:rsidRPr="00E23CD8">
        <w:rPr>
          <w:rFonts w:ascii="Times New Roman" w:hAnsi="Times New Roman" w:cs="Times New Roman"/>
          <w:sz w:val="28"/>
          <w:szCs w:val="28"/>
        </w:rPr>
        <w:t>о Стандарте деятельности орг</w:t>
      </w:r>
      <w:r w:rsidR="00E23CD8" w:rsidRPr="00E23CD8">
        <w:rPr>
          <w:rFonts w:ascii="Times New Roman" w:hAnsi="Times New Roman" w:cs="Times New Roman"/>
          <w:sz w:val="28"/>
          <w:szCs w:val="28"/>
        </w:rPr>
        <w:t>а</w:t>
      </w:r>
      <w:r w:rsidR="00E23CD8" w:rsidRPr="00E23CD8">
        <w:rPr>
          <w:rFonts w:ascii="Times New Roman" w:hAnsi="Times New Roman" w:cs="Times New Roman"/>
          <w:sz w:val="28"/>
          <w:szCs w:val="28"/>
        </w:rPr>
        <w:t>нов местного самоуправления по обеспечению благоприятного инвестицио</w:t>
      </w:r>
      <w:r w:rsidR="00E23CD8" w:rsidRPr="00E23CD8">
        <w:rPr>
          <w:rFonts w:ascii="Times New Roman" w:hAnsi="Times New Roman" w:cs="Times New Roman"/>
          <w:sz w:val="28"/>
          <w:szCs w:val="28"/>
        </w:rPr>
        <w:t>н</w:t>
      </w:r>
      <w:r w:rsidR="00E23CD8" w:rsidRPr="00E23CD8">
        <w:rPr>
          <w:rFonts w:ascii="Times New Roman" w:hAnsi="Times New Roman" w:cs="Times New Roman"/>
          <w:sz w:val="28"/>
          <w:szCs w:val="28"/>
        </w:rPr>
        <w:t>ного климата в Георгиевском городском округе Ставропольского края</w:t>
      </w:r>
      <w:r w:rsidR="005859D3">
        <w:rPr>
          <w:rFonts w:ascii="Times New Roman" w:hAnsi="Times New Roman" w:cs="Times New Roman"/>
          <w:sz w:val="28"/>
          <w:szCs w:val="28"/>
        </w:rPr>
        <w:t>.</w:t>
      </w:r>
    </w:p>
    <w:p w:rsidR="005859D3" w:rsidRDefault="005859D3" w:rsidP="007B7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6E2" w:rsidRPr="007D0934" w:rsidRDefault="00DE5A96" w:rsidP="007B7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6E2" w:rsidRPr="007D0934">
        <w:rPr>
          <w:rFonts w:ascii="Times New Roman" w:hAnsi="Times New Roman" w:cs="Times New Roman"/>
          <w:sz w:val="28"/>
          <w:szCs w:val="28"/>
        </w:rPr>
        <w:t xml:space="preserve">. </w:t>
      </w:r>
      <w:r w:rsidR="009A62D4" w:rsidRPr="007D09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14CF8" w:rsidRPr="007D0934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администрации Георгиевского городского округа Ставр</w:t>
      </w:r>
      <w:r w:rsidR="00E14CF8" w:rsidRPr="007D0934">
        <w:rPr>
          <w:rFonts w:ascii="Times New Roman" w:hAnsi="Times New Roman" w:cs="Times New Roman"/>
          <w:sz w:val="28"/>
          <w:szCs w:val="28"/>
        </w:rPr>
        <w:t>о</w:t>
      </w:r>
      <w:r w:rsidR="00E14CF8" w:rsidRPr="007D0934">
        <w:rPr>
          <w:rFonts w:ascii="Times New Roman" w:hAnsi="Times New Roman" w:cs="Times New Roman"/>
          <w:sz w:val="28"/>
          <w:szCs w:val="28"/>
        </w:rPr>
        <w:t>польского края Хасанова Р.Х.</w:t>
      </w:r>
    </w:p>
    <w:p w:rsidR="004636E2" w:rsidRPr="007D0934" w:rsidRDefault="004636E2" w:rsidP="007B7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22" w:rsidRPr="00DB1BA9" w:rsidRDefault="00DE5A96" w:rsidP="007B7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6E2" w:rsidRPr="00DB1BA9">
        <w:rPr>
          <w:rFonts w:ascii="Times New Roman" w:hAnsi="Times New Roman" w:cs="Times New Roman"/>
          <w:sz w:val="28"/>
          <w:szCs w:val="28"/>
        </w:rPr>
        <w:t xml:space="preserve">. </w:t>
      </w:r>
      <w:r w:rsidR="00DB1BA9" w:rsidRPr="00DB1B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размещению на официальном сайте Георгиевского городского о</w:t>
      </w:r>
      <w:r w:rsidR="00DB1BA9" w:rsidRPr="00DB1BA9">
        <w:rPr>
          <w:rFonts w:ascii="Times New Roman" w:hAnsi="Times New Roman" w:cs="Times New Roman"/>
          <w:sz w:val="28"/>
          <w:szCs w:val="28"/>
        </w:rPr>
        <w:t>к</w:t>
      </w:r>
      <w:r w:rsidR="00DB1BA9" w:rsidRPr="00DB1BA9">
        <w:rPr>
          <w:rFonts w:ascii="Times New Roman" w:hAnsi="Times New Roman" w:cs="Times New Roman"/>
          <w:sz w:val="28"/>
          <w:szCs w:val="28"/>
        </w:rPr>
        <w:t>руга Ставропольского края в информационно-телекоммуникационной сети «Интернет».</w:t>
      </w:r>
    </w:p>
    <w:p w:rsidR="009E7622" w:rsidRDefault="009E7622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A9" w:rsidRPr="007D0934" w:rsidRDefault="00DB1BA9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622" w:rsidRPr="007D0934" w:rsidRDefault="009E7622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9F2" w:rsidRPr="007D0934" w:rsidRDefault="00BB7D63" w:rsidP="00DB1B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0934">
        <w:rPr>
          <w:rFonts w:ascii="Times New Roman" w:hAnsi="Times New Roman" w:cs="Times New Roman"/>
          <w:sz w:val="28"/>
          <w:szCs w:val="28"/>
        </w:rPr>
        <w:t>Глава</w:t>
      </w:r>
    </w:p>
    <w:p w:rsidR="00314ADC" w:rsidRPr="007D0934" w:rsidRDefault="00BB7D63" w:rsidP="00DB1B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0934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 w:rsidR="00314ADC" w:rsidRPr="007D0934">
        <w:rPr>
          <w:rFonts w:ascii="Times New Roman" w:hAnsi="Times New Roman" w:cs="Times New Roman"/>
          <w:sz w:val="28"/>
          <w:szCs w:val="28"/>
        </w:rPr>
        <w:t>округа</w:t>
      </w:r>
    </w:p>
    <w:p w:rsidR="00D457D3" w:rsidRPr="007D0934" w:rsidRDefault="00BB7D63" w:rsidP="00DB1B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093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 w:rsidR="00A438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D0934">
        <w:rPr>
          <w:rFonts w:ascii="Times New Roman" w:hAnsi="Times New Roman" w:cs="Times New Roman"/>
          <w:sz w:val="28"/>
          <w:szCs w:val="28"/>
        </w:rPr>
        <w:t xml:space="preserve">   </w:t>
      </w:r>
      <w:r w:rsidR="00EF3731" w:rsidRPr="007D0934">
        <w:rPr>
          <w:rFonts w:ascii="Times New Roman" w:hAnsi="Times New Roman" w:cs="Times New Roman"/>
          <w:sz w:val="28"/>
          <w:szCs w:val="28"/>
        </w:rPr>
        <w:t>М.В.Клетин</w:t>
      </w:r>
    </w:p>
    <w:p w:rsidR="006A2262" w:rsidRDefault="006A2262" w:rsidP="00DB1B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5794" w:rsidRDefault="00675794" w:rsidP="00DB1B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08F0" w:rsidRDefault="00A708F0" w:rsidP="00A708F0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708F0" w:rsidRDefault="00A708F0" w:rsidP="00A708F0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A708F0" w:rsidRDefault="00A708F0" w:rsidP="00A708F0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08F0" w:rsidRDefault="00A708F0" w:rsidP="00A708F0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A708F0" w:rsidRDefault="00A708F0" w:rsidP="00A708F0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708F0" w:rsidRDefault="00542848" w:rsidP="00A708F0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33C1">
        <w:rPr>
          <w:rFonts w:ascii="Times New Roman" w:hAnsi="Times New Roman" w:cs="Times New Roman"/>
          <w:sz w:val="28"/>
          <w:szCs w:val="28"/>
        </w:rPr>
        <w:t>03 декабря 2018 г. № 3303</w:t>
      </w:r>
    </w:p>
    <w:p w:rsidR="00A708F0" w:rsidRDefault="00A708F0" w:rsidP="00A708F0">
      <w:pPr>
        <w:widowControl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spacing w:line="240" w:lineRule="exac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708F0" w:rsidRDefault="00A708F0" w:rsidP="00A708F0">
      <w:pPr>
        <w:widowControl/>
        <w:spacing w:line="240" w:lineRule="exac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Стандарте деятельности органов местного самоуправления по обеспечению 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благоприятного инвестиционного климата в Георгиевском городском округе Ставропольского края</w:t>
      </w:r>
    </w:p>
    <w:p w:rsidR="00A708F0" w:rsidRDefault="00A708F0" w:rsidP="00A708F0">
      <w:pPr>
        <w:widowControl/>
        <w:autoSpaceDE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autoSpaceDE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autoSpaceDE/>
        <w:adjustRightInd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A708F0" w:rsidRDefault="00A708F0" w:rsidP="00A708F0">
      <w:pPr>
        <w:widowControl/>
        <w:autoSpaceDE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Настоящее Положение о Стандарте деятельности орг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анов местного самоуправления по обеспечению благоприятного инвестиционного климата в Георгиевском городском округе Ставропольского края (далее - Положение) разработано на основе методических рекомендаций по внедрению Стандарта деятельности органов местного самоуправления муниципальных образов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ний Ставропольского края по обеспечению благоприятного инвестиционного климата в муниципальных образованиях Ставропольского края (приказ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нистерства экономического развития Ставропольского края от 30 марта   2015 г. № 109/од «О некоторых мерах по улучшению благоприятного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стиционного климата на территории муниципальных образований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края»)</w:t>
      </w:r>
      <w:r>
        <w:rPr>
          <w:rFonts w:ascii="Times New Roman" w:hAnsi="Times New Roman" w:cs="Times New Roman"/>
          <w:bCs/>
          <w:sz w:val="28"/>
          <w:szCs w:val="28"/>
        </w:rPr>
        <w:t>, с учетом специфики инвестиционного развития Георгие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 городского округа Ставропольского края.</w:t>
      </w:r>
    </w:p>
    <w:p w:rsidR="00A708F0" w:rsidRDefault="00A708F0" w:rsidP="00A708F0">
      <w:pPr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>Стандарт деятельности органов местного самоуправления по обе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печению благоприятного инвестиционного климата в Георгиевском горо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ском округе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далее – Стандарт) представляет собой совокупность основных направлений деятельности администрации Георгиевского городского округа Ставропольского края (далее – ГГО СК) по повышению инвестиционной привлекательности в ГГО СК для российских и иностранных инвесторов, а также создания комфортных условийдля развития бизнеса.</w:t>
      </w:r>
    </w:p>
    <w:p w:rsidR="00A708F0" w:rsidRDefault="00A708F0" w:rsidP="00A708F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Для организации и осуществления координации внедрения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Стандарта в администрации ГГО СК образуется рабочая группа по внедрению муниципального Стандарта (далее – рабочая группа).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1.4. Состав рабочей группы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размещается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1.5. С целью осуществления экспертизы (оценки) результатов внедр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 требований положений Стандарта, создаётся экспертная группа.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1.6. Состав экспертной группы и регламент её деятельности утвержд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ется Главой ГГО СК.</w:t>
      </w:r>
    </w:p>
    <w:p w:rsidR="00A708F0" w:rsidRDefault="00A708F0" w:rsidP="00A708F0">
      <w:pPr>
        <w:widowControl/>
        <w:tabs>
          <w:tab w:val="left" w:pos="-5600"/>
        </w:tabs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1.7.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Экспертная группа формируется из представителей объединений предпринимателей, лиц, осуществляющих инвестиционную и предприним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тельскую деятельность на территории ГГО СК. Экспертная группа состоит не менее чем из 6 членов.</w:t>
      </w:r>
    </w:p>
    <w:p w:rsidR="00A708F0" w:rsidRDefault="00A708F0" w:rsidP="00A708F0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В состав экспертной группы не могут быть включены государственные гражданские служащие Ставропольского края, муниципальные служащие ГГО СК.</w:t>
      </w:r>
    </w:p>
    <w:p w:rsidR="00A708F0" w:rsidRDefault="00A708F0" w:rsidP="00A708F0">
      <w:pPr>
        <w:widowControl/>
        <w:tabs>
          <w:tab w:val="num" w:pos="-5460"/>
        </w:tabs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1.8. Решения экспертной группы оформляются протоколами, которые размещаются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46"/>
      <w:bookmarkEnd w:id="2"/>
    </w:p>
    <w:p w:rsidR="00A708F0" w:rsidRDefault="00A708F0" w:rsidP="00A708F0">
      <w:pPr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Инвестиционная стратегия ГГО СК</w:t>
      </w:r>
    </w:p>
    <w:p w:rsidR="00A708F0" w:rsidRDefault="00A708F0" w:rsidP="00A708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Инвестиционная стратегия ГГО СК – документ, определяющий 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 инвестиционной политики, основные приоритетные направления инв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стиционного развития ГГО СК на долгосрочную перспективу и соответс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вующей Инвестиционной стратегии Ставропольского края до 2020 года.</w:t>
      </w:r>
    </w:p>
    <w:p w:rsidR="00A708F0" w:rsidRDefault="00A708F0" w:rsidP="00A708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Требования муниципального Стандарта:</w:t>
      </w:r>
    </w:p>
    <w:p w:rsidR="00A708F0" w:rsidRDefault="00A708F0" w:rsidP="00A708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ГГО СК должна быть разработана и утверждена Инвестиционная стратегия ГГО СК (далее – Инвестиционная стратегия).</w:t>
      </w:r>
    </w:p>
    <w:p w:rsidR="00A708F0" w:rsidRDefault="00A708F0" w:rsidP="00A708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Инвестиционная стратегия должна содержать следующую инфо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мацию: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исходные предпосылки формирования политики привлечения инв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стиций на территории ГГО СК, в том числе: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факторов инвестиционной привлекательности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доступных ресурсов (кадровые, инфраструктурные, произво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ственные, информационные, рекреационные и другие);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стратегические направления инвестиционного развития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конкурентных преимуществ и слабых сторон ГГО СК (о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носительно других муниципальных образований Ставропольского края) с точки зрения инвестиционной привлекательности;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потенциальных точек роста экономики;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приоритетные направления инвестиционного развития ГГО СК; 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описание взаимосвязанных по целям, задачам, срокам осуществл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и ресурсам мероприятий, обеспечивающих рост инвестиций в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К разработке проекта Инвестиционной стратегии рекомендуется привлекать экспертов, предпринимателей и инвесторов. 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 Инвестиционная стратегия размещается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A708F0" w:rsidRDefault="00A708F0" w:rsidP="00A708F0">
      <w:pPr>
        <w:widowControl/>
        <w:tabs>
          <w:tab w:val="left" w:pos="-7655"/>
        </w:tabs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Инвестиционный паспорт ГГО СК</w:t>
      </w:r>
    </w:p>
    <w:p w:rsidR="00A708F0" w:rsidRDefault="00A708F0" w:rsidP="00A708F0">
      <w:pPr>
        <w:widowControl/>
        <w:tabs>
          <w:tab w:val="left" w:pos="-765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 Инвестиционный паспорт ГГО СК представляет собой комплек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ный информационный бюллетень, содержащий основные социально-экономические показатели развития ГГО СК.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Требования муниципального Стандарта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Инвестиционный паспорт ГГО СК (далее – Инвестиционный паспорт) содержит: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общие сведения о ГГО СК;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основные показатели социально-экономического развития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конкурентные преимущества, подтверждающие экономическую 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лесообразность инвестирования в создание новых предприятий на террит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рии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информацию о ключевых реализуемых инвестиционных проектах на территории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перечень и описание свободных земельных участков для осущест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ления инвестиционной деятельности;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контактную информацию об органах местного самоуправления, а также иных организациях, участвующих в инвестиционном процессе;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нормативные правовые акты, регулирующие инвестиционную де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тельность в ГГО СК;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8) информацию об имеющихся формах муниципальной поддержки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вестиционной деятельности, включая формы налоговой и финансовой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держки инвестиционной деятельности (для каждой из таких мер должны быть описаны порядок и условия применения), с описанием четких критер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ев и процедур для их получения. </w:t>
      </w:r>
    </w:p>
    <w:p w:rsidR="00A708F0" w:rsidRDefault="00A708F0" w:rsidP="00A708F0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3.3. Администрации ГГО СК необходимо обеспечить регулярную (1 раз в полугодие) актуализацию информации, представленной в Инвестиционном паспорте ГГО СК.</w:t>
      </w:r>
    </w:p>
    <w:p w:rsidR="00A708F0" w:rsidRDefault="00A708F0" w:rsidP="00A708F0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3.4. Инвестиционный паспорт размещается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4. Совет по улучшению инвестиционного климата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4.1. Совет по улучшению инвестиционного климата в ГГО СК (далее – Совет) является постоянным совещательным и координационным органом, осуществляющим в пределах своей компетенции организацию взаимодейс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вия органов местного самоуправления и субъектов предпринимательской деятельности при реализации муниципальной политики в области развития инвестиционной и предпринимательской деятельности на территории ГГО СК.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 Требования муниципального Стандарта: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ГГО СК должен функционировать на регулярной основе Совет, в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 которого входят Глава Георгиевского городского округа Ставропольск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го края, представители органов местного самоуправления, субъекты инв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стиционной и (или) предпринимательской деятельности, представители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щественных организаций предпринимателей, эксперты.</w:t>
      </w:r>
    </w:p>
    <w:p w:rsidR="00A708F0" w:rsidRDefault="00A708F0" w:rsidP="00A708F0">
      <w:pPr>
        <w:widowControl/>
        <w:tabs>
          <w:tab w:val="left" w:pos="-5460"/>
        </w:tabs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4.3. К основным задачам Совета относятся:</w:t>
      </w:r>
    </w:p>
    <w:p w:rsidR="00A708F0" w:rsidRDefault="00A708F0" w:rsidP="00A708F0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1) рассмотрение и разработка предложений по приоритетным напра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лениям инвестиционной деятельности на территории ГГО СК с учетом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оритетных направлений инвестиционной деятельности на территории 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ропольского края;</w:t>
      </w:r>
    </w:p>
    <w:p w:rsidR="00A708F0" w:rsidRDefault="00A708F0" w:rsidP="00A708F0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2) анализ хода и результатов реализации инвестиционной стратегии ГГО СК, подготовка предложений по ее корректировке, выработка рекоме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даций органам местного самоуправления в работе с участниками инвестиц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онного процесса, инвесторами;</w:t>
      </w:r>
    </w:p>
    <w:p w:rsidR="00A708F0" w:rsidRDefault="00A708F0" w:rsidP="00A708F0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3) рассмотрение результатов реализации инвестиционных проектов на территории ГГО СК;</w:t>
      </w:r>
    </w:p>
    <w:p w:rsidR="00A708F0" w:rsidRDefault="00A708F0" w:rsidP="00A708F0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4) содействие в реализации и мониторинг инвестиционных проектов, основанных на принципах и механизмах государственно-частного, муниц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пально-частного партнёрства;</w:t>
      </w:r>
    </w:p>
    <w:p w:rsidR="00A708F0" w:rsidRDefault="00A708F0" w:rsidP="00A708F0">
      <w:pPr>
        <w:widowControl/>
        <w:autoSpaceDE/>
        <w:adjustRightInd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5) подготовка предложений ресурсоснабжающим организациям по включению мероприятий по строительству объектов инженерной инфр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структуры, необходимой для реализации инвестиционных проектов на 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ритории ГГО СК, в инвестиционные программы данных организаций;</w:t>
      </w:r>
    </w:p>
    <w:p w:rsidR="00A708F0" w:rsidRDefault="00A708F0" w:rsidP="00A708F0">
      <w:pPr>
        <w:widowControl/>
        <w:autoSpaceDE/>
        <w:adjustRightInd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6) содействие совершенствованию нормативной правовой базы ГГО СК в сфере инвестиционной деятельности в целях упрощения ведения инвест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ционной деятельности на территории ГГО СК;</w:t>
      </w:r>
    </w:p>
    <w:p w:rsidR="00A708F0" w:rsidRDefault="00A708F0" w:rsidP="00A708F0">
      <w:pPr>
        <w:widowControl/>
        <w:autoSpaceDE/>
        <w:adjustRightInd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7) содействие формированию целостной системы инфраструктуры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держки и развития инвестиционной деятельности на территории ГГО СК;</w:t>
      </w:r>
    </w:p>
    <w:p w:rsidR="00A708F0" w:rsidRDefault="00A708F0" w:rsidP="00A708F0">
      <w:pPr>
        <w:widowControl/>
        <w:autoSpaceDE/>
        <w:adjustRightInd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8) обеспечение открытости и прозрачности информационного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странства в области инвестиционной деятельности для потенциальных инв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сторов на территории ГГО СК;</w:t>
      </w:r>
    </w:p>
    <w:p w:rsidR="00A708F0" w:rsidRDefault="00A708F0" w:rsidP="00A708F0">
      <w:pPr>
        <w:widowControl/>
        <w:tabs>
          <w:tab w:val="num" w:pos="-5460"/>
        </w:tabs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9) выработка рекомендаций, направленных на снижение администр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тивных барьеров в сфере инвестиционной деятельности.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4.4. Совет возглавляет Глава Георгиевского городского округа.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4.5. Положение о Совете, включая состав и порядок организации его деятельности, утверждается постановлением администрации ГГО СК, 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мещается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4.6. Совет собирается на заседание регулярно, но не реже одного раза в квартал.</w:t>
      </w:r>
    </w:p>
    <w:p w:rsidR="00A708F0" w:rsidRDefault="00A708F0" w:rsidP="00A708F0">
      <w:pPr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4.7. Заседание Совета проводится публично и открыто. Должна быть обеспечена возможность личного участия в заседаниях лиц, не являющихся членами Совета, с целью решения проблемных вопросов, возникающих в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зультате осуществления ими инвестиционной деятельности на территории ГГО СК. Протоколы заседаний с указанием всех принятых решений разм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щаются на официальном сайте ГГО СК в информационно-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телекоммуникационной сети «Интернет». Ведется контроль исполнения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шений Совета.</w:t>
      </w:r>
    </w:p>
    <w:p w:rsidR="00A708F0" w:rsidRDefault="00A708F0" w:rsidP="00A708F0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4.8.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Решения Совета носят рекомендательный характер, итоги исполн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ния органами местного самоуправления рекомендаций, предусматривают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чет об исполнении рекомендаций в установленные решением сроки. 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tabs>
          <w:tab w:val="num" w:pos="-5460"/>
        </w:tabs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5. Формирование и ведение учета земельных участков,</w:t>
      </w:r>
    </w:p>
    <w:p w:rsidR="00A708F0" w:rsidRDefault="00A708F0" w:rsidP="00A708F0">
      <w:pPr>
        <w:widowControl/>
        <w:tabs>
          <w:tab w:val="num" w:pos="-5460"/>
        </w:tabs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которые могут быть предоставлены субъектам</w:t>
      </w:r>
    </w:p>
    <w:p w:rsidR="00A708F0" w:rsidRDefault="00A708F0" w:rsidP="00A708F0">
      <w:pPr>
        <w:widowControl/>
        <w:tabs>
          <w:tab w:val="num" w:pos="-5460"/>
        </w:tabs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инвестиционной деятельности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5.1. В ГГО СК должна быть проведена инвентаризация и систематиз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ция перечня муниципальных и иных земель для формирования реестра инв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стиционных площадок, которые могут быть предложены субъектам инвест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ционной деятельности для реализации инвестиционных проектов.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5.2. Требования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сформировать реестр инвестиционных площадок, который должен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держать следующую информацию: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основные сведения об инвестиционной площадке (адрес местонах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ждения, общая площадь, категория земель, вид разрешенного использования, фотография);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предложения по использованию инвестиционной площадки;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инфраструктура инвестиционной площадки (инженерная, комм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нальная, транспортная);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условия предоставления инвесторам инвестиционной площадки.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5.3. Реестр инвестиционных площадок необходимо систематически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новлять (1 раз в квартал) и размещать на официальном сайте ГГО СК в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формационно-телекоммуникационной сети «Интернет».</w:t>
      </w:r>
    </w:p>
    <w:p w:rsidR="00A708F0" w:rsidRDefault="00A708F0" w:rsidP="00A708F0">
      <w:pPr>
        <w:widowControl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6. Формирование и ведение базы данных инвестиционных проектов,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планируемых к реализации на территории ГГО СК</w:t>
      </w:r>
    </w:p>
    <w:p w:rsidR="00A708F0" w:rsidRDefault="00A708F0" w:rsidP="00A708F0">
      <w:pPr>
        <w:widowControl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6.1. В целях поиска инвесторов для развития территории ГГО СК нео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ходимо сформировать базу данных инвестиционных проектов.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6.2. Требования муниципального Стандарта: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разработать и утвердить форму паспорта инвестиционного проекта, планируемого к реализации на территории ГГО СК, включающего: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наименование инвестиционного проекта;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краткое описание инвестиционного проекта, с указанием планиру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мого объема выпускаемой продукции в натуральном и стоимостном измер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нии в год;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отрасль, к которой относится инвестиционный проект (согласно ОКВЭД);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информацию о субъекте инвестиционной деятельности (наименов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ние организации, организационно-правовая форма, ФИО руководителя 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ветственного исполнителя инициатора проекта, контактная информация, 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рес);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общая стоимость инвестиционного проекта;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6) срок реализации инвестиционного проекта;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этапы, сроки, и объемы инвестиций по годам;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8) предполагаемый период окупаемостиинвестиционного проекта; 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9) форма и структура финансирования (собственные средства, привл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ченные средства, в том числе: бюджетные средства, кредиты банков, средс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ва инвестиционного характера);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10)количество создаваемых рабочих мест;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11) наличие земельного участка (кадастровый номер, вид права, реш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ние о предоставлении земельного участка);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12) требуемая инфраструктура (инженерная, транспортная);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13) состояние проработки инвестиционного проекта (наличие бизнес-плана, разрешительной документации).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6.3. Базу данных инвестиционных проектов необходимо систематич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ски обновлять (1 раз в квартал) и размещать на официальном сайте ГГО СК в информационно-телекоммуникационной сети «Интернет».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7. Организация и осуществление мониторинга хода реализации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инвестиционных проектов на территории ГГО СК, стоимостью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свыше 20 миллионов рублей</w:t>
      </w:r>
    </w:p>
    <w:p w:rsidR="00A708F0" w:rsidRDefault="00A708F0" w:rsidP="00A708F0">
      <w:pPr>
        <w:widowControl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7.1. В целях осуществления мониторинга инвестиционной деятельн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 на территории ГГО СК необходимо организовать взаимодействие с 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зяйствующими субъектами по вопросу представления информации о ходе реализации инвестиционных проектов.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7.2. Требования муниципального Стандарта: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разработать и утвердить форму представления информации о ходе 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лизации инвестиционных проектов, содержащую: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наименование инвестиционного проекта;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краткое описание инвестиционного проекта, с указанием планиру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мого объема выпускаемой продукции в натуральном и стоимостном измер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нии в год;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отрасль, к которой относится инвестиционный проект;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информация о субъекте инвестиционной деятельности (наименов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ние организации, организационно-правовая форма, ФИО руководителя 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ветственного исполнителя инициатора проекта, контактная информация, 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рес) инициатор инвестиционного проекта (полное наименование);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общая стоимость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6) объем освоенных инвестиций с начала срока реализации проекта, в том числе за отчетный период;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количество создаваемых рабочих мест;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8)количество вновь созданных рабочих мест;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9) наличие задолженности и (или) просрочки по денежным средствам, привлеченным к реализации инвестиционного проекта;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10) объем налоговых поступлений в консолидированный бюджет 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ропольского края (нарастающим итогом, в том числе за отчетный период);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11) состояние проработки инвестиционного проекта на дату отчета;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12) проблемные вопросы, возникающие в ходе реализации инвестиц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онного проекта.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7.3. Администрации ГГО СК необходимо ежеквартально обновлять информацию о ходе реализации инвестиционных проектов и направлять ее в министерство экономического развития Ставропольского края.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8. Наличие структурного подразделения для осуществления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деятельности по улучшению инвестиционного климата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 территории ГГО СК</w:t>
      </w:r>
    </w:p>
    <w:p w:rsidR="00A708F0" w:rsidRDefault="00A708F0" w:rsidP="00A708F0">
      <w:pPr>
        <w:widowControl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8.1. Требования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полномочиями по привлечению инвестиций и работе с инвесторами должно быть наделено одно из структурных подразделений администрации ГГО СК, направлениями деятельности которого являются: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оказание содействия инвесторам в реализации инвестиционных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ектов (от получения права собственности на земельный участок до ввода объекта в эксплуатацию на всех этапах его реализации);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информационное сопровождение инвесторов;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3) консультирование инвесторов;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продвижение инвестиционных возможностей и проектов (в том чи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 через конференции, выставки, форумы);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обеспечение взаимодействия инвесторов с банками, финансовыми организациями;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6) формирование перечня инвесторов;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публикация и обновление реестра инвестиционных площадок, баз данных инвестиционных проектов;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8) осуществление мониторинга хода реализации инвестиционных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ектов на территории ГГО СК.</w:t>
      </w:r>
    </w:p>
    <w:p w:rsidR="00A708F0" w:rsidRDefault="00A708F0" w:rsidP="00A708F0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8.2. Организовать эффективное взаимодействие с государственным унитарным предприятием Ставропольского края «Корпорация Развития Ставропольского края» путем заключения соглашения о сотрудничестве.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9. Организация системы обучения и повышения квалификации сотрудников администрации ГГО СК, ответственных за работу в сфере инвестиционной деятельности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tabs>
          <w:tab w:val="left" w:pos="0"/>
        </w:tabs>
        <w:ind w:right="-1"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9.1. В администрации ГГО СК создается система обучения и повыш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ния квалификации специалистов по инвестиционной деятельности и других сотрудников администрации ГГО СК, участвующих в инвестиционном пр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цессе.</w:t>
      </w:r>
    </w:p>
    <w:p w:rsidR="00A708F0" w:rsidRDefault="00A708F0" w:rsidP="00A708F0">
      <w:pPr>
        <w:tabs>
          <w:tab w:val="left" w:pos="0"/>
        </w:tabs>
        <w:ind w:right="-1"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9.2. Требования муниципального Стандарта:</w:t>
      </w:r>
    </w:p>
    <w:p w:rsidR="00A708F0" w:rsidRDefault="00A708F0" w:rsidP="00A708F0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обеспечение обучения и повышения квалификации сотрудников адм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нистрации ГГО СК, ответственных за развитие инвестиционной деятельн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сти и работу с инвесторами (один раз в год), путем: </w:t>
      </w:r>
    </w:p>
    <w:p w:rsidR="00A708F0" w:rsidRDefault="00A708F0" w:rsidP="00A708F0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1) участия в работе семинаров, производственных конференций и др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гих тематических мероприятиях;</w:t>
      </w:r>
    </w:p>
    <w:p w:rsidR="00A708F0" w:rsidRDefault="00A708F0" w:rsidP="00A708F0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2) самообразования;</w:t>
      </w:r>
    </w:p>
    <w:p w:rsidR="00A708F0" w:rsidRDefault="00A708F0" w:rsidP="00A708F0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3) стажировки в передовых регионах с целью изучения успешных 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тодов работы;</w:t>
      </w:r>
    </w:p>
    <w:p w:rsidR="00A708F0" w:rsidRDefault="00A708F0" w:rsidP="00A708F0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4) изучения специализированной литературы.</w:t>
      </w:r>
    </w:p>
    <w:p w:rsidR="00A708F0" w:rsidRDefault="00A708F0" w:rsidP="00A708F0">
      <w:pPr>
        <w:widowControl/>
        <w:tabs>
          <w:tab w:val="left" w:pos="900"/>
        </w:tabs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10.</w:t>
      </w:r>
      <w:bookmarkStart w:id="3" w:name="_Toc354662653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Наличие канала (каналов) прямой связи инвесторов и руководства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администрации ГГО СК для оперативного решения проблем и вопросов,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возникающих в процессе инвестиционной деятельности</w:t>
      </w:r>
      <w:bookmarkEnd w:id="3"/>
    </w:p>
    <w:p w:rsidR="00A708F0" w:rsidRDefault="00A708F0" w:rsidP="00A708F0">
      <w:pPr>
        <w:widowControl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10.1. Реальная доступность для инвесторов высших должностных лиц администрации ГГО СК – один из основных инструментов формирования уверенности инвесторов в реальности приоритета улучшения инвестицио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ного климата для высшего руководства администрации ГГО СК.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10.2. Требования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организация и функционирование канала прямой связи инвесторов с руководством администрации ГГО СК для оперативного решения возника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щих в процессе инвестиционной деятельности проблем и вопросов, отв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чающего требованиям: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равного доступа субъектов инвестиционной деятельности к разр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шению вопросов муниципальными служащими соответствующего вопросу уровня;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контроля результатов и сроков рассмотрения вопросов и проблем, обозначенных субъектами инвестиционной деятельности.</w:t>
      </w:r>
    </w:p>
    <w:p w:rsidR="00A708F0" w:rsidRDefault="00A708F0" w:rsidP="00A708F0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10.3. Канал прямой связи должен быть размещен на официальном сайте ГГО СК в информационно-телекоммуникационной сети «Интернет», вкл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чающий:</w:t>
      </w:r>
    </w:p>
    <w:p w:rsidR="00A708F0" w:rsidRDefault="00A708F0" w:rsidP="00A708F0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информацию об ответственных лицах органов местного самоупра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ления по взаимодействию с инвесторами (ФИО, должность, мобильные 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лефоны);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форму обращения инвесторов к руководителям органов местного самоуправления;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ссылку на канал прямой связи органов исполнительной власти 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ропольского края, размещенный на интернет-портале об инвестиционной деятельности в Ставропольском крае;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«горячую линию».</w:t>
      </w:r>
    </w:p>
    <w:p w:rsidR="00A708F0" w:rsidRDefault="00A708F0" w:rsidP="00A708F0">
      <w:pPr>
        <w:widowControl/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11. Сроки прохождения разрешительных процедур в сфере земельных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отношений и строительства при реализации инвестиционных проектов</w:t>
      </w:r>
    </w:p>
    <w:p w:rsidR="00A708F0" w:rsidRDefault="00A708F0" w:rsidP="00A708F0">
      <w:pPr>
        <w:widowControl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11.1. Длительные сроки прохождения процедур в сфере земельных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ношений и строительства могут являться существенным барьером при реал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зации инвестиционных проектов.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11.2. Требования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разработать, утвердить и разместить на официальном сайте ГГО СК в информационно-телекоммуникационной сети «Интернет» блок-схемы взаимодействия органов местного самоуправления ГГО СК и инвесторов при прохождении административных процедур (предоставления земельных уч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стков, находящихся в муниципальной собственности,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участков, государственная собственность на которые не разграничена, расположенных на территории ГГО СК, в аренду, в постоянное (бессрочное) пользование, в безвозмездное пользование, в собственность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для реализации инвестиционн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го проекта,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выдачи разрешений на строительство, реконстру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цию объектов капитального строительства, а также на ввод объектов в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 с типовыми формами документов и описанием пошаговых де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ствий в соответствии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муниципальными правовыми актами ГГО 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Данные блок-схемы должна быть разработаны в простой, доступной и понятной форме для инвестора и иных заинтересованных лиц, включать сведения об ответственных лицах администрации ГГО СК, контактные данные, предел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ные сроки оказания услуг, их стоимости и условия оплаты;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обеспечить установление и соблюдение сокращенных по сравнению с административными регламентами контрольных сроков прохождения 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решительных процедур в сфере земельных отношений и строительства для субъектов инвестиционной деятельности в рамках реализации инвестицио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ных проектов на территории ГГО СК.</w:t>
      </w:r>
    </w:p>
    <w:p w:rsidR="00A708F0" w:rsidRDefault="00A708F0" w:rsidP="00A708F0">
      <w:pPr>
        <w:widowControl/>
        <w:autoSpaceDE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12. Принятие муниципальных правовых актов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 механизмах поддержки инвестиционной деятельности</w:t>
      </w:r>
    </w:p>
    <w:p w:rsidR="00A708F0" w:rsidRDefault="00A708F0" w:rsidP="00A708F0">
      <w:pPr>
        <w:widowControl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12.1. В администрации ГГО СК создается нормативная правовая основа для осуществления инвестиционной деятельности в соответствии с законод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тельством Российской Федерации и законодательством Ставропольского края об инвестиционной деятельности.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12.2. Требования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администрации ГГО СК должны быть приняты нормативные акты, устанавливающие основные направления развития инвестиционной деятел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ности в ГГО СК, в том числе создание в ГГО СК благоприятных условий для осуществления инвестиционной деятельности путем: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установления субъектам инвестиционной деятельности льгот по 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лате местных налогов, арендной платы за земельные участки, находящиеся в муниципальной собственности;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2) предоставления субъектам инвестиционной деятельности не прот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воречащих законодательству Российской Федерации льготных условий пол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зования землей и другими природными ресурсами, находящимися в муниц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пальной собственности.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12.3. Должен быть обеспечен постоянный мониторинг норм законод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тельства Российской Федерации и Ставропольского края для обеспечения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ответствия муниципального законодательства данным нормам.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12.4. Органы местного самоуправления ГГО СК должны содействовать в продвижении муниципальных инвестиционных проектов на уровне 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ропольского края, в том числе по организационному и информационному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действию в получении льгот и государственной поддержки, предусмотре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ных законодательством Ставропольского края об инвестиционной деятельн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12.5. Муниципальные правовые акты о механизмах поддержки инв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стиционной деятельности размещаются на официальном сайте ГГО СК в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формационно-телекоммуникационной сети «Интернет».</w:t>
      </w:r>
    </w:p>
    <w:p w:rsidR="00A708F0" w:rsidRDefault="00A708F0" w:rsidP="00A708F0">
      <w:pPr>
        <w:widowControl/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4" w:name="_Toc354399702"/>
      <w:bookmarkStart w:id="5" w:name="_Toc354662647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13. </w:t>
      </w:r>
      <w:bookmarkEnd w:id="4"/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Создание и функционирование специализированного</w:t>
      </w:r>
    </w:p>
    <w:p w:rsidR="00A708F0" w:rsidRDefault="00A708F0" w:rsidP="00A708F0">
      <w:pPr>
        <w:widowControl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интернет-ресурса ГГО СК об инвестиционной деятельности</w:t>
      </w:r>
    </w:p>
    <w:p w:rsidR="00A708F0" w:rsidRDefault="00A708F0" w:rsidP="00A708F0">
      <w:pPr>
        <w:widowControl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13.1. Требование муниципального Стандарта: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администрацией ГГО СК в информационно-телекоммуникационной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 «Интернет» создается двуязычный официальный интернет-ресурс об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вестиционной деятельности в ГГО СК (в виде Интернет-страницы на офиц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альном сайте ГГО СК) (далее – Интернет-ресурс).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13.2. Интернет-ресурс должен обеспечивать наглядное представление инвестиционных возможностей ГГО СК, основных направлений привлечения инвестиций в экономику ГГО СК и инфраструктуры, а также сбор и опер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тивное рассмотрение жалоб, обращений инвесторов.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13.3. Интернет-ресурс должен содержать в наглядной форме: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Инвестиционную стратегию ГГО СК;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Инвестиционный паспорт ГГО СК;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информацию о планах и результатах заседаний Совета, протоколы его заседаний, и отчеты по исполнению принятых решений;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информацию об инвестиционных площадках;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информацию об инвестиционных проектах, планируемых к реализ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ции и реализуемых на территории ГГО СК;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6) описание мер муниципальной поддержки инвестиционной деятел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ности; 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информацию о канале (каналах) прямой связи инвесторов и Главы Георгиевского городского округа Ставропольского края;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8) схему взаимодействия органов местного самоуправления и инвест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ров при прохождении административных процедур в сфере земельных отн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шений и строительства;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9) перечень имущества, находящегося в муниципальной собственности, которое не используется, с указанием его характеристик, а также форм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пользования.</w:t>
      </w:r>
    </w:p>
    <w:p w:rsidR="00A708F0" w:rsidRDefault="00A708F0" w:rsidP="00A708F0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13.4. Интернет-ресурс должен содержать ссылку на интернет-портал об инвестиционной деятельности в Ставропольском крае.</w:t>
      </w:r>
    </w:p>
    <w:p w:rsidR="00A708F0" w:rsidRDefault="00A708F0" w:rsidP="00A708F0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708F0" w:rsidRDefault="00A708F0" w:rsidP="00A708F0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708F0" w:rsidRDefault="00A708F0" w:rsidP="00A708F0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708F0" w:rsidRDefault="00A708F0" w:rsidP="00A708F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A708F0" w:rsidRDefault="00A708F0" w:rsidP="00A708F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</w:p>
    <w:p w:rsidR="00A708F0" w:rsidRDefault="00A708F0" w:rsidP="00A708F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A708F0" w:rsidRDefault="00A708F0" w:rsidP="00A708F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sectPr w:rsidR="00A708F0" w:rsidSect="007B7886">
      <w:headerReference w:type="even" r:id="rId8"/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0DC" w:rsidRDefault="000A10DC" w:rsidP="001E5066">
      <w:r>
        <w:separator/>
      </w:r>
    </w:p>
  </w:endnote>
  <w:endnote w:type="continuationSeparator" w:id="1">
    <w:p w:rsidR="000A10DC" w:rsidRDefault="000A10DC" w:rsidP="001E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0DC" w:rsidRDefault="000A10DC" w:rsidP="001E5066">
      <w:r>
        <w:separator/>
      </w:r>
    </w:p>
  </w:footnote>
  <w:footnote w:type="continuationSeparator" w:id="1">
    <w:p w:rsidR="000A10DC" w:rsidRDefault="000A10DC" w:rsidP="001E5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94" w:rsidRPr="007B7886" w:rsidRDefault="00941B53" w:rsidP="007B7886">
    <w:pPr>
      <w:pStyle w:val="a8"/>
      <w:jc w:val="right"/>
      <w:rPr>
        <w:rFonts w:ascii="Times New Roman" w:hAnsi="Times New Roman"/>
        <w:sz w:val="28"/>
        <w:szCs w:val="28"/>
      </w:rPr>
    </w:pPr>
    <w:r w:rsidRPr="00675794">
      <w:rPr>
        <w:rFonts w:ascii="Times New Roman" w:hAnsi="Times New Roman"/>
        <w:sz w:val="28"/>
        <w:szCs w:val="28"/>
      </w:rPr>
      <w:fldChar w:fldCharType="begin"/>
    </w:r>
    <w:r w:rsidR="00675794" w:rsidRPr="00675794">
      <w:rPr>
        <w:rFonts w:ascii="Times New Roman" w:hAnsi="Times New Roman"/>
        <w:sz w:val="28"/>
        <w:szCs w:val="28"/>
      </w:rPr>
      <w:instrText>PAGE   \* MERGEFORMAT</w:instrText>
    </w:r>
    <w:r w:rsidRPr="00675794">
      <w:rPr>
        <w:rFonts w:ascii="Times New Roman" w:hAnsi="Times New Roman"/>
        <w:sz w:val="28"/>
        <w:szCs w:val="28"/>
      </w:rPr>
      <w:fldChar w:fldCharType="separate"/>
    </w:r>
    <w:r w:rsidR="00A43823">
      <w:rPr>
        <w:rFonts w:ascii="Times New Roman" w:hAnsi="Times New Roman"/>
        <w:noProof/>
        <w:sz w:val="28"/>
        <w:szCs w:val="28"/>
      </w:rPr>
      <w:t>6</w:t>
    </w:r>
    <w:r w:rsidRPr="0067579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983230"/>
      <w:docPartObj>
        <w:docPartGallery w:val="Page Numbers (Top of Page)"/>
        <w:docPartUnique/>
      </w:docPartObj>
    </w:sdtPr>
    <w:sdtContent>
      <w:p w:rsidR="001E5066" w:rsidRPr="00A708F0" w:rsidRDefault="00941B53" w:rsidP="00A708F0">
        <w:pPr>
          <w:pStyle w:val="a8"/>
          <w:jc w:val="right"/>
        </w:pPr>
        <w:r w:rsidRPr="00A708F0">
          <w:rPr>
            <w:rFonts w:ascii="Times New Roman" w:hAnsi="Times New Roman"/>
            <w:sz w:val="28"/>
            <w:szCs w:val="28"/>
          </w:rPr>
          <w:fldChar w:fldCharType="begin"/>
        </w:r>
        <w:r w:rsidR="00A708F0" w:rsidRPr="00A708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08F0">
          <w:rPr>
            <w:rFonts w:ascii="Times New Roman" w:hAnsi="Times New Roman"/>
            <w:sz w:val="28"/>
            <w:szCs w:val="28"/>
          </w:rPr>
          <w:fldChar w:fldCharType="separate"/>
        </w:r>
        <w:r w:rsidR="00A43823">
          <w:rPr>
            <w:rFonts w:ascii="Times New Roman" w:hAnsi="Times New Roman"/>
            <w:noProof/>
            <w:sz w:val="28"/>
            <w:szCs w:val="28"/>
          </w:rPr>
          <w:t>5</w:t>
        </w:r>
        <w:r w:rsidRPr="00A708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194"/>
    <w:multiLevelType w:val="hybridMultilevel"/>
    <w:tmpl w:val="706AF15E"/>
    <w:lvl w:ilvl="0" w:tplc="0DDAC2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A85740B"/>
    <w:multiLevelType w:val="hybridMultilevel"/>
    <w:tmpl w:val="E0FE17EA"/>
    <w:lvl w:ilvl="0" w:tplc="5C686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5F57B0"/>
    <w:multiLevelType w:val="hybridMultilevel"/>
    <w:tmpl w:val="9FFC2746"/>
    <w:lvl w:ilvl="0" w:tplc="36445C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8675DF3"/>
    <w:multiLevelType w:val="hybridMultilevel"/>
    <w:tmpl w:val="4350C6DE"/>
    <w:lvl w:ilvl="0" w:tplc="9E6E88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EE4"/>
    <w:rsid w:val="00001708"/>
    <w:rsid w:val="00002A4C"/>
    <w:rsid w:val="000053FA"/>
    <w:rsid w:val="000110F8"/>
    <w:rsid w:val="0001664C"/>
    <w:rsid w:val="00016EF4"/>
    <w:rsid w:val="000227AF"/>
    <w:rsid w:val="00033F55"/>
    <w:rsid w:val="0003603F"/>
    <w:rsid w:val="0006589D"/>
    <w:rsid w:val="00070866"/>
    <w:rsid w:val="0007544B"/>
    <w:rsid w:val="000A10DC"/>
    <w:rsid w:val="000A13AC"/>
    <w:rsid w:val="000A3C2C"/>
    <w:rsid w:val="000A53F6"/>
    <w:rsid w:val="000A5F99"/>
    <w:rsid w:val="000B066E"/>
    <w:rsid w:val="000C0B4C"/>
    <w:rsid w:val="000C10D3"/>
    <w:rsid w:val="000E09DD"/>
    <w:rsid w:val="000E09F2"/>
    <w:rsid w:val="00107CB6"/>
    <w:rsid w:val="00111385"/>
    <w:rsid w:val="0013642B"/>
    <w:rsid w:val="001410A9"/>
    <w:rsid w:val="00144FE7"/>
    <w:rsid w:val="00161F1A"/>
    <w:rsid w:val="00163839"/>
    <w:rsid w:val="0017285B"/>
    <w:rsid w:val="001859B4"/>
    <w:rsid w:val="00187C05"/>
    <w:rsid w:val="001C1E1E"/>
    <w:rsid w:val="001C4915"/>
    <w:rsid w:val="001D31F9"/>
    <w:rsid w:val="001E235E"/>
    <w:rsid w:val="001E5066"/>
    <w:rsid w:val="00203FBE"/>
    <w:rsid w:val="00206A1E"/>
    <w:rsid w:val="00206E4F"/>
    <w:rsid w:val="00211AA4"/>
    <w:rsid w:val="00213D9A"/>
    <w:rsid w:val="00215616"/>
    <w:rsid w:val="00215982"/>
    <w:rsid w:val="00215D1E"/>
    <w:rsid w:val="002271E8"/>
    <w:rsid w:val="00251F5E"/>
    <w:rsid w:val="00257C9A"/>
    <w:rsid w:val="00260767"/>
    <w:rsid w:val="00262A70"/>
    <w:rsid w:val="0027330D"/>
    <w:rsid w:val="00285374"/>
    <w:rsid w:val="002927EE"/>
    <w:rsid w:val="00293929"/>
    <w:rsid w:val="002A062F"/>
    <w:rsid w:val="002B0B6D"/>
    <w:rsid w:val="002C0059"/>
    <w:rsid w:val="002D659C"/>
    <w:rsid w:val="002E1978"/>
    <w:rsid w:val="002E2D0F"/>
    <w:rsid w:val="002F7E58"/>
    <w:rsid w:val="00303503"/>
    <w:rsid w:val="00306C23"/>
    <w:rsid w:val="00314ADC"/>
    <w:rsid w:val="00315F90"/>
    <w:rsid w:val="0031797C"/>
    <w:rsid w:val="0032618F"/>
    <w:rsid w:val="00331DC0"/>
    <w:rsid w:val="00347C69"/>
    <w:rsid w:val="00357198"/>
    <w:rsid w:val="00357620"/>
    <w:rsid w:val="00362058"/>
    <w:rsid w:val="00363860"/>
    <w:rsid w:val="00365D2F"/>
    <w:rsid w:val="003858AC"/>
    <w:rsid w:val="00394D7D"/>
    <w:rsid w:val="003B5625"/>
    <w:rsid w:val="003B7ECD"/>
    <w:rsid w:val="003C4248"/>
    <w:rsid w:val="003C4F8F"/>
    <w:rsid w:val="003D5345"/>
    <w:rsid w:val="003F268E"/>
    <w:rsid w:val="003F6B9F"/>
    <w:rsid w:val="00406B50"/>
    <w:rsid w:val="00430A05"/>
    <w:rsid w:val="00446184"/>
    <w:rsid w:val="00457647"/>
    <w:rsid w:val="004636E2"/>
    <w:rsid w:val="00471069"/>
    <w:rsid w:val="004736E3"/>
    <w:rsid w:val="00476F19"/>
    <w:rsid w:val="004B15BA"/>
    <w:rsid w:val="004B1A92"/>
    <w:rsid w:val="004E0E13"/>
    <w:rsid w:val="004E45F9"/>
    <w:rsid w:val="004F3DE4"/>
    <w:rsid w:val="00503257"/>
    <w:rsid w:val="005114D9"/>
    <w:rsid w:val="00522102"/>
    <w:rsid w:val="00531C81"/>
    <w:rsid w:val="00540CE0"/>
    <w:rsid w:val="00542848"/>
    <w:rsid w:val="00553EB0"/>
    <w:rsid w:val="0056098A"/>
    <w:rsid w:val="005624C5"/>
    <w:rsid w:val="005732A4"/>
    <w:rsid w:val="0057515C"/>
    <w:rsid w:val="00581F6B"/>
    <w:rsid w:val="005859D3"/>
    <w:rsid w:val="005963EC"/>
    <w:rsid w:val="00596D9E"/>
    <w:rsid w:val="005A1B2A"/>
    <w:rsid w:val="005A2272"/>
    <w:rsid w:val="005C1ECA"/>
    <w:rsid w:val="005C7FD8"/>
    <w:rsid w:val="005D11F6"/>
    <w:rsid w:val="005D2C0E"/>
    <w:rsid w:val="00625C4A"/>
    <w:rsid w:val="00632445"/>
    <w:rsid w:val="006343C3"/>
    <w:rsid w:val="006345A8"/>
    <w:rsid w:val="006516BD"/>
    <w:rsid w:val="006705F9"/>
    <w:rsid w:val="006708FB"/>
    <w:rsid w:val="00675361"/>
    <w:rsid w:val="00675794"/>
    <w:rsid w:val="00686207"/>
    <w:rsid w:val="006A0E87"/>
    <w:rsid w:val="006A2262"/>
    <w:rsid w:val="006B0DAF"/>
    <w:rsid w:val="006B304A"/>
    <w:rsid w:val="006B4A88"/>
    <w:rsid w:val="006B5425"/>
    <w:rsid w:val="006D4EE2"/>
    <w:rsid w:val="006F2D53"/>
    <w:rsid w:val="006F616D"/>
    <w:rsid w:val="00701930"/>
    <w:rsid w:val="0071120F"/>
    <w:rsid w:val="00715800"/>
    <w:rsid w:val="00733C26"/>
    <w:rsid w:val="00750DEB"/>
    <w:rsid w:val="00765CB7"/>
    <w:rsid w:val="00781413"/>
    <w:rsid w:val="007A6EE4"/>
    <w:rsid w:val="007B7886"/>
    <w:rsid w:val="007C06F7"/>
    <w:rsid w:val="007C202E"/>
    <w:rsid w:val="007C4C92"/>
    <w:rsid w:val="007C7AC9"/>
    <w:rsid w:val="007D0934"/>
    <w:rsid w:val="007F1EF4"/>
    <w:rsid w:val="00801F8B"/>
    <w:rsid w:val="00803CBC"/>
    <w:rsid w:val="00812DBF"/>
    <w:rsid w:val="00813752"/>
    <w:rsid w:val="00816333"/>
    <w:rsid w:val="0084322F"/>
    <w:rsid w:val="00846807"/>
    <w:rsid w:val="008643C6"/>
    <w:rsid w:val="00870A71"/>
    <w:rsid w:val="00870E14"/>
    <w:rsid w:val="008717D7"/>
    <w:rsid w:val="008957BF"/>
    <w:rsid w:val="008B1F6E"/>
    <w:rsid w:val="008D1794"/>
    <w:rsid w:val="008E14FB"/>
    <w:rsid w:val="008E528D"/>
    <w:rsid w:val="008F4871"/>
    <w:rsid w:val="00903542"/>
    <w:rsid w:val="00907E9A"/>
    <w:rsid w:val="00913F26"/>
    <w:rsid w:val="00941B53"/>
    <w:rsid w:val="00942400"/>
    <w:rsid w:val="0094533A"/>
    <w:rsid w:val="00956450"/>
    <w:rsid w:val="00990789"/>
    <w:rsid w:val="009A2782"/>
    <w:rsid w:val="009A62D4"/>
    <w:rsid w:val="009E7622"/>
    <w:rsid w:val="00A22E25"/>
    <w:rsid w:val="00A43823"/>
    <w:rsid w:val="00A52A89"/>
    <w:rsid w:val="00A53FC1"/>
    <w:rsid w:val="00A56023"/>
    <w:rsid w:val="00A6692A"/>
    <w:rsid w:val="00A708F0"/>
    <w:rsid w:val="00A7479E"/>
    <w:rsid w:val="00A76D7A"/>
    <w:rsid w:val="00A822D2"/>
    <w:rsid w:val="00A94074"/>
    <w:rsid w:val="00A957CC"/>
    <w:rsid w:val="00AB16DF"/>
    <w:rsid w:val="00AC7761"/>
    <w:rsid w:val="00AD0242"/>
    <w:rsid w:val="00AD3ECD"/>
    <w:rsid w:val="00AE203D"/>
    <w:rsid w:val="00AF73D5"/>
    <w:rsid w:val="00B30DFB"/>
    <w:rsid w:val="00B34720"/>
    <w:rsid w:val="00B46D2C"/>
    <w:rsid w:val="00B632B4"/>
    <w:rsid w:val="00B70DFA"/>
    <w:rsid w:val="00B86299"/>
    <w:rsid w:val="00BA1293"/>
    <w:rsid w:val="00BB7D63"/>
    <w:rsid w:val="00BD25D6"/>
    <w:rsid w:val="00BD2653"/>
    <w:rsid w:val="00BD3850"/>
    <w:rsid w:val="00C073AA"/>
    <w:rsid w:val="00C12AA2"/>
    <w:rsid w:val="00C13141"/>
    <w:rsid w:val="00C20B0F"/>
    <w:rsid w:val="00C30FA1"/>
    <w:rsid w:val="00C4058E"/>
    <w:rsid w:val="00C5383E"/>
    <w:rsid w:val="00C63EAA"/>
    <w:rsid w:val="00C6465E"/>
    <w:rsid w:val="00C87869"/>
    <w:rsid w:val="00C90619"/>
    <w:rsid w:val="00CA6042"/>
    <w:rsid w:val="00CC5442"/>
    <w:rsid w:val="00CD0897"/>
    <w:rsid w:val="00CE2481"/>
    <w:rsid w:val="00CE41A4"/>
    <w:rsid w:val="00CE4F58"/>
    <w:rsid w:val="00CF08A2"/>
    <w:rsid w:val="00CF57B6"/>
    <w:rsid w:val="00D1743D"/>
    <w:rsid w:val="00D2108A"/>
    <w:rsid w:val="00D215D1"/>
    <w:rsid w:val="00D22E8D"/>
    <w:rsid w:val="00D37FE7"/>
    <w:rsid w:val="00D453A2"/>
    <w:rsid w:val="00D457D3"/>
    <w:rsid w:val="00D46563"/>
    <w:rsid w:val="00D53C8D"/>
    <w:rsid w:val="00D72AC8"/>
    <w:rsid w:val="00D756AD"/>
    <w:rsid w:val="00D86693"/>
    <w:rsid w:val="00DB09B2"/>
    <w:rsid w:val="00DB0F12"/>
    <w:rsid w:val="00DB1BA9"/>
    <w:rsid w:val="00DC3A7A"/>
    <w:rsid w:val="00DE2748"/>
    <w:rsid w:val="00DE5A96"/>
    <w:rsid w:val="00DF5A30"/>
    <w:rsid w:val="00E10FBE"/>
    <w:rsid w:val="00E14CF8"/>
    <w:rsid w:val="00E23CD8"/>
    <w:rsid w:val="00E6575A"/>
    <w:rsid w:val="00EA387B"/>
    <w:rsid w:val="00EA5F4A"/>
    <w:rsid w:val="00EC3510"/>
    <w:rsid w:val="00EC3E79"/>
    <w:rsid w:val="00ED33C1"/>
    <w:rsid w:val="00EE5AB3"/>
    <w:rsid w:val="00EF3731"/>
    <w:rsid w:val="00F02601"/>
    <w:rsid w:val="00F22646"/>
    <w:rsid w:val="00F34A9E"/>
    <w:rsid w:val="00F4254B"/>
    <w:rsid w:val="00F60267"/>
    <w:rsid w:val="00F7417A"/>
    <w:rsid w:val="00F9359E"/>
    <w:rsid w:val="00F96593"/>
    <w:rsid w:val="00FB4353"/>
    <w:rsid w:val="00FC1144"/>
    <w:rsid w:val="00FC5FBB"/>
    <w:rsid w:val="00FD56E8"/>
    <w:rsid w:val="00FF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EE4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rsid w:val="007A6EE4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1B2A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1B2A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5345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1E5066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1E5066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EF3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qFormat/>
    <w:rsid w:val="00AC77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0350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303503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unhideWhenUsed/>
    <w:rsid w:val="00E14CF8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156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5616"/>
  </w:style>
  <w:style w:type="character" w:customStyle="1" w:styleId="af">
    <w:name w:val="Текст примечания Знак"/>
    <w:basedOn w:val="a0"/>
    <w:link w:val="ae"/>
    <w:uiPriority w:val="99"/>
    <w:semiHidden/>
    <w:rsid w:val="00215616"/>
    <w:rPr>
      <w:rFonts w:ascii="Arial" w:eastAsia="Times New Roman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6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5616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EE4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rsid w:val="007A6EE4"/>
    <w:rPr>
      <w:rFonts w:ascii="Tunga" w:hAnsi="Tunga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B2A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1B2A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5345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1E5066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1E5066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EF3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qFormat/>
    <w:rsid w:val="00AC77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0350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303503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unhideWhenUsed/>
    <w:rsid w:val="00E14CF8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156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5616"/>
  </w:style>
  <w:style w:type="character" w:customStyle="1" w:styleId="af">
    <w:name w:val="Текст примечания Знак"/>
    <w:basedOn w:val="a0"/>
    <w:link w:val="ae"/>
    <w:uiPriority w:val="99"/>
    <w:semiHidden/>
    <w:rsid w:val="00215616"/>
    <w:rPr>
      <w:rFonts w:ascii="Arial" w:eastAsia="Times New Roman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6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5616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4860-5B7C-4AF4-87C5-79DA6DC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24175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2018-11-26T08:53:00Z</cp:lastPrinted>
  <dcterms:created xsi:type="dcterms:W3CDTF">2023-09-08T07:26:00Z</dcterms:created>
  <dcterms:modified xsi:type="dcterms:W3CDTF">2023-09-08T07:26:00Z</dcterms:modified>
</cp:coreProperties>
</file>