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CE76" w14:textId="77777777" w:rsidR="00ED483F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D45F813" wp14:editId="204AA8CD">
            <wp:simplePos x="0" y="0"/>
            <wp:positionH relativeFrom="column">
              <wp:posOffset>685800</wp:posOffset>
            </wp:positionH>
            <wp:positionV relativeFrom="paragraph">
              <wp:posOffset>-152400</wp:posOffset>
            </wp:positionV>
            <wp:extent cx="4781550" cy="201231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C6A05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C23E5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9FF7B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ACBC2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77C2F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40571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1AF51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FAC84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A019E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CF70B" w14:textId="7121937D" w:rsidR="00ED483F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Ставропольском крае объявлен  </w:t>
      </w:r>
    </w:p>
    <w:p w14:paraId="514E4985" w14:textId="77777777" w:rsidR="00ED483F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конкурсный отбор инициативных проектов </w:t>
      </w:r>
    </w:p>
    <w:p w14:paraId="43675C11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AF986" w14:textId="77777777" w:rsidR="00ED483F" w:rsidRDefault="00ED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355BB" w14:textId="715160D2" w:rsidR="00ED483F" w:rsidRDefault="00E71A5E" w:rsidP="00E71A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Администрация Георгиевского муниципального округа Ставропольского края информирует о намерении участвовать в конкурсном отборе </w:t>
      </w:r>
      <w:r>
        <w:rPr>
          <w:rFonts w:ascii="Times New Roman" w:eastAsia="PMingLiU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нициативных проектов, в целях получения </w:t>
      </w:r>
      <w:r w:rsidRPr="00B26DC0">
        <w:rPr>
          <w:rFonts w:ascii="Times New Roman" w:hAnsi="Times New Roman" w:cs="Times New Roman"/>
          <w:sz w:val="28"/>
          <w:szCs w:val="28"/>
        </w:rPr>
        <w:t>финансовой поддержки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0">
        <w:rPr>
          <w:rFonts w:ascii="Times New Roman" w:hAnsi="Times New Roman" w:cs="Times New Roman"/>
          <w:sz w:val="28"/>
          <w:szCs w:val="28"/>
        </w:rPr>
        <w:t xml:space="preserve">счет межбюджетных трансфертов, предоставляемых </w:t>
      </w:r>
      <w:r>
        <w:rPr>
          <w:rFonts w:ascii="Times New Roman" w:eastAsia="PMingLiU" w:hAnsi="Times New Roman" w:cs="Times New Roman"/>
          <w:color w:val="000000"/>
          <w:sz w:val="28"/>
          <w:szCs w:val="28"/>
        </w:rPr>
        <w:t>из бюджета Ставропольского края</w:t>
      </w:r>
      <w:r w:rsidRPr="00B26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2025 году.</w:t>
      </w:r>
    </w:p>
    <w:p w14:paraId="13BB9E75" w14:textId="77777777" w:rsidR="00E71A5E" w:rsidRDefault="00000000" w:rsidP="00E71A5E">
      <w:pPr>
        <w:pStyle w:val="a6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155C56C" w14:textId="3414AC71" w:rsidR="00ED483F" w:rsidRDefault="00000000" w:rsidP="00AE316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Много лет на территории Георгиевского муниципального округа успешно применяется практика по реализации инициативных проектов, предложенных инициативными группами жителей и</w:t>
      </w:r>
      <w:r w:rsidR="00AE3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на благоустройство населённых пунктов. Благодаря ежегодному участию в «Губернаторской программе поддержки местных инициатив» на территории округа реализовано более 90 проектов, финансирование которых в значительной доле осуществлено за счет средств субсидий из бюджета Ставропольского края. </w:t>
      </w:r>
    </w:p>
    <w:p w14:paraId="52836FE3" w14:textId="73F44DAA" w:rsidR="00ED483F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Принять участие в конкурсе возможно только при активном участии населения. Жители создают инициативную группу, разрабатывают  инициативный проект, </w:t>
      </w:r>
      <w:r w:rsidR="00E71A5E">
        <w:rPr>
          <w:rFonts w:ascii="Times New Roman" w:hAnsi="Times New Roman"/>
          <w:sz w:val="28"/>
          <w:szCs w:val="28"/>
        </w:rPr>
        <w:t xml:space="preserve">обсуждают его </w:t>
      </w:r>
      <w:r w:rsidR="00AE3169">
        <w:rPr>
          <w:rFonts w:ascii="Times New Roman" w:hAnsi="Times New Roman"/>
          <w:sz w:val="28"/>
          <w:szCs w:val="28"/>
        </w:rPr>
        <w:t>характеристики</w:t>
      </w:r>
      <w:r w:rsidR="00E71A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голосуют за него, заручаются поддержкой </w:t>
      </w:r>
      <w:r w:rsidR="00AE3169">
        <w:rPr>
          <w:rFonts w:ascii="Times New Roman" w:hAnsi="Times New Roman"/>
          <w:sz w:val="28"/>
          <w:szCs w:val="28"/>
        </w:rPr>
        <w:t xml:space="preserve">населения, индивидуальных предпринимателей, организаций </w:t>
      </w:r>
      <w:r>
        <w:rPr>
          <w:rFonts w:ascii="Times New Roman" w:hAnsi="Times New Roman"/>
          <w:sz w:val="28"/>
          <w:szCs w:val="28"/>
        </w:rPr>
        <w:t xml:space="preserve">для его продвижения и далее, в случае включения проекта в программу, осуществляют контроль за ходом </w:t>
      </w:r>
      <w:r w:rsidR="00E71A5E">
        <w:rPr>
          <w:rFonts w:ascii="Times New Roman" w:hAnsi="Times New Roman"/>
          <w:sz w:val="28"/>
          <w:szCs w:val="28"/>
        </w:rPr>
        <w:t xml:space="preserve"> строительных </w:t>
      </w:r>
      <w:r>
        <w:rPr>
          <w:rFonts w:ascii="Times New Roman" w:hAnsi="Times New Roman"/>
          <w:sz w:val="28"/>
          <w:szCs w:val="28"/>
        </w:rPr>
        <w:t xml:space="preserve">работ и  </w:t>
      </w:r>
      <w:r w:rsidR="00E71A5E">
        <w:rPr>
          <w:rFonts w:ascii="Times New Roman" w:hAnsi="Times New Roman"/>
          <w:sz w:val="28"/>
          <w:szCs w:val="28"/>
        </w:rPr>
        <w:t xml:space="preserve">дальнейшей </w:t>
      </w:r>
      <w:r>
        <w:rPr>
          <w:rFonts w:ascii="Times New Roman" w:hAnsi="Times New Roman"/>
          <w:sz w:val="28"/>
          <w:szCs w:val="28"/>
        </w:rPr>
        <w:t>эксплуатацией</w:t>
      </w:r>
      <w:r w:rsidR="00E71A5E">
        <w:rPr>
          <w:rFonts w:ascii="Times New Roman" w:hAnsi="Times New Roman"/>
          <w:sz w:val="28"/>
          <w:szCs w:val="28"/>
        </w:rPr>
        <w:t xml:space="preserve"> объекта</w:t>
      </w:r>
      <w:r>
        <w:rPr>
          <w:rFonts w:ascii="Times New Roman" w:hAnsi="Times New Roman"/>
          <w:sz w:val="28"/>
          <w:szCs w:val="28"/>
        </w:rPr>
        <w:t>.</w:t>
      </w:r>
    </w:p>
    <w:p w14:paraId="17684563" w14:textId="77777777" w:rsidR="00ED483F" w:rsidRDefault="00000000">
      <w:pPr>
        <w:pStyle w:val="a6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Условиями программы определены основные направления, по которым можно реализовать инициативные проекты:</w:t>
      </w:r>
    </w:p>
    <w:p w14:paraId="163AB7D1" w14:textId="77777777" w:rsidR="00ED483F" w:rsidRDefault="00000000">
      <w:pPr>
        <w:pStyle w:val="ConsPlusNormal0"/>
        <w:jc w:val="both"/>
      </w:pPr>
      <w:r>
        <w:t>1) организация в границах населенного пункта электро- и газоснабжения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14:paraId="65AA8006" w14:textId="77777777" w:rsidR="00ED483F" w:rsidRDefault="00000000">
      <w:pPr>
        <w:pStyle w:val="ConsPlusNormal0"/>
        <w:jc w:val="both"/>
      </w:pPr>
      <w:r>
        <w:t>2) обеспечение первичных мер пожарной безопасности в границах населенного пункта;</w:t>
      </w:r>
    </w:p>
    <w:p w14:paraId="58FE61BC" w14:textId="77777777" w:rsidR="00ED483F" w:rsidRDefault="00000000">
      <w:pPr>
        <w:pStyle w:val="ConsPlusNormal0"/>
        <w:jc w:val="both"/>
      </w:pPr>
      <w:r>
        <w:t>3) создание условий для обеспечения жителей населенного пункта услугами торговли и бытового обслуживания;</w:t>
      </w:r>
    </w:p>
    <w:p w14:paraId="31F8574B" w14:textId="77777777" w:rsidR="00ED483F" w:rsidRDefault="00000000">
      <w:pPr>
        <w:pStyle w:val="ConsPlusNormal0"/>
        <w:jc w:val="both"/>
      </w:pPr>
      <w:r>
        <w:t>4) создание условий для организации досуга и обеспечения жителей населенного пункта услугами организаций культуры;</w:t>
      </w:r>
    </w:p>
    <w:p w14:paraId="1F39A49A" w14:textId="77777777" w:rsidR="00ED483F" w:rsidRDefault="00000000">
      <w:pPr>
        <w:pStyle w:val="ConsPlusNormal0"/>
        <w:jc w:val="both"/>
      </w:pPr>
      <w:bookmarkStart w:id="0" w:name="P10131"/>
      <w:bookmarkEnd w:id="0"/>
      <w:r>
        <w:lastRenderedPageBreak/>
        <w:t>5) обеспечение условий для развития на территории населенного пункта  физической культуры и массового спорта;</w:t>
      </w:r>
    </w:p>
    <w:p w14:paraId="016C5EF2" w14:textId="77777777" w:rsidR="00ED483F" w:rsidRDefault="00000000">
      <w:pPr>
        <w:pStyle w:val="ConsPlusNormal0"/>
        <w:jc w:val="both"/>
      </w:pPr>
      <w:r>
        <w:t>6) создание условий для массового отдыха жителей населенного пункта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358329D4" w14:textId="77777777" w:rsidR="00ED483F" w:rsidRDefault="00000000">
      <w:pPr>
        <w:pStyle w:val="ConsPlusNormal0"/>
        <w:jc w:val="both"/>
      </w:pPr>
      <w:r>
        <w:t>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03E88189" w14:textId="77777777" w:rsidR="00ED483F" w:rsidRDefault="00000000">
      <w:pPr>
        <w:pStyle w:val="ConsPlusNormal0"/>
        <w:jc w:val="both"/>
      </w:pPr>
      <w:r>
        <w:t>8) дорожная деятельность в отношении автомобильных дорог местного значения в границах населенного пункта муниципального образования края и обеспечение безопасности дорожного движения на них, за исключением создания и обеспечения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09BE29B5" w14:textId="77777777" w:rsidR="00ED483F" w:rsidRDefault="00000000">
      <w:pPr>
        <w:pStyle w:val="ConsPlusNormal0"/>
        <w:jc w:val="both"/>
      </w:pPr>
      <w:r>
        <w:t>9) организация благоустройства территории населенного пункта в соответствии с правилами благоустройства территории муниципального образования;</w:t>
      </w:r>
    </w:p>
    <w:p w14:paraId="5F52BC6D" w14:textId="77777777" w:rsidR="00ED483F" w:rsidRDefault="00000000">
      <w:pPr>
        <w:pStyle w:val="ConsPlusNormal0"/>
        <w:jc w:val="both"/>
      </w:pPr>
      <w:r>
        <w:t>10) содержание мест захоронения на территории населенного пункта;</w:t>
      </w:r>
    </w:p>
    <w:p w14:paraId="041379DE" w14:textId="77777777" w:rsidR="00ED483F" w:rsidRDefault="00000000">
      <w:pPr>
        <w:pStyle w:val="ConsPlusNormal0"/>
        <w:jc w:val="both"/>
      </w:pPr>
      <w:r>
        <w:t>11) создание условий для предоставления транспортных услуг жителям населенного пункта и организация транспортного обслуживания жителей населенного пункта в границах муниципального образования;</w:t>
      </w:r>
    </w:p>
    <w:p w14:paraId="7A36EC12" w14:textId="77777777" w:rsidR="00ED483F" w:rsidRDefault="00000000">
      <w:pPr>
        <w:pStyle w:val="ConsPlusNormal0"/>
        <w:jc w:val="both"/>
      </w:pPr>
      <w:r>
        <w:rPr>
          <w:spacing w:val="-4"/>
        </w:rPr>
        <w:t>12) организация библиотечного обслуживания жителей населенного пункта, комплектование и обеспечение сохранности библиотечных фондов библиотек;</w:t>
      </w:r>
    </w:p>
    <w:p w14:paraId="280B781C" w14:textId="77777777" w:rsidR="00ED483F" w:rsidRDefault="00000000">
      <w:pPr>
        <w:pStyle w:val="ConsPlusNormal0"/>
        <w:jc w:val="both"/>
      </w:pPr>
      <w:r>
        <w:rPr>
          <w:spacing w:val="-4"/>
        </w:rPr>
        <w:t xml:space="preserve">13) </w:t>
      </w: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края;</w:t>
      </w:r>
    </w:p>
    <w:p w14:paraId="5B0B9087" w14:textId="77777777" w:rsidR="00ED483F" w:rsidRDefault="00000000">
      <w:pPr>
        <w:pStyle w:val="ConsPlusNormal0"/>
        <w:jc w:val="both"/>
      </w:pPr>
      <w:bookmarkStart w:id="1" w:name="P10271"/>
      <w:bookmarkEnd w:id="1"/>
      <w:r>
        <w:t>14) осуществление мероприятий по обеспечению безопасности людей на водных объектах, охране их жизни и здоровья на территории муниципального образования;</w:t>
      </w:r>
    </w:p>
    <w:p w14:paraId="65B47A62" w14:textId="77777777" w:rsidR="00ED483F" w:rsidRDefault="00000000">
      <w:pPr>
        <w:pStyle w:val="ConsPlusNormal0"/>
        <w:jc w:val="both"/>
      </w:pPr>
      <w:bookmarkStart w:id="2" w:name="P10281"/>
      <w:bookmarkEnd w:id="2"/>
      <w:r>
        <w:t>15) создание, развитие и обеспечение охраны лечебно-оздоровительных местностей и курортов местного значения на территории муниципального образования;</w:t>
      </w:r>
    </w:p>
    <w:p w14:paraId="57C7FEA8" w14:textId="77777777" w:rsidR="00ED483F" w:rsidRDefault="00000000">
      <w:pPr>
        <w:pStyle w:val="ConsPlusNormal0"/>
        <w:widowControl w:val="0"/>
        <w:suppressAutoHyphens/>
        <w:jc w:val="both"/>
      </w:pPr>
      <w:r>
        <w:t>16)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края, охрана объектов культурного наследия (памятников истории и культуры) местного (муниципального) значения, расположенных на территории населенного пункта.</w:t>
      </w:r>
    </w:p>
    <w:p w14:paraId="2E8152F1" w14:textId="77777777" w:rsidR="00ED483F" w:rsidRDefault="00000000">
      <w:pPr>
        <w:pStyle w:val="a6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 приоритетного инициативного проекта для участия в конкурсном отборе будет осуществляться жителями населенных пунктов Георгиевского муниципального округа на собраниях граждан путем голосования и сбора подписей в подписных листах. Жители населенных пунктов численностью свыше 9000 человек (город Георгиевск, станицы Александрийская, Лысогорская, Незлобная и село Краснокумское) имеют дополнительную возможность принять участие в электронном голосовании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сайта в информационно-телекоммуникационной сети «Интернет»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http://www.pmisk.ru</w:t>
        </w:r>
      </w:hyperlink>
      <w:r>
        <w:rPr>
          <w:rStyle w:val="-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7AE36" w14:textId="77777777" w:rsidR="00ED483F" w:rsidRDefault="00ED483F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</w:p>
    <w:p w14:paraId="68C30C1B" w14:textId="4F5A5792" w:rsidR="00ED483F" w:rsidRDefault="00000000">
      <w:pPr>
        <w:pStyle w:val="a6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</w:t>
      </w:r>
      <w:r w:rsidR="00B56DF8">
        <w:rPr>
          <w:rFonts w:ascii="Times New Roman" w:hAnsi="Times New Roman"/>
          <w:sz w:val="28"/>
          <w:szCs w:val="28"/>
        </w:rPr>
        <w:t xml:space="preserve">актуальной </w:t>
      </w:r>
      <w:r>
        <w:rPr>
          <w:rFonts w:ascii="Times New Roman" w:hAnsi="Times New Roman"/>
          <w:sz w:val="28"/>
          <w:szCs w:val="28"/>
        </w:rPr>
        <w:t xml:space="preserve">информацией по вопросам участия в программе можно ознакомиться на сайте </w:t>
      </w:r>
      <w:hyperlink r:id="rId7">
        <w:r>
          <w:rPr>
            <w:rStyle w:val="-"/>
            <w:rFonts w:ascii="Times New Roman" w:hAnsi="Times New Roman"/>
            <w:sz w:val="28"/>
            <w:szCs w:val="28"/>
          </w:rPr>
          <w:t>http://www.pmisk.ru/</w:t>
        </w:r>
      </w:hyperlink>
      <w:r>
        <w:rPr>
          <w:rFonts w:ascii="Times New Roman" w:hAnsi="Times New Roman"/>
          <w:sz w:val="28"/>
          <w:szCs w:val="28"/>
        </w:rPr>
        <w:t xml:space="preserve">, а также на официальном сайте администрации Георгиевского муниципального округа </w:t>
      </w:r>
      <w:r>
        <w:rPr>
          <w:rFonts w:ascii="Times New Roman" w:hAnsi="Times New Roman"/>
          <w:color w:val="000080"/>
          <w:sz w:val="28"/>
          <w:szCs w:val="28"/>
          <w:u w:val="single"/>
        </w:rPr>
        <w:t>http://www.georgievsk.ru/</w:t>
      </w:r>
      <w:r>
        <w:rPr>
          <w:rFonts w:ascii="Times New Roman" w:hAnsi="Times New Roman"/>
          <w:sz w:val="28"/>
          <w:szCs w:val="28"/>
        </w:rPr>
        <w:t xml:space="preserve"> в разделе «Местные инициативы».</w:t>
      </w:r>
      <w:r w:rsidR="00B56DF8">
        <w:rPr>
          <w:rFonts w:ascii="Times New Roman" w:hAnsi="Times New Roman"/>
          <w:sz w:val="28"/>
          <w:szCs w:val="28"/>
        </w:rPr>
        <w:t xml:space="preserve"> Обучающие материалы в разделе «Инициативное бюджетирование» помогут создать и оформить Ваш инициативный проект для внесения в администрацию округа.</w:t>
      </w:r>
    </w:p>
    <w:p w14:paraId="1DB45462" w14:textId="77777777" w:rsidR="00ED483F" w:rsidRDefault="00ED483F">
      <w:pPr>
        <w:pStyle w:val="ConsPlusNormal0"/>
        <w:jc w:val="both"/>
      </w:pPr>
    </w:p>
    <w:p w14:paraId="2A15EEA6" w14:textId="67C403D3" w:rsidR="00ED483F" w:rsidRDefault="00000000">
      <w:pPr>
        <w:pStyle w:val="a6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Направить инициативные проекты в администрацию Георгиевского муниципального округа Ставропольского края</w:t>
      </w:r>
      <w:r w:rsidR="00B56D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Вы можете  </w:t>
      </w:r>
      <w:r>
        <w:rPr>
          <w:rFonts w:ascii="Times New Roman" w:hAnsi="Times New Roman"/>
          <w:b/>
          <w:bCs/>
          <w:sz w:val="28"/>
          <w:szCs w:val="28"/>
        </w:rPr>
        <w:t>с 03 по 07 июня 2024 года</w:t>
      </w:r>
      <w:r>
        <w:rPr>
          <w:rFonts w:ascii="Times New Roman" w:hAnsi="Times New Roman"/>
          <w:sz w:val="28"/>
          <w:szCs w:val="28"/>
        </w:rPr>
        <w:t xml:space="preserve"> (включительно) по следующим адресам:</w:t>
      </w:r>
    </w:p>
    <w:p w14:paraId="26710EE1" w14:textId="77777777" w:rsidR="00ED483F" w:rsidRDefault="0000000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Георгиевск, пл. Победы, 1, кабинет № 44 в рабочие дни с 9-00 до 17-00 часов, кон.тел. 8(87951)2-56-54 - для проектов, предлагаемых для реализации на территории сельских населенных пунктов;</w:t>
      </w:r>
    </w:p>
    <w:p w14:paraId="5A548688" w14:textId="77777777" w:rsidR="00ED483F" w:rsidRDefault="0000000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г. Георгиевск, ул. Пушкина, 78, кабинет № 4 в рабочие дни с 9-00 до 17-00 часов, кон.тел. 8(87951)3-19-92 - для проектов, предлагаемых для реализации на территории города Георгиевска.</w:t>
      </w:r>
    </w:p>
    <w:p w14:paraId="77BA0378" w14:textId="77777777" w:rsidR="00ED483F" w:rsidRDefault="00ED4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3FA4C" w14:textId="77777777" w:rsidR="00ED483F" w:rsidRDefault="00ED4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D483F">
      <w:pgSz w:w="11906" w:h="16838"/>
      <w:pgMar w:top="1134" w:right="850" w:bottom="79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14C18"/>
    <w:multiLevelType w:val="multilevel"/>
    <w:tmpl w:val="FA229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55C83193"/>
    <w:multiLevelType w:val="multilevel"/>
    <w:tmpl w:val="4680E8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57416629">
    <w:abstractNumId w:val="0"/>
  </w:num>
  <w:num w:numId="2" w16cid:durableId="176333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3F"/>
    <w:rsid w:val="00513151"/>
    <w:rsid w:val="00890A0B"/>
    <w:rsid w:val="00AE3169"/>
    <w:rsid w:val="00B56DF8"/>
    <w:rsid w:val="00B62E5A"/>
    <w:rsid w:val="00CF25CE"/>
    <w:rsid w:val="00E71A5E"/>
    <w:rsid w:val="00E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B576"/>
  <w15:docId w15:val="{72F8DC9F-B1D7-408E-A683-1E36630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FE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B3E2E"/>
    <w:rPr>
      <w:color w:val="0000FF"/>
      <w:u w:val="single"/>
    </w:rPr>
  </w:style>
  <w:style w:type="character" w:customStyle="1" w:styleId="ConsPlusNormal">
    <w:name w:val="ConsPlusNormal Знак"/>
    <w:qFormat/>
    <w:locked/>
    <w:rsid w:val="00AA64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Unresolved Mention"/>
    <w:basedOn w:val="a0"/>
    <w:uiPriority w:val="99"/>
    <w:semiHidden/>
    <w:unhideWhenUsed/>
    <w:qFormat/>
    <w:rsid w:val="008E7173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 w:cs="Times New Roman"/>
      <w:color w:val="1E6298"/>
      <w:sz w:val="24"/>
      <w:szCs w:val="24"/>
      <w:shd w:val="clear" w:color="auto" w:fill="FFFFFF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 w:cs="Times New Roman"/>
      <w:color w:val="000000"/>
      <w:sz w:val="24"/>
      <w:szCs w:val="24"/>
      <w:highlight w:val="white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4"/>
      <w:szCs w:val="24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1D2F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592049"/>
    <w:pPr>
      <w:suppressAutoHyphens/>
      <w:spacing w:line="100" w:lineRule="atLeast"/>
    </w:pPr>
    <w:rPr>
      <w:rFonts w:cs="Times New Roman"/>
      <w:sz w:val="22"/>
      <w:lang w:eastAsia="ar-SA"/>
    </w:rPr>
  </w:style>
  <w:style w:type="paragraph" w:customStyle="1" w:styleId="ConsPlusNormal0">
    <w:name w:val="ConsPlusNormal"/>
    <w:qFormat/>
    <w:rsid w:val="00AA6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7B6288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i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i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2024-07-30T09:49:00Z</dcterms:created>
  <dcterms:modified xsi:type="dcterms:W3CDTF">2024-07-30T10:53:00Z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