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A8" w:rsidRDefault="00692FA8" w:rsidP="00B37A0F">
      <w:pPr>
        <w:tabs>
          <w:tab w:val="num" w:pos="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37A0F">
        <w:rPr>
          <w:rFonts w:ascii="Times New Roman" w:hAnsi="Times New Roman" w:cs="Times New Roman"/>
          <w:sz w:val="28"/>
          <w:szCs w:val="28"/>
        </w:rPr>
        <w:t>ИНФОРМАЦИЯ</w:t>
      </w:r>
    </w:p>
    <w:p w:rsidR="00A67AB5" w:rsidRPr="00B37A0F" w:rsidRDefault="00A67AB5" w:rsidP="00B37A0F">
      <w:pPr>
        <w:tabs>
          <w:tab w:val="num" w:pos="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92FA8" w:rsidRPr="00B37A0F" w:rsidRDefault="00E7258F" w:rsidP="00430223">
      <w:pPr>
        <w:tabs>
          <w:tab w:val="num" w:pos="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A67AB5">
        <w:rPr>
          <w:rFonts w:ascii="Times New Roman" w:hAnsi="Times New Roman" w:cs="Times New Roman"/>
          <w:sz w:val="28"/>
          <w:szCs w:val="28"/>
        </w:rPr>
        <w:t xml:space="preserve"> вопросу </w:t>
      </w:r>
      <w:r w:rsidR="00692FA8" w:rsidRPr="00B37A0F">
        <w:rPr>
          <w:rFonts w:ascii="Times New Roman" w:hAnsi="Times New Roman" w:cs="Times New Roman"/>
          <w:sz w:val="28"/>
          <w:szCs w:val="28"/>
        </w:rPr>
        <w:t>«</w:t>
      </w:r>
      <w:r w:rsidR="00430223" w:rsidRPr="00B37A0F">
        <w:rPr>
          <w:rFonts w:ascii="Times New Roman" w:hAnsi="Times New Roman" w:cs="Times New Roman"/>
          <w:sz w:val="28"/>
          <w:szCs w:val="28"/>
        </w:rPr>
        <w:t>О рабо</w:t>
      </w:r>
      <w:r w:rsidR="00430223">
        <w:rPr>
          <w:rFonts w:ascii="Times New Roman" w:hAnsi="Times New Roman" w:cs="Times New Roman"/>
          <w:sz w:val="28"/>
          <w:szCs w:val="28"/>
        </w:rPr>
        <w:t xml:space="preserve">те </w:t>
      </w:r>
      <w:r w:rsidR="00430223" w:rsidRPr="005302E9">
        <w:rPr>
          <w:rFonts w:ascii="Times New Roman" w:hAnsi="Times New Roman" w:cs="Times New Roman"/>
          <w:sz w:val="28"/>
          <w:szCs w:val="28"/>
        </w:rPr>
        <w:t>комитета по муниципальным закупкам администрации Георгиевского городского округа Ставропольского края</w:t>
      </w:r>
      <w:r w:rsidR="00430223">
        <w:rPr>
          <w:rFonts w:ascii="Times New Roman" w:hAnsi="Times New Roman" w:cs="Times New Roman"/>
          <w:sz w:val="28"/>
          <w:szCs w:val="28"/>
        </w:rPr>
        <w:t xml:space="preserve"> </w:t>
      </w:r>
      <w:r w:rsidR="00430223" w:rsidRPr="00B37A0F">
        <w:rPr>
          <w:rFonts w:ascii="Times New Roman" w:hAnsi="Times New Roman" w:cs="Times New Roman"/>
          <w:sz w:val="28"/>
          <w:szCs w:val="28"/>
        </w:rPr>
        <w:t>в 20</w:t>
      </w:r>
      <w:r w:rsidR="00E50F53">
        <w:rPr>
          <w:rFonts w:ascii="Times New Roman" w:hAnsi="Times New Roman" w:cs="Times New Roman"/>
          <w:sz w:val="28"/>
          <w:szCs w:val="28"/>
        </w:rPr>
        <w:t>2</w:t>
      </w:r>
      <w:r w:rsidR="0016350B">
        <w:rPr>
          <w:rFonts w:ascii="Times New Roman" w:hAnsi="Times New Roman" w:cs="Times New Roman"/>
          <w:sz w:val="28"/>
          <w:szCs w:val="28"/>
        </w:rPr>
        <w:t>2</w:t>
      </w:r>
      <w:r w:rsidR="00430223" w:rsidRPr="00B37A0F">
        <w:rPr>
          <w:rFonts w:ascii="Times New Roman" w:hAnsi="Times New Roman" w:cs="Times New Roman"/>
          <w:sz w:val="28"/>
          <w:szCs w:val="28"/>
        </w:rPr>
        <w:t xml:space="preserve"> году</w:t>
      </w:r>
      <w:r w:rsidR="00692FA8" w:rsidRPr="00B37A0F">
        <w:rPr>
          <w:rFonts w:ascii="Times New Roman" w:hAnsi="Times New Roman" w:cs="Times New Roman"/>
          <w:sz w:val="28"/>
          <w:szCs w:val="28"/>
        </w:rPr>
        <w:t>»</w:t>
      </w:r>
    </w:p>
    <w:p w:rsidR="00B04FEC" w:rsidRDefault="00B04FEC" w:rsidP="00A67AB5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AB5" w:rsidRPr="00B37A0F" w:rsidRDefault="00A67AB5" w:rsidP="00A67AB5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F52" w:rsidRPr="006F0340" w:rsidRDefault="00C33F52" w:rsidP="00C33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340">
        <w:rPr>
          <w:rFonts w:ascii="Times New Roman" w:hAnsi="Times New Roman" w:cs="Times New Roman"/>
          <w:sz w:val="28"/>
          <w:szCs w:val="28"/>
        </w:rPr>
        <w:t xml:space="preserve">С 01 января по </w:t>
      </w:r>
      <w:r w:rsidR="00EE1E1A" w:rsidRPr="006F0340">
        <w:rPr>
          <w:rFonts w:ascii="Times New Roman" w:hAnsi="Times New Roman" w:cs="Times New Roman"/>
          <w:sz w:val="28"/>
          <w:szCs w:val="28"/>
        </w:rPr>
        <w:t>3</w:t>
      </w:r>
      <w:r w:rsidRPr="006F0340">
        <w:rPr>
          <w:rFonts w:ascii="Times New Roman" w:hAnsi="Times New Roman" w:cs="Times New Roman"/>
          <w:sz w:val="28"/>
          <w:szCs w:val="28"/>
        </w:rPr>
        <w:t xml:space="preserve">1 </w:t>
      </w:r>
      <w:r w:rsidR="00EE1E1A" w:rsidRPr="006F0340">
        <w:rPr>
          <w:rFonts w:ascii="Times New Roman" w:hAnsi="Times New Roman" w:cs="Times New Roman"/>
          <w:sz w:val="28"/>
          <w:szCs w:val="28"/>
        </w:rPr>
        <w:t>декабря</w:t>
      </w:r>
      <w:r w:rsidRPr="006F0340">
        <w:rPr>
          <w:rFonts w:ascii="Times New Roman" w:hAnsi="Times New Roman" w:cs="Times New Roman"/>
          <w:sz w:val="28"/>
          <w:szCs w:val="28"/>
        </w:rPr>
        <w:t xml:space="preserve"> 20</w:t>
      </w:r>
      <w:r w:rsidR="006F0340" w:rsidRPr="006F0340">
        <w:rPr>
          <w:rFonts w:ascii="Times New Roman" w:hAnsi="Times New Roman" w:cs="Times New Roman"/>
          <w:sz w:val="28"/>
          <w:szCs w:val="28"/>
        </w:rPr>
        <w:t>2</w:t>
      </w:r>
      <w:r w:rsidR="005F5C93">
        <w:rPr>
          <w:rFonts w:ascii="Times New Roman" w:hAnsi="Times New Roman" w:cs="Times New Roman"/>
          <w:sz w:val="28"/>
          <w:szCs w:val="28"/>
        </w:rPr>
        <w:t>2</w:t>
      </w:r>
      <w:r w:rsidRPr="006F0340">
        <w:rPr>
          <w:rFonts w:ascii="Times New Roman" w:hAnsi="Times New Roman" w:cs="Times New Roman"/>
          <w:sz w:val="28"/>
          <w:szCs w:val="28"/>
        </w:rPr>
        <w:t xml:space="preserve"> года полномочия по реализации Фед</w:t>
      </w:r>
      <w:r w:rsidRPr="006F0340">
        <w:rPr>
          <w:rFonts w:ascii="Times New Roman" w:hAnsi="Times New Roman" w:cs="Times New Roman"/>
          <w:sz w:val="28"/>
          <w:szCs w:val="28"/>
        </w:rPr>
        <w:t>е</w:t>
      </w:r>
      <w:r w:rsidRPr="006F0340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 w:rsidR="00973614" w:rsidRPr="006F0340">
        <w:rPr>
          <w:rFonts w:ascii="Times New Roman" w:hAnsi="Times New Roman" w:cs="Times New Roman"/>
          <w:sz w:val="28"/>
          <w:szCs w:val="28"/>
          <w:shd w:val="clear" w:color="auto" w:fill="FFFFFF"/>
        </w:rPr>
        <w:t>от 05.04.2013 № 44-ФЗ «О контрактной системе в сфере з</w:t>
      </w:r>
      <w:r w:rsidR="00973614" w:rsidRPr="006F034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73614" w:rsidRPr="006F0340">
        <w:rPr>
          <w:rFonts w:ascii="Times New Roman" w:hAnsi="Times New Roman" w:cs="Times New Roman"/>
          <w:sz w:val="28"/>
          <w:szCs w:val="28"/>
          <w:shd w:val="clear" w:color="auto" w:fill="FFFFFF"/>
        </w:rPr>
        <w:t>купок товаров, работ, услуг для обеспечения государственных и муниц</w:t>
      </w:r>
      <w:r w:rsidR="00973614" w:rsidRPr="006F034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73614" w:rsidRPr="006F0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пальных нужд» (далее - Федеральный закон № 44-ФЗ) </w:t>
      </w:r>
      <w:r w:rsidRPr="006F0340">
        <w:rPr>
          <w:rFonts w:ascii="Times New Roman" w:hAnsi="Times New Roman" w:cs="Times New Roman"/>
          <w:sz w:val="28"/>
          <w:szCs w:val="28"/>
        </w:rPr>
        <w:t>выполнял комитет по муниципальным закупкам администрации Георгиевского городского округа Ставропольского края.</w:t>
      </w:r>
    </w:p>
    <w:p w:rsidR="00C33F52" w:rsidRPr="006F0340" w:rsidRDefault="0026425B" w:rsidP="00C33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340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6429D6" w:rsidRPr="006F0340">
        <w:rPr>
          <w:rFonts w:ascii="Times New Roman" w:hAnsi="Times New Roman" w:cs="Times New Roman"/>
          <w:sz w:val="28"/>
          <w:szCs w:val="28"/>
        </w:rPr>
        <w:t xml:space="preserve">31 </w:t>
      </w:r>
      <w:r w:rsidRPr="006F0340">
        <w:rPr>
          <w:rFonts w:ascii="Times New Roman" w:hAnsi="Times New Roman" w:cs="Times New Roman"/>
          <w:sz w:val="28"/>
          <w:szCs w:val="28"/>
        </w:rPr>
        <w:t>декабр</w:t>
      </w:r>
      <w:r w:rsidR="006429D6" w:rsidRPr="006F0340">
        <w:rPr>
          <w:rFonts w:ascii="Times New Roman" w:hAnsi="Times New Roman" w:cs="Times New Roman"/>
          <w:sz w:val="28"/>
          <w:szCs w:val="28"/>
        </w:rPr>
        <w:t>я</w:t>
      </w:r>
      <w:r w:rsidR="009921C8">
        <w:rPr>
          <w:rFonts w:ascii="Times New Roman" w:hAnsi="Times New Roman" w:cs="Times New Roman"/>
          <w:sz w:val="28"/>
          <w:szCs w:val="28"/>
        </w:rPr>
        <w:t xml:space="preserve"> 202</w:t>
      </w:r>
      <w:r w:rsidR="005F5C93">
        <w:rPr>
          <w:rFonts w:ascii="Times New Roman" w:hAnsi="Times New Roman" w:cs="Times New Roman"/>
          <w:sz w:val="28"/>
          <w:szCs w:val="28"/>
        </w:rPr>
        <w:t>2</w:t>
      </w:r>
      <w:r w:rsidR="00C33F52" w:rsidRPr="006F0340">
        <w:rPr>
          <w:rFonts w:ascii="Times New Roman" w:hAnsi="Times New Roman" w:cs="Times New Roman"/>
          <w:sz w:val="28"/>
          <w:szCs w:val="28"/>
        </w:rPr>
        <w:t xml:space="preserve"> года в комитете по муниципальным закупкам администрации Георгиевского городского округа Ставропольского края работало </w:t>
      </w:r>
      <w:r w:rsidR="000536CA">
        <w:rPr>
          <w:rFonts w:ascii="Times New Roman" w:hAnsi="Times New Roman" w:cs="Times New Roman"/>
          <w:sz w:val="28"/>
          <w:szCs w:val="28"/>
        </w:rPr>
        <w:t>4</w:t>
      </w:r>
      <w:r w:rsidR="00C33F52" w:rsidRPr="006F0340">
        <w:rPr>
          <w:rFonts w:ascii="Times New Roman" w:hAnsi="Times New Roman" w:cs="Times New Roman"/>
          <w:sz w:val="28"/>
          <w:szCs w:val="28"/>
        </w:rPr>
        <w:t> специалист</w:t>
      </w:r>
      <w:r w:rsidR="000536CA">
        <w:rPr>
          <w:rFonts w:ascii="Times New Roman" w:hAnsi="Times New Roman" w:cs="Times New Roman"/>
          <w:sz w:val="28"/>
          <w:szCs w:val="28"/>
        </w:rPr>
        <w:t>а</w:t>
      </w:r>
      <w:r w:rsidR="00C33F52" w:rsidRPr="006F0340">
        <w:rPr>
          <w:rFonts w:ascii="Times New Roman" w:hAnsi="Times New Roman" w:cs="Times New Roman"/>
          <w:sz w:val="28"/>
          <w:szCs w:val="28"/>
        </w:rPr>
        <w:t>, все из них прошли обучение (повышение кв</w:t>
      </w:r>
      <w:r w:rsidR="00C33F52" w:rsidRPr="006F0340">
        <w:rPr>
          <w:rFonts w:ascii="Times New Roman" w:hAnsi="Times New Roman" w:cs="Times New Roman"/>
          <w:sz w:val="28"/>
          <w:szCs w:val="28"/>
        </w:rPr>
        <w:t>а</w:t>
      </w:r>
      <w:r w:rsidR="00C33F52" w:rsidRPr="006F0340">
        <w:rPr>
          <w:rFonts w:ascii="Times New Roman" w:hAnsi="Times New Roman" w:cs="Times New Roman"/>
          <w:sz w:val="28"/>
          <w:szCs w:val="28"/>
        </w:rPr>
        <w:t>лификации) в сфере закупок товаров, работ, услуг в соответствии с требов</w:t>
      </w:r>
      <w:r w:rsidR="00C33F52" w:rsidRPr="006F0340">
        <w:rPr>
          <w:rFonts w:ascii="Times New Roman" w:hAnsi="Times New Roman" w:cs="Times New Roman"/>
          <w:sz w:val="28"/>
          <w:szCs w:val="28"/>
        </w:rPr>
        <w:t>а</w:t>
      </w:r>
      <w:r w:rsidR="00C33F52" w:rsidRPr="006F0340">
        <w:rPr>
          <w:rFonts w:ascii="Times New Roman" w:hAnsi="Times New Roman" w:cs="Times New Roman"/>
          <w:sz w:val="28"/>
          <w:szCs w:val="28"/>
        </w:rPr>
        <w:t>ниями Федерального закона № 44-ФЗ.</w:t>
      </w:r>
    </w:p>
    <w:p w:rsidR="00341EA2" w:rsidRPr="009E3ABF" w:rsidRDefault="00341EA2" w:rsidP="00A57434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9E3ABF">
        <w:rPr>
          <w:sz w:val="28"/>
          <w:szCs w:val="28"/>
        </w:rPr>
        <w:t>Деятельнос</w:t>
      </w:r>
      <w:r w:rsidR="002302CB" w:rsidRPr="009E3ABF">
        <w:rPr>
          <w:sz w:val="28"/>
          <w:szCs w:val="28"/>
        </w:rPr>
        <w:t xml:space="preserve">ть </w:t>
      </w:r>
      <w:r w:rsidR="00FE3BB8" w:rsidRPr="009E3ABF">
        <w:rPr>
          <w:sz w:val="28"/>
          <w:szCs w:val="28"/>
        </w:rPr>
        <w:t xml:space="preserve">комитета по муниципальным закупкам администрации Георгиевского городского округа Ставропольского края </w:t>
      </w:r>
      <w:r w:rsidR="00FC4E3F" w:rsidRPr="009E3ABF">
        <w:rPr>
          <w:sz w:val="28"/>
          <w:szCs w:val="28"/>
        </w:rPr>
        <w:t xml:space="preserve">(далее по тексту – </w:t>
      </w:r>
      <w:r w:rsidR="00FE3BB8" w:rsidRPr="009E3ABF">
        <w:rPr>
          <w:sz w:val="28"/>
          <w:szCs w:val="28"/>
        </w:rPr>
        <w:t>комитет</w:t>
      </w:r>
      <w:r w:rsidR="00FC4E3F" w:rsidRPr="009E3ABF">
        <w:rPr>
          <w:sz w:val="28"/>
          <w:szCs w:val="28"/>
        </w:rPr>
        <w:t>) в 20</w:t>
      </w:r>
      <w:r w:rsidR="009E3ABF" w:rsidRPr="009E3ABF">
        <w:rPr>
          <w:sz w:val="28"/>
          <w:szCs w:val="28"/>
        </w:rPr>
        <w:t>2</w:t>
      </w:r>
      <w:r w:rsidR="005F5C93">
        <w:rPr>
          <w:sz w:val="28"/>
          <w:szCs w:val="28"/>
        </w:rPr>
        <w:t>2</w:t>
      </w:r>
      <w:r w:rsidRPr="009E3ABF">
        <w:rPr>
          <w:sz w:val="28"/>
          <w:szCs w:val="28"/>
        </w:rPr>
        <w:t xml:space="preserve"> году осуществлялась на основании Устава </w:t>
      </w:r>
      <w:r w:rsidR="000D18CA" w:rsidRPr="009E3ABF">
        <w:rPr>
          <w:sz w:val="28"/>
          <w:szCs w:val="28"/>
        </w:rPr>
        <w:t xml:space="preserve">Георгиевского </w:t>
      </w:r>
      <w:r w:rsidR="00FE3BB8" w:rsidRPr="009E3ABF">
        <w:rPr>
          <w:sz w:val="28"/>
          <w:szCs w:val="28"/>
        </w:rPr>
        <w:t>г</w:t>
      </w:r>
      <w:r w:rsidR="00FE3BB8" w:rsidRPr="009E3ABF">
        <w:rPr>
          <w:sz w:val="28"/>
          <w:szCs w:val="28"/>
        </w:rPr>
        <w:t>о</w:t>
      </w:r>
      <w:r w:rsidR="00FE3BB8" w:rsidRPr="009E3ABF">
        <w:rPr>
          <w:sz w:val="28"/>
          <w:szCs w:val="28"/>
        </w:rPr>
        <w:t>родского округа</w:t>
      </w:r>
      <w:r w:rsidR="000D18CA" w:rsidRPr="009E3ABF">
        <w:rPr>
          <w:sz w:val="28"/>
          <w:szCs w:val="28"/>
        </w:rPr>
        <w:t xml:space="preserve"> Ставропольского края</w:t>
      </w:r>
      <w:r w:rsidRPr="009E3ABF">
        <w:rPr>
          <w:sz w:val="28"/>
          <w:szCs w:val="28"/>
        </w:rPr>
        <w:t xml:space="preserve">, положения о </w:t>
      </w:r>
      <w:r w:rsidR="00FE3BB8" w:rsidRPr="009E3ABF">
        <w:rPr>
          <w:sz w:val="28"/>
          <w:szCs w:val="28"/>
        </w:rPr>
        <w:t>комитете</w:t>
      </w:r>
      <w:r w:rsidRPr="009E3ABF">
        <w:rPr>
          <w:sz w:val="28"/>
          <w:szCs w:val="28"/>
        </w:rPr>
        <w:t xml:space="preserve">, </w:t>
      </w:r>
      <w:r w:rsidR="0093419C" w:rsidRPr="009E3ABF">
        <w:rPr>
          <w:sz w:val="28"/>
          <w:szCs w:val="28"/>
        </w:rPr>
        <w:t>п</w:t>
      </w:r>
      <w:r w:rsidR="000936D9" w:rsidRPr="009E3ABF">
        <w:rPr>
          <w:sz w:val="28"/>
          <w:szCs w:val="28"/>
        </w:rPr>
        <w:t>оложени</w:t>
      </w:r>
      <w:r w:rsidR="0093419C" w:rsidRPr="009E3ABF">
        <w:rPr>
          <w:sz w:val="28"/>
          <w:szCs w:val="28"/>
        </w:rPr>
        <w:t>я</w:t>
      </w:r>
      <w:r w:rsidR="000936D9" w:rsidRPr="009E3ABF">
        <w:rPr>
          <w:sz w:val="28"/>
          <w:szCs w:val="28"/>
        </w:rPr>
        <w:t xml:space="preserve"> (регламент</w:t>
      </w:r>
      <w:r w:rsidR="0093419C" w:rsidRPr="009E3ABF">
        <w:rPr>
          <w:sz w:val="28"/>
          <w:szCs w:val="28"/>
        </w:rPr>
        <w:t>а</w:t>
      </w:r>
      <w:r w:rsidR="000936D9" w:rsidRPr="009E3ABF">
        <w:rPr>
          <w:sz w:val="28"/>
          <w:szCs w:val="28"/>
        </w:rPr>
        <w:t>) о контрактной службе администрации Георгиевского городск</w:t>
      </w:r>
      <w:r w:rsidR="000936D9" w:rsidRPr="009E3ABF">
        <w:rPr>
          <w:sz w:val="28"/>
          <w:szCs w:val="28"/>
        </w:rPr>
        <w:t>о</w:t>
      </w:r>
      <w:r w:rsidR="000936D9" w:rsidRPr="009E3ABF">
        <w:rPr>
          <w:sz w:val="28"/>
          <w:szCs w:val="28"/>
        </w:rPr>
        <w:t xml:space="preserve">го округа Ставропольского края, </w:t>
      </w:r>
      <w:r w:rsidRPr="009E3ABF">
        <w:rPr>
          <w:sz w:val="28"/>
          <w:szCs w:val="28"/>
        </w:rPr>
        <w:t xml:space="preserve">должностных инструкций работников </w:t>
      </w:r>
      <w:r w:rsidR="008E6713" w:rsidRPr="009E3ABF">
        <w:rPr>
          <w:sz w:val="28"/>
          <w:szCs w:val="28"/>
        </w:rPr>
        <w:t>ком</w:t>
      </w:r>
      <w:r w:rsidR="008E6713" w:rsidRPr="009E3ABF">
        <w:rPr>
          <w:sz w:val="28"/>
          <w:szCs w:val="28"/>
        </w:rPr>
        <w:t>и</w:t>
      </w:r>
      <w:r w:rsidR="008E6713" w:rsidRPr="009E3ABF">
        <w:rPr>
          <w:sz w:val="28"/>
          <w:szCs w:val="28"/>
        </w:rPr>
        <w:t>тета</w:t>
      </w:r>
      <w:r w:rsidRPr="009E3ABF">
        <w:rPr>
          <w:sz w:val="28"/>
          <w:szCs w:val="28"/>
        </w:rPr>
        <w:t xml:space="preserve"> и регламента администрации </w:t>
      </w:r>
      <w:r w:rsidR="008E6713" w:rsidRPr="009E3ABF">
        <w:rPr>
          <w:sz w:val="28"/>
          <w:szCs w:val="28"/>
        </w:rPr>
        <w:t>Георгиевского городского округа Ставр</w:t>
      </w:r>
      <w:r w:rsidR="008E6713" w:rsidRPr="009E3ABF">
        <w:rPr>
          <w:sz w:val="28"/>
          <w:szCs w:val="28"/>
        </w:rPr>
        <w:t>о</w:t>
      </w:r>
      <w:r w:rsidR="008E6713" w:rsidRPr="009E3ABF">
        <w:rPr>
          <w:sz w:val="28"/>
          <w:szCs w:val="28"/>
        </w:rPr>
        <w:t>польского края</w:t>
      </w:r>
      <w:r w:rsidRPr="009E3ABF">
        <w:rPr>
          <w:sz w:val="28"/>
          <w:szCs w:val="28"/>
        </w:rPr>
        <w:t>, а также правил внутреннего трудового распорядка.</w:t>
      </w:r>
    </w:p>
    <w:p w:rsidR="00CF6AA3" w:rsidRPr="00AF0946" w:rsidRDefault="0093419C" w:rsidP="00A57434">
      <w:pPr>
        <w:pStyle w:val="af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AF0946">
        <w:rPr>
          <w:sz w:val="28"/>
          <w:szCs w:val="28"/>
        </w:rPr>
        <w:t xml:space="preserve">Контрактная служба администрации Георгиевского городского округа Ставропольского края </w:t>
      </w:r>
      <w:r w:rsidR="005E7C4A" w:rsidRPr="00AF0946">
        <w:rPr>
          <w:sz w:val="28"/>
          <w:szCs w:val="28"/>
        </w:rPr>
        <w:t>создана</w:t>
      </w:r>
      <w:r w:rsidR="007743D3" w:rsidRPr="00AF0946">
        <w:rPr>
          <w:sz w:val="28"/>
          <w:szCs w:val="28"/>
        </w:rPr>
        <w:t xml:space="preserve"> постановлением администрации Георгиевск</w:t>
      </w:r>
      <w:r w:rsidR="007743D3" w:rsidRPr="00AF0946">
        <w:rPr>
          <w:sz w:val="28"/>
          <w:szCs w:val="28"/>
        </w:rPr>
        <w:t>о</w:t>
      </w:r>
      <w:r w:rsidR="007743D3" w:rsidRPr="00AF0946">
        <w:rPr>
          <w:sz w:val="28"/>
          <w:szCs w:val="28"/>
        </w:rPr>
        <w:t xml:space="preserve">го городского округа Ставропольского края от </w:t>
      </w:r>
      <w:r w:rsidR="005E7C4A" w:rsidRPr="00AF0946">
        <w:rPr>
          <w:sz w:val="28"/>
          <w:szCs w:val="28"/>
        </w:rPr>
        <w:t>07 ноября</w:t>
      </w:r>
      <w:r w:rsidR="007743D3" w:rsidRPr="00AF0946">
        <w:rPr>
          <w:sz w:val="28"/>
          <w:szCs w:val="28"/>
        </w:rPr>
        <w:t xml:space="preserve"> 201</w:t>
      </w:r>
      <w:r w:rsidR="005E7C4A" w:rsidRPr="00AF0946">
        <w:rPr>
          <w:sz w:val="28"/>
          <w:szCs w:val="28"/>
        </w:rPr>
        <w:t>8</w:t>
      </w:r>
      <w:r w:rsidR="007743D3" w:rsidRPr="00AF0946">
        <w:rPr>
          <w:sz w:val="28"/>
          <w:szCs w:val="28"/>
        </w:rPr>
        <w:t xml:space="preserve"> г. № </w:t>
      </w:r>
      <w:r w:rsidR="005E7C4A" w:rsidRPr="00AF0946">
        <w:rPr>
          <w:sz w:val="28"/>
          <w:szCs w:val="28"/>
        </w:rPr>
        <w:t>3009 «О контрактной службе администрации Георгиевского городского округа Ста</w:t>
      </w:r>
      <w:r w:rsidR="005E7C4A" w:rsidRPr="00AF0946">
        <w:rPr>
          <w:sz w:val="28"/>
          <w:szCs w:val="28"/>
        </w:rPr>
        <w:t>в</w:t>
      </w:r>
      <w:r w:rsidR="005E7C4A" w:rsidRPr="00AF0946">
        <w:rPr>
          <w:sz w:val="28"/>
          <w:szCs w:val="28"/>
        </w:rPr>
        <w:t>ропольского края»</w:t>
      </w:r>
      <w:r w:rsidR="0005536F" w:rsidRPr="00AF0946">
        <w:rPr>
          <w:sz w:val="28"/>
          <w:szCs w:val="28"/>
        </w:rPr>
        <w:t>, изменена постановлени</w:t>
      </w:r>
      <w:r w:rsidR="0096506F" w:rsidRPr="00AF0946">
        <w:rPr>
          <w:sz w:val="28"/>
          <w:szCs w:val="28"/>
        </w:rPr>
        <w:t>я</w:t>
      </w:r>
      <w:r w:rsidR="0005536F" w:rsidRPr="00AF0946">
        <w:rPr>
          <w:sz w:val="28"/>
          <w:szCs w:val="28"/>
        </w:rPr>
        <w:t>м</w:t>
      </w:r>
      <w:r w:rsidR="0096506F" w:rsidRPr="00AF0946">
        <w:rPr>
          <w:sz w:val="28"/>
          <w:szCs w:val="28"/>
        </w:rPr>
        <w:t>и</w:t>
      </w:r>
      <w:r w:rsidR="0005536F" w:rsidRPr="00AF0946">
        <w:rPr>
          <w:sz w:val="28"/>
          <w:szCs w:val="28"/>
        </w:rPr>
        <w:t xml:space="preserve"> администрации Георгиевск</w:t>
      </w:r>
      <w:r w:rsidR="0005536F" w:rsidRPr="00AF0946">
        <w:rPr>
          <w:sz w:val="28"/>
          <w:szCs w:val="28"/>
        </w:rPr>
        <w:t>о</w:t>
      </w:r>
      <w:r w:rsidR="0005536F" w:rsidRPr="00AF0946">
        <w:rPr>
          <w:sz w:val="28"/>
          <w:szCs w:val="28"/>
        </w:rPr>
        <w:t>го городского округа Ставропольского края от 27 ноября 2020 г. № 3083 «О функциях и полномочиях контрактной службы администрации Георгиевск</w:t>
      </w:r>
      <w:r w:rsidR="0005536F" w:rsidRPr="00AF0946">
        <w:rPr>
          <w:sz w:val="28"/>
          <w:szCs w:val="28"/>
        </w:rPr>
        <w:t>о</w:t>
      </w:r>
      <w:r w:rsidR="0005536F" w:rsidRPr="00AF0946">
        <w:rPr>
          <w:sz w:val="28"/>
          <w:szCs w:val="28"/>
        </w:rPr>
        <w:t>го городского округа Ставропольского края и о внесении</w:t>
      </w:r>
      <w:proofErr w:type="gramEnd"/>
      <w:r w:rsidR="0005536F" w:rsidRPr="00AF0946">
        <w:rPr>
          <w:sz w:val="28"/>
          <w:szCs w:val="28"/>
        </w:rPr>
        <w:t xml:space="preserve"> </w:t>
      </w:r>
      <w:proofErr w:type="gramStart"/>
      <w:r w:rsidR="0005536F" w:rsidRPr="00AF0946">
        <w:rPr>
          <w:sz w:val="28"/>
          <w:szCs w:val="28"/>
        </w:rPr>
        <w:t>изменений в пост</w:t>
      </w:r>
      <w:r w:rsidR="0005536F" w:rsidRPr="00AF0946">
        <w:rPr>
          <w:sz w:val="28"/>
          <w:szCs w:val="28"/>
        </w:rPr>
        <w:t>а</w:t>
      </w:r>
      <w:r w:rsidR="0005536F" w:rsidRPr="00AF0946">
        <w:rPr>
          <w:sz w:val="28"/>
          <w:szCs w:val="28"/>
        </w:rPr>
        <w:t>новление администрации Георгиевского городского округа Ставропольского края от 07 ноября 2018 г. № 3009 «О контрактной службе администрации Г</w:t>
      </w:r>
      <w:r w:rsidR="0005536F" w:rsidRPr="00AF0946">
        <w:rPr>
          <w:sz w:val="28"/>
          <w:szCs w:val="28"/>
        </w:rPr>
        <w:t>е</w:t>
      </w:r>
      <w:r w:rsidR="0005536F" w:rsidRPr="00AF0946">
        <w:rPr>
          <w:sz w:val="28"/>
          <w:szCs w:val="28"/>
        </w:rPr>
        <w:t>оргиевского городского округа Ставропольского края»</w:t>
      </w:r>
      <w:r w:rsidR="0096506F" w:rsidRPr="00AF0946">
        <w:rPr>
          <w:sz w:val="28"/>
          <w:szCs w:val="28"/>
        </w:rPr>
        <w:t xml:space="preserve"> и от 30 декабря 2021</w:t>
      </w:r>
      <w:r w:rsidR="00AF0946" w:rsidRPr="00AF0946">
        <w:rPr>
          <w:sz w:val="28"/>
          <w:szCs w:val="28"/>
        </w:rPr>
        <w:t> </w:t>
      </w:r>
      <w:r w:rsidR="0096506F" w:rsidRPr="00AF0946">
        <w:rPr>
          <w:sz w:val="28"/>
          <w:szCs w:val="28"/>
        </w:rPr>
        <w:t xml:space="preserve">г. № </w:t>
      </w:r>
      <w:r w:rsidR="00AF0946" w:rsidRPr="00AF0946">
        <w:rPr>
          <w:sz w:val="28"/>
          <w:szCs w:val="28"/>
        </w:rPr>
        <w:t>4242 «О внесении изменений в постановления администрации Г</w:t>
      </w:r>
      <w:r w:rsidR="00AF0946" w:rsidRPr="00AF0946">
        <w:rPr>
          <w:sz w:val="28"/>
          <w:szCs w:val="28"/>
        </w:rPr>
        <w:t>е</w:t>
      </w:r>
      <w:r w:rsidR="00AF0946" w:rsidRPr="00AF0946">
        <w:rPr>
          <w:sz w:val="28"/>
          <w:szCs w:val="28"/>
        </w:rPr>
        <w:t>оргиевского городского округа Ставропольского края о контрактной службе администрации Георгиевского городского округа Ставропольского края»</w:t>
      </w:r>
      <w:r w:rsidR="007743D3" w:rsidRPr="00AF0946">
        <w:rPr>
          <w:sz w:val="28"/>
          <w:szCs w:val="28"/>
        </w:rPr>
        <w:t>.</w:t>
      </w:r>
      <w:proofErr w:type="gramEnd"/>
    </w:p>
    <w:p w:rsidR="00341EA2" w:rsidRPr="00775AEB" w:rsidRDefault="00341EA2" w:rsidP="00A57434">
      <w:pPr>
        <w:pStyle w:val="af"/>
        <w:spacing w:after="0"/>
        <w:ind w:left="0" w:firstLine="709"/>
        <w:jc w:val="both"/>
        <w:rPr>
          <w:spacing w:val="-6"/>
          <w:sz w:val="28"/>
          <w:szCs w:val="28"/>
        </w:rPr>
      </w:pPr>
      <w:r w:rsidRPr="00775AEB">
        <w:rPr>
          <w:spacing w:val="-6"/>
          <w:sz w:val="28"/>
          <w:szCs w:val="28"/>
        </w:rPr>
        <w:t>Основными направле</w:t>
      </w:r>
      <w:r w:rsidR="00FC4E3F" w:rsidRPr="00775AEB">
        <w:rPr>
          <w:spacing w:val="-6"/>
          <w:sz w:val="28"/>
          <w:szCs w:val="28"/>
        </w:rPr>
        <w:t xml:space="preserve">ниями деятельности </w:t>
      </w:r>
      <w:r w:rsidR="009E69C6" w:rsidRPr="00775AEB">
        <w:rPr>
          <w:spacing w:val="-6"/>
          <w:sz w:val="28"/>
          <w:szCs w:val="28"/>
        </w:rPr>
        <w:t>комитет</w:t>
      </w:r>
      <w:r w:rsidR="00FC4E3F" w:rsidRPr="00775AEB">
        <w:rPr>
          <w:spacing w:val="-6"/>
          <w:sz w:val="28"/>
          <w:szCs w:val="28"/>
        </w:rPr>
        <w:t>а в 20</w:t>
      </w:r>
      <w:r w:rsidR="00B40ACD" w:rsidRPr="00775AEB">
        <w:rPr>
          <w:spacing w:val="-6"/>
          <w:sz w:val="28"/>
          <w:szCs w:val="28"/>
        </w:rPr>
        <w:t>2</w:t>
      </w:r>
      <w:r w:rsidR="00F565E3" w:rsidRPr="00775AEB">
        <w:rPr>
          <w:spacing w:val="-6"/>
          <w:sz w:val="28"/>
          <w:szCs w:val="28"/>
        </w:rPr>
        <w:t>2</w:t>
      </w:r>
      <w:r w:rsidRPr="00775AEB">
        <w:rPr>
          <w:spacing w:val="-6"/>
          <w:sz w:val="28"/>
          <w:szCs w:val="28"/>
        </w:rPr>
        <w:t xml:space="preserve"> году являлись:</w:t>
      </w:r>
    </w:p>
    <w:p w:rsidR="00341EA2" w:rsidRPr="00B40ACD" w:rsidRDefault="00341EA2" w:rsidP="00A57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0ACD">
        <w:rPr>
          <w:rFonts w:ascii="Times New Roman" w:hAnsi="Times New Roman" w:cs="Times New Roman"/>
          <w:sz w:val="28"/>
          <w:szCs w:val="28"/>
        </w:rPr>
        <w:t>- осуществление закупок товаров, работ и услуг для обеспечения мун</w:t>
      </w:r>
      <w:r w:rsidRPr="00B40ACD">
        <w:rPr>
          <w:rFonts w:ascii="Times New Roman" w:hAnsi="Times New Roman" w:cs="Times New Roman"/>
          <w:sz w:val="28"/>
          <w:szCs w:val="28"/>
        </w:rPr>
        <w:t>и</w:t>
      </w:r>
      <w:r w:rsidRPr="00B40ACD">
        <w:rPr>
          <w:rFonts w:ascii="Times New Roman" w:hAnsi="Times New Roman" w:cs="Times New Roman"/>
          <w:sz w:val="28"/>
          <w:szCs w:val="28"/>
        </w:rPr>
        <w:t xml:space="preserve">ципальных нужд </w:t>
      </w:r>
      <w:r w:rsidR="00D90D2A" w:rsidRPr="00B40AC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r w:rsidRPr="00B40ACD">
        <w:rPr>
          <w:rFonts w:ascii="Times New Roman" w:hAnsi="Times New Roman" w:cs="Times New Roman"/>
          <w:sz w:val="28"/>
          <w:szCs w:val="28"/>
        </w:rPr>
        <w:t xml:space="preserve">в соответствии с нормами </w:t>
      </w:r>
      <w:r w:rsidRPr="00B40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</w:t>
      </w:r>
      <w:r w:rsidR="008E79B0" w:rsidRPr="00B40ACD">
        <w:rPr>
          <w:rFonts w:ascii="Times New Roman" w:hAnsi="Times New Roman" w:cs="Times New Roman"/>
          <w:sz w:val="28"/>
          <w:szCs w:val="28"/>
          <w:shd w:val="clear" w:color="auto" w:fill="FFFFFF"/>
        </w:rPr>
        <w:t>№ 44-ФЗ</w:t>
      </w:r>
      <w:r w:rsidR="0002404B" w:rsidRPr="00B40ACD">
        <w:rPr>
          <w:rFonts w:ascii="Times New Roman" w:hAnsi="Times New Roman" w:cs="Times New Roman"/>
          <w:sz w:val="28"/>
          <w:szCs w:val="28"/>
        </w:rPr>
        <w:t>;</w:t>
      </w:r>
      <w:r w:rsidRPr="00B40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026" w:rsidRPr="00B40ACD" w:rsidRDefault="00930026" w:rsidP="009300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D">
        <w:rPr>
          <w:rFonts w:ascii="Times New Roman" w:hAnsi="Times New Roman" w:cs="Times New Roman"/>
          <w:sz w:val="28"/>
          <w:szCs w:val="28"/>
        </w:rPr>
        <w:t>- координация деятельности заказчиков Георгиевского городского о</w:t>
      </w:r>
      <w:r w:rsidRPr="00B40ACD">
        <w:rPr>
          <w:rFonts w:ascii="Times New Roman" w:hAnsi="Times New Roman" w:cs="Times New Roman"/>
          <w:sz w:val="28"/>
          <w:szCs w:val="28"/>
        </w:rPr>
        <w:t>к</w:t>
      </w:r>
      <w:r w:rsidRPr="00B40ACD">
        <w:rPr>
          <w:rFonts w:ascii="Times New Roman" w:hAnsi="Times New Roman" w:cs="Times New Roman"/>
          <w:sz w:val="28"/>
          <w:szCs w:val="28"/>
        </w:rPr>
        <w:t>руга Ставропольского края по вопросам, относящимся к установленной сф</w:t>
      </w:r>
      <w:r w:rsidRPr="00B40ACD">
        <w:rPr>
          <w:rFonts w:ascii="Times New Roman" w:hAnsi="Times New Roman" w:cs="Times New Roman"/>
          <w:sz w:val="28"/>
          <w:szCs w:val="28"/>
        </w:rPr>
        <w:t>е</w:t>
      </w:r>
      <w:r w:rsidRPr="00B40ACD">
        <w:rPr>
          <w:rFonts w:ascii="Times New Roman" w:hAnsi="Times New Roman" w:cs="Times New Roman"/>
          <w:sz w:val="28"/>
          <w:szCs w:val="28"/>
        </w:rPr>
        <w:lastRenderedPageBreak/>
        <w:t>ре деятельности;</w:t>
      </w:r>
    </w:p>
    <w:p w:rsidR="00930026" w:rsidRPr="00B40ACD" w:rsidRDefault="00CD5B57" w:rsidP="009300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D">
        <w:rPr>
          <w:rFonts w:ascii="Times New Roman" w:hAnsi="Times New Roman" w:cs="Times New Roman"/>
          <w:sz w:val="28"/>
          <w:szCs w:val="28"/>
        </w:rPr>
        <w:t xml:space="preserve">- </w:t>
      </w:r>
      <w:r w:rsidR="00930026" w:rsidRPr="00B40ACD">
        <w:rPr>
          <w:rFonts w:ascii="Times New Roman" w:hAnsi="Times New Roman" w:cs="Times New Roman"/>
          <w:sz w:val="28"/>
          <w:szCs w:val="28"/>
        </w:rPr>
        <w:t>осуществление общего методического руководства формирования, осуществления и исполнения закупок товаров, работ, услуг;</w:t>
      </w:r>
    </w:p>
    <w:p w:rsidR="00930026" w:rsidRPr="00B40ACD" w:rsidRDefault="00CD5B57" w:rsidP="009300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D">
        <w:rPr>
          <w:rFonts w:ascii="Times New Roman" w:hAnsi="Times New Roman" w:cs="Times New Roman"/>
          <w:sz w:val="28"/>
          <w:szCs w:val="28"/>
        </w:rPr>
        <w:t xml:space="preserve">- </w:t>
      </w:r>
      <w:r w:rsidR="00930026" w:rsidRPr="00B40ACD">
        <w:rPr>
          <w:rFonts w:ascii="Times New Roman" w:hAnsi="Times New Roman" w:cs="Times New Roman"/>
          <w:sz w:val="28"/>
          <w:szCs w:val="28"/>
        </w:rPr>
        <w:t xml:space="preserve">совершенствование деятельности заказчиков </w:t>
      </w:r>
      <w:r w:rsidRPr="00B40ACD">
        <w:rPr>
          <w:rFonts w:ascii="Times New Roman" w:hAnsi="Times New Roman" w:cs="Times New Roman"/>
          <w:sz w:val="28"/>
          <w:szCs w:val="28"/>
        </w:rPr>
        <w:t>Георгиевского городск</w:t>
      </w:r>
      <w:r w:rsidRPr="00B40ACD">
        <w:rPr>
          <w:rFonts w:ascii="Times New Roman" w:hAnsi="Times New Roman" w:cs="Times New Roman"/>
          <w:sz w:val="28"/>
          <w:szCs w:val="28"/>
        </w:rPr>
        <w:t>о</w:t>
      </w:r>
      <w:r w:rsidRPr="00B40ACD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930026" w:rsidRPr="00B40ACD">
        <w:rPr>
          <w:rFonts w:ascii="Times New Roman" w:hAnsi="Times New Roman" w:cs="Times New Roman"/>
          <w:sz w:val="28"/>
          <w:szCs w:val="28"/>
        </w:rPr>
        <w:t>в сфере осуществления закупок товаров, р</w:t>
      </w:r>
      <w:r w:rsidR="00930026" w:rsidRPr="00B40ACD">
        <w:rPr>
          <w:rFonts w:ascii="Times New Roman" w:hAnsi="Times New Roman" w:cs="Times New Roman"/>
          <w:sz w:val="28"/>
          <w:szCs w:val="28"/>
        </w:rPr>
        <w:t>а</w:t>
      </w:r>
      <w:r w:rsidR="00930026" w:rsidRPr="00B40ACD">
        <w:rPr>
          <w:rFonts w:ascii="Times New Roman" w:hAnsi="Times New Roman" w:cs="Times New Roman"/>
          <w:sz w:val="28"/>
          <w:szCs w:val="28"/>
        </w:rPr>
        <w:t>бот, услуг.</w:t>
      </w:r>
    </w:p>
    <w:p w:rsidR="00486CC4" w:rsidRPr="00B40ACD" w:rsidRDefault="00EC6C8A" w:rsidP="009300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D">
        <w:rPr>
          <w:rFonts w:ascii="Times New Roman" w:hAnsi="Times New Roman" w:cs="Times New Roman"/>
          <w:sz w:val="28"/>
          <w:szCs w:val="28"/>
        </w:rPr>
        <w:t>- о</w:t>
      </w:r>
      <w:r w:rsidR="00486CC4" w:rsidRPr="00B40ACD">
        <w:rPr>
          <w:rFonts w:ascii="Times New Roman" w:hAnsi="Times New Roman" w:cs="Times New Roman"/>
          <w:sz w:val="28"/>
          <w:szCs w:val="28"/>
        </w:rPr>
        <w:t>существление полномочий на определение поставщиков (подрядч</w:t>
      </w:r>
      <w:r w:rsidR="00486CC4" w:rsidRPr="00B40ACD">
        <w:rPr>
          <w:rFonts w:ascii="Times New Roman" w:hAnsi="Times New Roman" w:cs="Times New Roman"/>
          <w:sz w:val="28"/>
          <w:szCs w:val="28"/>
        </w:rPr>
        <w:t>и</w:t>
      </w:r>
      <w:r w:rsidR="00486CC4" w:rsidRPr="00B40ACD">
        <w:rPr>
          <w:rFonts w:ascii="Times New Roman" w:hAnsi="Times New Roman" w:cs="Times New Roman"/>
          <w:sz w:val="28"/>
          <w:szCs w:val="28"/>
        </w:rPr>
        <w:t>ков, исполнителей) конкурентными способами для заказчиков Георгиевского городского округа Ставропольского края при осуществлении централизова</w:t>
      </w:r>
      <w:r w:rsidR="00486CC4" w:rsidRPr="00B40ACD">
        <w:rPr>
          <w:rFonts w:ascii="Times New Roman" w:hAnsi="Times New Roman" w:cs="Times New Roman"/>
          <w:sz w:val="28"/>
          <w:szCs w:val="28"/>
        </w:rPr>
        <w:t>н</w:t>
      </w:r>
      <w:r w:rsidR="00486CC4" w:rsidRPr="00B40ACD">
        <w:rPr>
          <w:rFonts w:ascii="Times New Roman" w:hAnsi="Times New Roman" w:cs="Times New Roman"/>
          <w:sz w:val="28"/>
          <w:szCs w:val="28"/>
        </w:rPr>
        <w:t>ных закупок товаров, работ, услуг для обеспечения нужд Георгиевского г</w:t>
      </w:r>
      <w:r w:rsidR="00486CC4" w:rsidRPr="00B40ACD">
        <w:rPr>
          <w:rFonts w:ascii="Times New Roman" w:hAnsi="Times New Roman" w:cs="Times New Roman"/>
          <w:sz w:val="28"/>
          <w:szCs w:val="28"/>
        </w:rPr>
        <w:t>о</w:t>
      </w:r>
      <w:r w:rsidR="00486CC4" w:rsidRPr="00B40ACD">
        <w:rPr>
          <w:rFonts w:ascii="Times New Roman" w:hAnsi="Times New Roman" w:cs="Times New Roman"/>
          <w:sz w:val="28"/>
          <w:szCs w:val="28"/>
        </w:rPr>
        <w:t>родского округа Ставропольского края;</w:t>
      </w:r>
    </w:p>
    <w:p w:rsidR="003D137B" w:rsidRPr="00B40ACD" w:rsidRDefault="007E0EC1" w:rsidP="003D1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D">
        <w:rPr>
          <w:rFonts w:ascii="Times New Roman" w:hAnsi="Times New Roman" w:cs="Times New Roman"/>
          <w:sz w:val="28"/>
          <w:szCs w:val="28"/>
        </w:rPr>
        <w:t>- осуществление ведомственного контроля в сфере</w:t>
      </w:r>
      <w:r w:rsidR="003D137B" w:rsidRPr="00B40ACD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нужд Георгиевского городского округа Ста</w:t>
      </w:r>
      <w:r w:rsidR="003D137B" w:rsidRPr="00B40ACD">
        <w:rPr>
          <w:rFonts w:ascii="Times New Roman" w:hAnsi="Times New Roman" w:cs="Times New Roman"/>
          <w:sz w:val="28"/>
          <w:szCs w:val="28"/>
        </w:rPr>
        <w:t>в</w:t>
      </w:r>
      <w:r w:rsidR="003D137B" w:rsidRPr="00B40ACD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35484B" w:rsidRPr="00CC2C93" w:rsidRDefault="00037546" w:rsidP="00DE6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C93">
        <w:rPr>
          <w:rFonts w:ascii="Times New Roman" w:hAnsi="Times New Roman" w:cs="Times New Roman"/>
          <w:sz w:val="28"/>
          <w:szCs w:val="28"/>
        </w:rPr>
        <w:t xml:space="preserve">В </w:t>
      </w:r>
      <w:r w:rsidR="003B5D1A" w:rsidRPr="00CC2C93">
        <w:rPr>
          <w:rFonts w:ascii="Times New Roman" w:hAnsi="Times New Roman" w:cs="Times New Roman"/>
          <w:sz w:val="28"/>
          <w:szCs w:val="28"/>
        </w:rPr>
        <w:t>20</w:t>
      </w:r>
      <w:r w:rsidR="00CC2C93" w:rsidRPr="00CC2C93">
        <w:rPr>
          <w:rFonts w:ascii="Times New Roman" w:hAnsi="Times New Roman" w:cs="Times New Roman"/>
          <w:sz w:val="28"/>
          <w:szCs w:val="28"/>
        </w:rPr>
        <w:t>2</w:t>
      </w:r>
      <w:r w:rsidR="00F565E3">
        <w:rPr>
          <w:rFonts w:ascii="Times New Roman" w:hAnsi="Times New Roman" w:cs="Times New Roman"/>
          <w:sz w:val="28"/>
          <w:szCs w:val="28"/>
        </w:rPr>
        <w:t>2</w:t>
      </w:r>
      <w:r w:rsidR="003B5D1A" w:rsidRPr="00CC2C93">
        <w:rPr>
          <w:rFonts w:ascii="Times New Roman" w:hAnsi="Times New Roman" w:cs="Times New Roman"/>
          <w:sz w:val="28"/>
          <w:szCs w:val="28"/>
        </w:rPr>
        <w:t xml:space="preserve"> году</w:t>
      </w:r>
      <w:r w:rsidR="00BC78D6" w:rsidRPr="00CC2C93">
        <w:rPr>
          <w:rFonts w:ascii="Times New Roman" w:hAnsi="Times New Roman" w:cs="Times New Roman"/>
          <w:sz w:val="28"/>
          <w:szCs w:val="28"/>
        </w:rPr>
        <w:t xml:space="preserve"> администрацией Георгиевского городского округа Ставр</w:t>
      </w:r>
      <w:r w:rsidR="00BC78D6" w:rsidRPr="00CC2C93">
        <w:rPr>
          <w:rFonts w:ascii="Times New Roman" w:hAnsi="Times New Roman" w:cs="Times New Roman"/>
          <w:sz w:val="28"/>
          <w:szCs w:val="28"/>
        </w:rPr>
        <w:t>о</w:t>
      </w:r>
      <w:r w:rsidR="00BC78D6" w:rsidRPr="00CC2C93">
        <w:rPr>
          <w:rFonts w:ascii="Times New Roman" w:hAnsi="Times New Roman" w:cs="Times New Roman"/>
          <w:sz w:val="28"/>
          <w:szCs w:val="28"/>
        </w:rPr>
        <w:t xml:space="preserve">польского края приняты </w:t>
      </w:r>
      <w:r w:rsidR="00D477D6" w:rsidRPr="00CC2C93">
        <w:rPr>
          <w:rFonts w:ascii="Times New Roman" w:hAnsi="Times New Roman" w:cs="Times New Roman"/>
          <w:sz w:val="28"/>
          <w:szCs w:val="28"/>
        </w:rPr>
        <w:t xml:space="preserve">необходимые нормативно-правовые акты </w:t>
      </w:r>
      <w:r w:rsidR="00A676C1" w:rsidRPr="00CC2C93">
        <w:rPr>
          <w:rFonts w:ascii="Times New Roman" w:hAnsi="Times New Roman" w:cs="Times New Roman"/>
          <w:sz w:val="28"/>
          <w:szCs w:val="28"/>
        </w:rPr>
        <w:t>по вопр</w:t>
      </w:r>
      <w:r w:rsidR="00A676C1" w:rsidRPr="00CC2C93">
        <w:rPr>
          <w:rFonts w:ascii="Times New Roman" w:hAnsi="Times New Roman" w:cs="Times New Roman"/>
          <w:sz w:val="28"/>
          <w:szCs w:val="28"/>
        </w:rPr>
        <w:t>о</w:t>
      </w:r>
      <w:r w:rsidR="00A676C1" w:rsidRPr="00CC2C93">
        <w:rPr>
          <w:rFonts w:ascii="Times New Roman" w:hAnsi="Times New Roman" w:cs="Times New Roman"/>
          <w:sz w:val="28"/>
          <w:szCs w:val="28"/>
        </w:rPr>
        <w:t>сам</w:t>
      </w:r>
      <w:r w:rsidR="00BC78D6" w:rsidRPr="00CC2C93">
        <w:rPr>
          <w:rFonts w:ascii="Times New Roman" w:hAnsi="Times New Roman" w:cs="Times New Roman"/>
          <w:sz w:val="28"/>
          <w:szCs w:val="28"/>
        </w:rPr>
        <w:t xml:space="preserve"> </w:t>
      </w:r>
      <w:r w:rsidR="008D5597" w:rsidRPr="00CC2C93">
        <w:rPr>
          <w:rFonts w:ascii="Times New Roman" w:hAnsi="Times New Roman" w:cs="Times New Roman"/>
          <w:sz w:val="28"/>
          <w:szCs w:val="28"/>
        </w:rPr>
        <w:t>осуществления закупок товаров, работ, услуг, разработку которых ос</w:t>
      </w:r>
      <w:r w:rsidR="008D5597" w:rsidRPr="00CC2C93">
        <w:rPr>
          <w:rFonts w:ascii="Times New Roman" w:hAnsi="Times New Roman" w:cs="Times New Roman"/>
          <w:sz w:val="28"/>
          <w:szCs w:val="28"/>
        </w:rPr>
        <w:t>у</w:t>
      </w:r>
      <w:r w:rsidR="008D5597" w:rsidRPr="00CC2C93">
        <w:rPr>
          <w:rFonts w:ascii="Times New Roman" w:hAnsi="Times New Roman" w:cs="Times New Roman"/>
          <w:sz w:val="28"/>
          <w:szCs w:val="28"/>
        </w:rPr>
        <w:t>ществ</w:t>
      </w:r>
      <w:r w:rsidR="00933732" w:rsidRPr="00CC2C93">
        <w:rPr>
          <w:rFonts w:ascii="Times New Roman" w:hAnsi="Times New Roman" w:cs="Times New Roman"/>
          <w:sz w:val="28"/>
          <w:szCs w:val="28"/>
        </w:rPr>
        <w:t>л</w:t>
      </w:r>
      <w:r w:rsidR="008D5597" w:rsidRPr="00CC2C93">
        <w:rPr>
          <w:rFonts w:ascii="Times New Roman" w:hAnsi="Times New Roman" w:cs="Times New Roman"/>
          <w:sz w:val="28"/>
          <w:szCs w:val="28"/>
        </w:rPr>
        <w:t>яли специалисты комитета</w:t>
      </w:r>
      <w:r w:rsidR="00E217DE" w:rsidRPr="00CC2C93">
        <w:rPr>
          <w:rFonts w:ascii="Times New Roman" w:hAnsi="Times New Roman" w:cs="Times New Roman"/>
          <w:sz w:val="28"/>
          <w:szCs w:val="28"/>
        </w:rPr>
        <w:t>, в том числе</w:t>
      </w:r>
      <w:r w:rsidR="00933732" w:rsidRPr="00CC2C93">
        <w:rPr>
          <w:rFonts w:ascii="Times New Roman" w:hAnsi="Times New Roman" w:cs="Times New Roman"/>
          <w:sz w:val="28"/>
          <w:szCs w:val="28"/>
        </w:rPr>
        <w:t>:</w:t>
      </w:r>
      <w:r w:rsidR="00D477D6" w:rsidRPr="00CC2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EB0" w:rsidRPr="00C3184B" w:rsidRDefault="00596465" w:rsidP="00DE6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65">
        <w:rPr>
          <w:rFonts w:ascii="Times New Roman" w:hAnsi="Times New Roman" w:cs="Times New Roman"/>
          <w:sz w:val="28"/>
          <w:szCs w:val="28"/>
        </w:rPr>
        <w:t>20</w:t>
      </w:r>
      <w:r w:rsidR="00E217DE" w:rsidRPr="00596465">
        <w:rPr>
          <w:rFonts w:ascii="Times New Roman" w:hAnsi="Times New Roman" w:cs="Times New Roman"/>
          <w:sz w:val="28"/>
          <w:szCs w:val="28"/>
        </w:rPr>
        <w:t xml:space="preserve"> </w:t>
      </w:r>
      <w:r w:rsidR="00D477D6" w:rsidRPr="00596465">
        <w:rPr>
          <w:rFonts w:ascii="Times New Roman" w:hAnsi="Times New Roman" w:cs="Times New Roman"/>
          <w:sz w:val="28"/>
          <w:szCs w:val="28"/>
        </w:rPr>
        <w:t>постановлени</w:t>
      </w:r>
      <w:r w:rsidR="008E53A0" w:rsidRPr="00596465">
        <w:rPr>
          <w:rFonts w:ascii="Times New Roman" w:hAnsi="Times New Roman" w:cs="Times New Roman"/>
          <w:sz w:val="28"/>
          <w:szCs w:val="28"/>
        </w:rPr>
        <w:t>й</w:t>
      </w:r>
      <w:r w:rsidR="00DE6BC1" w:rsidRPr="00596465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городского округа</w:t>
      </w:r>
      <w:r w:rsidR="00DE6BC1" w:rsidRPr="00C3184B">
        <w:rPr>
          <w:rFonts w:ascii="Times New Roman" w:hAnsi="Times New Roman" w:cs="Times New Roman"/>
          <w:sz w:val="28"/>
          <w:szCs w:val="28"/>
        </w:rPr>
        <w:t xml:space="preserve"> Ставропольского края:</w:t>
      </w:r>
    </w:p>
    <w:p w:rsidR="007769DD" w:rsidRDefault="007769DD" w:rsidP="00890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C7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 февраля 2022 г. № 337</w:t>
      </w:r>
      <w:r w:rsidRPr="00F73C7C">
        <w:rPr>
          <w:rFonts w:ascii="Times New Roman" w:hAnsi="Times New Roman" w:cs="Times New Roman"/>
          <w:sz w:val="28"/>
          <w:szCs w:val="28"/>
        </w:rPr>
        <w:t xml:space="preserve"> «</w:t>
      </w:r>
      <w:r w:rsidRPr="007769DD">
        <w:rPr>
          <w:rFonts w:ascii="Times New Roman" w:hAnsi="Times New Roman" w:cs="Times New Roman"/>
          <w:sz w:val="28"/>
          <w:szCs w:val="28"/>
        </w:rPr>
        <w:t>Об утверждении примерной формы обо</w:t>
      </w:r>
      <w:r w:rsidRPr="007769DD">
        <w:rPr>
          <w:rFonts w:ascii="Times New Roman" w:hAnsi="Times New Roman" w:cs="Times New Roman"/>
          <w:sz w:val="28"/>
          <w:szCs w:val="28"/>
        </w:rPr>
        <w:t>с</w:t>
      </w:r>
      <w:r w:rsidRPr="007769DD">
        <w:rPr>
          <w:rFonts w:ascii="Times New Roman" w:hAnsi="Times New Roman" w:cs="Times New Roman"/>
          <w:sz w:val="28"/>
          <w:szCs w:val="28"/>
        </w:rPr>
        <w:t>нования начальной (максимальной) цены контракта с указанием информации о валюте, используемой для формирования цены контракта и расчетов с п</w:t>
      </w:r>
      <w:r w:rsidRPr="007769DD">
        <w:rPr>
          <w:rFonts w:ascii="Times New Roman" w:hAnsi="Times New Roman" w:cs="Times New Roman"/>
          <w:sz w:val="28"/>
          <w:szCs w:val="28"/>
        </w:rPr>
        <w:t>о</w:t>
      </w:r>
      <w:r w:rsidRPr="007769DD">
        <w:rPr>
          <w:rFonts w:ascii="Times New Roman" w:hAnsi="Times New Roman" w:cs="Times New Roman"/>
          <w:sz w:val="28"/>
          <w:szCs w:val="28"/>
        </w:rPr>
        <w:t>ставщиком (подрядчиком, исполнителем), порядка применения официальн</w:t>
      </w:r>
      <w:r w:rsidRPr="007769DD">
        <w:rPr>
          <w:rFonts w:ascii="Times New Roman" w:hAnsi="Times New Roman" w:cs="Times New Roman"/>
          <w:sz w:val="28"/>
          <w:szCs w:val="28"/>
        </w:rPr>
        <w:t>о</w:t>
      </w:r>
      <w:r w:rsidRPr="007769DD">
        <w:rPr>
          <w:rFonts w:ascii="Times New Roman" w:hAnsi="Times New Roman" w:cs="Times New Roman"/>
          <w:sz w:val="28"/>
          <w:szCs w:val="28"/>
        </w:rPr>
        <w:t>го курса иностранной валюты к рублю Российской Федерации, установле</w:t>
      </w:r>
      <w:r w:rsidRPr="007769DD">
        <w:rPr>
          <w:rFonts w:ascii="Times New Roman" w:hAnsi="Times New Roman" w:cs="Times New Roman"/>
          <w:sz w:val="28"/>
          <w:szCs w:val="28"/>
        </w:rPr>
        <w:t>н</w:t>
      </w:r>
      <w:r w:rsidRPr="007769DD">
        <w:rPr>
          <w:rFonts w:ascii="Times New Roman" w:hAnsi="Times New Roman" w:cs="Times New Roman"/>
          <w:sz w:val="28"/>
          <w:szCs w:val="28"/>
        </w:rPr>
        <w:t>ного Центральным банком Российской Федерации и используемого при о</w:t>
      </w:r>
      <w:r w:rsidRPr="007769DD">
        <w:rPr>
          <w:rFonts w:ascii="Times New Roman" w:hAnsi="Times New Roman" w:cs="Times New Roman"/>
          <w:sz w:val="28"/>
          <w:szCs w:val="28"/>
        </w:rPr>
        <w:t>п</w:t>
      </w:r>
      <w:r w:rsidRPr="007769DD">
        <w:rPr>
          <w:rFonts w:ascii="Times New Roman" w:hAnsi="Times New Roman" w:cs="Times New Roman"/>
          <w:sz w:val="28"/>
          <w:szCs w:val="28"/>
        </w:rPr>
        <w:t>лате контракта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73C7C" w:rsidRDefault="00F73C7C" w:rsidP="00890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7C">
        <w:rPr>
          <w:rFonts w:ascii="Times New Roman" w:hAnsi="Times New Roman" w:cs="Times New Roman"/>
          <w:sz w:val="28"/>
          <w:szCs w:val="28"/>
        </w:rPr>
        <w:t>от 11 февраля 2022 г. № 445 «О внесении изменения в Порядок взаим</w:t>
      </w:r>
      <w:r w:rsidRPr="00F73C7C">
        <w:rPr>
          <w:rFonts w:ascii="Times New Roman" w:hAnsi="Times New Roman" w:cs="Times New Roman"/>
          <w:sz w:val="28"/>
          <w:szCs w:val="28"/>
        </w:rPr>
        <w:t>о</w:t>
      </w:r>
      <w:r w:rsidRPr="00F73C7C">
        <w:rPr>
          <w:rFonts w:ascii="Times New Roman" w:hAnsi="Times New Roman" w:cs="Times New Roman"/>
          <w:sz w:val="28"/>
          <w:szCs w:val="28"/>
        </w:rPr>
        <w:t>действия заказчиков с администрацией Георгиевского городского округа Ставропольского края при осуществлении централизованных закупок тов</w:t>
      </w:r>
      <w:r w:rsidRPr="00F73C7C">
        <w:rPr>
          <w:rFonts w:ascii="Times New Roman" w:hAnsi="Times New Roman" w:cs="Times New Roman"/>
          <w:sz w:val="28"/>
          <w:szCs w:val="28"/>
        </w:rPr>
        <w:t>а</w:t>
      </w:r>
      <w:r w:rsidRPr="00F73C7C">
        <w:rPr>
          <w:rFonts w:ascii="Times New Roman" w:hAnsi="Times New Roman" w:cs="Times New Roman"/>
          <w:sz w:val="28"/>
          <w:szCs w:val="28"/>
        </w:rPr>
        <w:t>ров, работ, услуг для обеспечения муниципальных нужд Георгиевского г</w:t>
      </w:r>
      <w:r w:rsidRPr="00F73C7C">
        <w:rPr>
          <w:rFonts w:ascii="Times New Roman" w:hAnsi="Times New Roman" w:cs="Times New Roman"/>
          <w:sz w:val="28"/>
          <w:szCs w:val="28"/>
        </w:rPr>
        <w:t>о</w:t>
      </w:r>
      <w:r w:rsidRPr="00F73C7C">
        <w:rPr>
          <w:rFonts w:ascii="Times New Roman" w:hAnsi="Times New Roman" w:cs="Times New Roman"/>
          <w:sz w:val="28"/>
          <w:szCs w:val="28"/>
        </w:rPr>
        <w:t>родского округа Ставропольского края, утвержденный постановлением а</w:t>
      </w:r>
      <w:r w:rsidRPr="00F73C7C">
        <w:rPr>
          <w:rFonts w:ascii="Times New Roman" w:hAnsi="Times New Roman" w:cs="Times New Roman"/>
          <w:sz w:val="28"/>
          <w:szCs w:val="28"/>
        </w:rPr>
        <w:t>д</w:t>
      </w:r>
      <w:r w:rsidRPr="00F73C7C">
        <w:rPr>
          <w:rFonts w:ascii="Times New Roman" w:hAnsi="Times New Roman" w:cs="Times New Roman"/>
          <w:sz w:val="28"/>
          <w:szCs w:val="28"/>
        </w:rPr>
        <w:t>министрации Георгиевского городского округа Ставропольского края от 26 июня 2018 г. № 1621»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18CB" w:rsidRDefault="00D418CB" w:rsidP="00D4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7C">
        <w:rPr>
          <w:rFonts w:ascii="Times New Roman" w:hAnsi="Times New Roman" w:cs="Times New Roman"/>
          <w:sz w:val="28"/>
          <w:szCs w:val="28"/>
        </w:rPr>
        <w:t>от 11 февраля 2022 г. № 44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73C7C">
        <w:rPr>
          <w:rFonts w:ascii="Times New Roman" w:hAnsi="Times New Roman" w:cs="Times New Roman"/>
          <w:sz w:val="28"/>
          <w:szCs w:val="28"/>
        </w:rPr>
        <w:t xml:space="preserve"> «</w:t>
      </w:r>
      <w:r w:rsidRPr="00D418CB">
        <w:rPr>
          <w:rFonts w:ascii="Times New Roman" w:hAnsi="Times New Roman" w:cs="Times New Roman"/>
          <w:sz w:val="28"/>
          <w:szCs w:val="28"/>
        </w:rPr>
        <w:t>Об утверждении примерных форм док</w:t>
      </w:r>
      <w:r w:rsidRPr="00D418CB">
        <w:rPr>
          <w:rFonts w:ascii="Times New Roman" w:hAnsi="Times New Roman" w:cs="Times New Roman"/>
          <w:sz w:val="28"/>
          <w:szCs w:val="28"/>
        </w:rPr>
        <w:t>у</w:t>
      </w:r>
      <w:r w:rsidRPr="00D418CB">
        <w:rPr>
          <w:rFonts w:ascii="Times New Roman" w:hAnsi="Times New Roman" w:cs="Times New Roman"/>
          <w:sz w:val="28"/>
          <w:szCs w:val="28"/>
        </w:rPr>
        <w:t>ментов, направляемых заказчиками в администрацию Георгиевского горо</w:t>
      </w:r>
      <w:r w:rsidRPr="00D418CB">
        <w:rPr>
          <w:rFonts w:ascii="Times New Roman" w:hAnsi="Times New Roman" w:cs="Times New Roman"/>
          <w:sz w:val="28"/>
          <w:szCs w:val="28"/>
        </w:rPr>
        <w:t>д</w:t>
      </w:r>
      <w:r w:rsidRPr="00D418CB">
        <w:rPr>
          <w:rFonts w:ascii="Times New Roman" w:hAnsi="Times New Roman" w:cs="Times New Roman"/>
          <w:sz w:val="28"/>
          <w:szCs w:val="28"/>
        </w:rPr>
        <w:t>ского округа Ставропольского края для определения поставщиков (подря</w:t>
      </w:r>
      <w:r w:rsidRPr="00D418CB">
        <w:rPr>
          <w:rFonts w:ascii="Times New Roman" w:hAnsi="Times New Roman" w:cs="Times New Roman"/>
          <w:sz w:val="28"/>
          <w:szCs w:val="28"/>
        </w:rPr>
        <w:t>д</w:t>
      </w:r>
      <w:r w:rsidRPr="00D418CB">
        <w:rPr>
          <w:rFonts w:ascii="Times New Roman" w:hAnsi="Times New Roman" w:cs="Times New Roman"/>
          <w:sz w:val="28"/>
          <w:szCs w:val="28"/>
        </w:rPr>
        <w:t>чиков, исполнителей)</w:t>
      </w:r>
      <w:r w:rsidRPr="00F73C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0E6A" w:rsidRDefault="008B0E6A" w:rsidP="008B0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7C">
        <w:rPr>
          <w:rFonts w:ascii="Times New Roman" w:hAnsi="Times New Roman" w:cs="Times New Roman"/>
          <w:sz w:val="28"/>
          <w:szCs w:val="28"/>
        </w:rPr>
        <w:t>от 11 февраля 2022 г. № 44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73C7C">
        <w:rPr>
          <w:rFonts w:ascii="Times New Roman" w:hAnsi="Times New Roman" w:cs="Times New Roman"/>
          <w:sz w:val="28"/>
          <w:szCs w:val="28"/>
        </w:rPr>
        <w:t xml:space="preserve"> «</w:t>
      </w:r>
      <w:r w:rsidRPr="008B0E6A">
        <w:rPr>
          <w:rFonts w:ascii="Times New Roman" w:hAnsi="Times New Roman" w:cs="Times New Roman"/>
          <w:sz w:val="28"/>
          <w:szCs w:val="28"/>
        </w:rPr>
        <w:t>О признании утратившими силу некот</w:t>
      </w:r>
      <w:r w:rsidRPr="008B0E6A">
        <w:rPr>
          <w:rFonts w:ascii="Times New Roman" w:hAnsi="Times New Roman" w:cs="Times New Roman"/>
          <w:sz w:val="28"/>
          <w:szCs w:val="28"/>
        </w:rPr>
        <w:t>о</w:t>
      </w:r>
      <w:r w:rsidRPr="008B0E6A">
        <w:rPr>
          <w:rFonts w:ascii="Times New Roman" w:hAnsi="Times New Roman" w:cs="Times New Roman"/>
          <w:sz w:val="28"/>
          <w:szCs w:val="28"/>
        </w:rPr>
        <w:t>рых постановлений администрации Георгиевского городского округа Ста</w:t>
      </w:r>
      <w:r w:rsidRPr="008B0E6A">
        <w:rPr>
          <w:rFonts w:ascii="Times New Roman" w:hAnsi="Times New Roman" w:cs="Times New Roman"/>
          <w:sz w:val="28"/>
          <w:szCs w:val="28"/>
        </w:rPr>
        <w:t>в</w:t>
      </w:r>
      <w:r w:rsidRPr="008B0E6A">
        <w:rPr>
          <w:rFonts w:ascii="Times New Roman" w:hAnsi="Times New Roman" w:cs="Times New Roman"/>
          <w:sz w:val="28"/>
          <w:szCs w:val="28"/>
        </w:rPr>
        <w:t>ропольского края</w:t>
      </w:r>
      <w:r w:rsidRPr="00F73C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F7F" w:rsidRPr="00A31DC6" w:rsidRDefault="00890F7F" w:rsidP="00890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DC6">
        <w:rPr>
          <w:rFonts w:ascii="Times New Roman" w:hAnsi="Times New Roman" w:cs="Times New Roman"/>
          <w:sz w:val="28"/>
          <w:szCs w:val="28"/>
        </w:rPr>
        <w:t xml:space="preserve">от </w:t>
      </w:r>
      <w:r w:rsidR="00A31DC6" w:rsidRPr="00A31DC6">
        <w:rPr>
          <w:rFonts w:ascii="Times New Roman" w:hAnsi="Times New Roman" w:cs="Times New Roman"/>
          <w:sz w:val="28"/>
          <w:szCs w:val="28"/>
        </w:rPr>
        <w:t>03</w:t>
      </w:r>
      <w:r w:rsidR="007325C5" w:rsidRPr="00A31DC6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A31DC6">
        <w:rPr>
          <w:rFonts w:ascii="Times New Roman" w:hAnsi="Times New Roman" w:cs="Times New Roman"/>
          <w:sz w:val="28"/>
          <w:szCs w:val="28"/>
        </w:rPr>
        <w:t xml:space="preserve"> 20</w:t>
      </w:r>
      <w:r w:rsidR="007325C5" w:rsidRPr="00A31DC6">
        <w:rPr>
          <w:rFonts w:ascii="Times New Roman" w:hAnsi="Times New Roman" w:cs="Times New Roman"/>
          <w:sz w:val="28"/>
          <w:szCs w:val="28"/>
        </w:rPr>
        <w:t>2</w:t>
      </w:r>
      <w:r w:rsidR="00A31DC6" w:rsidRPr="00A31DC6">
        <w:rPr>
          <w:rFonts w:ascii="Times New Roman" w:hAnsi="Times New Roman" w:cs="Times New Roman"/>
          <w:sz w:val="28"/>
          <w:szCs w:val="28"/>
        </w:rPr>
        <w:t>2</w:t>
      </w:r>
      <w:r w:rsidRPr="00A31DC6">
        <w:rPr>
          <w:rFonts w:ascii="Times New Roman" w:hAnsi="Times New Roman" w:cs="Times New Roman"/>
          <w:sz w:val="28"/>
          <w:szCs w:val="28"/>
        </w:rPr>
        <w:t xml:space="preserve"> г. № </w:t>
      </w:r>
      <w:r w:rsidR="007325C5" w:rsidRPr="00A31DC6">
        <w:rPr>
          <w:rFonts w:ascii="Times New Roman" w:hAnsi="Times New Roman" w:cs="Times New Roman"/>
          <w:sz w:val="28"/>
          <w:szCs w:val="28"/>
        </w:rPr>
        <w:t>6</w:t>
      </w:r>
      <w:r w:rsidR="00A31DC6" w:rsidRPr="00A31DC6">
        <w:rPr>
          <w:rFonts w:ascii="Times New Roman" w:hAnsi="Times New Roman" w:cs="Times New Roman"/>
          <w:sz w:val="28"/>
          <w:szCs w:val="28"/>
        </w:rPr>
        <w:t>45</w:t>
      </w:r>
      <w:r w:rsidRPr="00A31DC6">
        <w:rPr>
          <w:rFonts w:ascii="Times New Roman" w:hAnsi="Times New Roman" w:cs="Times New Roman"/>
          <w:sz w:val="28"/>
          <w:szCs w:val="28"/>
        </w:rPr>
        <w:t xml:space="preserve"> «</w:t>
      </w:r>
      <w:r w:rsidR="00A31DC6" w:rsidRPr="00A31DC6">
        <w:rPr>
          <w:rFonts w:ascii="Times New Roman" w:hAnsi="Times New Roman" w:cs="Times New Roman"/>
          <w:sz w:val="28"/>
          <w:szCs w:val="28"/>
        </w:rPr>
        <w:t>О внесении изменения в приложение к но</w:t>
      </w:r>
      <w:r w:rsidR="00A31DC6" w:rsidRPr="00A31DC6">
        <w:rPr>
          <w:rFonts w:ascii="Times New Roman" w:hAnsi="Times New Roman" w:cs="Times New Roman"/>
          <w:sz w:val="28"/>
          <w:szCs w:val="28"/>
        </w:rPr>
        <w:t>р</w:t>
      </w:r>
      <w:r w:rsidR="00A31DC6" w:rsidRPr="00A31DC6">
        <w:rPr>
          <w:rFonts w:ascii="Times New Roman" w:hAnsi="Times New Roman" w:cs="Times New Roman"/>
          <w:sz w:val="28"/>
          <w:szCs w:val="28"/>
        </w:rPr>
        <w:t>мативным затратам на обеспечение функций администрации Георгиевского городского округа Ставропольского края (включая подведомственные казе</w:t>
      </w:r>
      <w:r w:rsidR="00A31DC6" w:rsidRPr="00A31DC6">
        <w:rPr>
          <w:rFonts w:ascii="Times New Roman" w:hAnsi="Times New Roman" w:cs="Times New Roman"/>
          <w:sz w:val="28"/>
          <w:szCs w:val="28"/>
        </w:rPr>
        <w:t>н</w:t>
      </w:r>
      <w:r w:rsidR="00A31DC6" w:rsidRPr="00A31DC6">
        <w:rPr>
          <w:rFonts w:ascii="Times New Roman" w:hAnsi="Times New Roman" w:cs="Times New Roman"/>
          <w:sz w:val="28"/>
          <w:szCs w:val="28"/>
        </w:rPr>
        <w:lastRenderedPageBreak/>
        <w:t>ные учреждения Георгиевского городского округа Ставропольского края, за исключением казенных учреждений, которым в установленном порядке фо</w:t>
      </w:r>
      <w:r w:rsidR="00A31DC6" w:rsidRPr="00A31DC6">
        <w:rPr>
          <w:rFonts w:ascii="Times New Roman" w:hAnsi="Times New Roman" w:cs="Times New Roman"/>
          <w:sz w:val="28"/>
          <w:szCs w:val="28"/>
        </w:rPr>
        <w:t>р</w:t>
      </w:r>
      <w:r w:rsidR="00A31DC6" w:rsidRPr="00A31DC6">
        <w:rPr>
          <w:rFonts w:ascii="Times New Roman" w:hAnsi="Times New Roman" w:cs="Times New Roman"/>
          <w:sz w:val="28"/>
          <w:szCs w:val="28"/>
        </w:rPr>
        <w:t>мируется муниципальное задание на оказание муниципальных услуг, выпо</w:t>
      </w:r>
      <w:r w:rsidR="00A31DC6" w:rsidRPr="00A31DC6">
        <w:rPr>
          <w:rFonts w:ascii="Times New Roman" w:hAnsi="Times New Roman" w:cs="Times New Roman"/>
          <w:sz w:val="28"/>
          <w:szCs w:val="28"/>
        </w:rPr>
        <w:t>л</w:t>
      </w:r>
      <w:r w:rsidR="00A31DC6" w:rsidRPr="00A31DC6">
        <w:rPr>
          <w:rFonts w:ascii="Times New Roman" w:hAnsi="Times New Roman" w:cs="Times New Roman"/>
          <w:sz w:val="28"/>
          <w:szCs w:val="28"/>
        </w:rPr>
        <w:t>нение работ), утвержденным постановлением администрации Георгиевского городского округа Ставропольского края от 29 декабря</w:t>
      </w:r>
      <w:proofErr w:type="gramEnd"/>
      <w:r w:rsidR="00A31DC6" w:rsidRPr="00A31DC6">
        <w:rPr>
          <w:rFonts w:ascii="Times New Roman" w:hAnsi="Times New Roman" w:cs="Times New Roman"/>
          <w:sz w:val="28"/>
          <w:szCs w:val="28"/>
        </w:rPr>
        <w:t xml:space="preserve"> 2020 г. № 3449</w:t>
      </w:r>
      <w:r w:rsidRPr="00A31DC6">
        <w:rPr>
          <w:rFonts w:ascii="Times New Roman" w:hAnsi="Times New Roman" w:cs="Times New Roman"/>
          <w:sz w:val="28"/>
          <w:szCs w:val="28"/>
        </w:rPr>
        <w:t>»;</w:t>
      </w:r>
    </w:p>
    <w:p w:rsidR="00D06A7D" w:rsidRPr="00224670" w:rsidRDefault="00D06A7D" w:rsidP="00D06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670">
        <w:rPr>
          <w:rFonts w:ascii="Times New Roman" w:hAnsi="Times New Roman" w:cs="Times New Roman"/>
          <w:sz w:val="28"/>
          <w:szCs w:val="28"/>
        </w:rPr>
        <w:t xml:space="preserve">от </w:t>
      </w:r>
      <w:r w:rsidR="00475BE2" w:rsidRPr="00224670">
        <w:rPr>
          <w:rFonts w:ascii="Times New Roman" w:hAnsi="Times New Roman" w:cs="Times New Roman"/>
          <w:sz w:val="28"/>
          <w:szCs w:val="28"/>
        </w:rPr>
        <w:t>25 апреля</w:t>
      </w:r>
      <w:r w:rsidRPr="00224670">
        <w:rPr>
          <w:rFonts w:ascii="Times New Roman" w:hAnsi="Times New Roman" w:cs="Times New Roman"/>
          <w:sz w:val="28"/>
          <w:szCs w:val="28"/>
        </w:rPr>
        <w:t xml:space="preserve"> 202</w:t>
      </w:r>
      <w:r w:rsidR="00475BE2" w:rsidRPr="00224670">
        <w:rPr>
          <w:rFonts w:ascii="Times New Roman" w:hAnsi="Times New Roman" w:cs="Times New Roman"/>
          <w:sz w:val="28"/>
          <w:szCs w:val="28"/>
        </w:rPr>
        <w:t>2</w:t>
      </w:r>
      <w:r w:rsidRPr="00224670">
        <w:rPr>
          <w:rFonts w:ascii="Times New Roman" w:hAnsi="Times New Roman" w:cs="Times New Roman"/>
          <w:sz w:val="28"/>
          <w:szCs w:val="28"/>
        </w:rPr>
        <w:t xml:space="preserve"> г. № 1</w:t>
      </w:r>
      <w:r w:rsidR="00475BE2" w:rsidRPr="00224670">
        <w:rPr>
          <w:rFonts w:ascii="Times New Roman" w:hAnsi="Times New Roman" w:cs="Times New Roman"/>
          <w:sz w:val="28"/>
          <w:szCs w:val="28"/>
        </w:rPr>
        <w:t>378</w:t>
      </w:r>
      <w:r w:rsidRPr="00224670">
        <w:rPr>
          <w:rFonts w:ascii="Times New Roman" w:hAnsi="Times New Roman" w:cs="Times New Roman"/>
          <w:sz w:val="28"/>
          <w:szCs w:val="28"/>
        </w:rPr>
        <w:t xml:space="preserve"> «</w:t>
      </w:r>
      <w:r w:rsidR="00475BE2" w:rsidRPr="00224670">
        <w:rPr>
          <w:rFonts w:ascii="Times New Roman" w:hAnsi="Times New Roman" w:cs="Times New Roman"/>
          <w:sz w:val="28"/>
          <w:szCs w:val="28"/>
        </w:rPr>
        <w:t>О некоторых мерах, обеспечивающих возможность</w:t>
      </w:r>
      <w:r w:rsidR="0022357B" w:rsidRPr="00224670">
        <w:rPr>
          <w:rFonts w:ascii="Times New Roman" w:hAnsi="Times New Roman" w:cs="Times New Roman"/>
          <w:sz w:val="28"/>
          <w:szCs w:val="28"/>
        </w:rPr>
        <w:t xml:space="preserve"> </w:t>
      </w:r>
      <w:r w:rsidR="00475BE2" w:rsidRPr="00224670">
        <w:rPr>
          <w:rFonts w:ascii="Times New Roman" w:hAnsi="Times New Roman" w:cs="Times New Roman"/>
          <w:sz w:val="28"/>
          <w:szCs w:val="28"/>
        </w:rPr>
        <w:t>изменения (увеличения) цены контракта, предметом которого является вып</w:t>
      </w:r>
      <w:r w:rsidR="0022357B" w:rsidRPr="00224670">
        <w:rPr>
          <w:rFonts w:ascii="Times New Roman" w:hAnsi="Times New Roman" w:cs="Times New Roman"/>
          <w:sz w:val="28"/>
          <w:szCs w:val="28"/>
        </w:rPr>
        <w:t>олнение</w:t>
      </w:r>
      <w:r w:rsidR="00475BE2" w:rsidRPr="00224670">
        <w:rPr>
          <w:rFonts w:ascii="Times New Roman" w:hAnsi="Times New Roman" w:cs="Times New Roman"/>
          <w:sz w:val="28"/>
          <w:szCs w:val="28"/>
        </w:rPr>
        <w:t xml:space="preserve"> работ по строительству, реконструкции, капитальному ремонту, сносу об</w:t>
      </w:r>
      <w:r w:rsidR="0022357B" w:rsidRPr="00224670">
        <w:rPr>
          <w:rFonts w:ascii="Times New Roman" w:hAnsi="Times New Roman" w:cs="Times New Roman"/>
          <w:sz w:val="28"/>
          <w:szCs w:val="28"/>
        </w:rPr>
        <w:t>ъ</w:t>
      </w:r>
      <w:r w:rsidR="00475BE2" w:rsidRPr="00224670">
        <w:rPr>
          <w:rFonts w:ascii="Times New Roman" w:hAnsi="Times New Roman" w:cs="Times New Roman"/>
          <w:sz w:val="28"/>
          <w:szCs w:val="28"/>
        </w:rPr>
        <w:t>ект</w:t>
      </w:r>
      <w:r w:rsidR="0022357B" w:rsidRPr="00224670">
        <w:rPr>
          <w:rFonts w:ascii="Times New Roman" w:hAnsi="Times New Roman" w:cs="Times New Roman"/>
          <w:sz w:val="28"/>
          <w:szCs w:val="28"/>
        </w:rPr>
        <w:t>ов к</w:t>
      </w:r>
      <w:r w:rsidR="00475BE2" w:rsidRPr="00224670">
        <w:rPr>
          <w:rFonts w:ascii="Times New Roman" w:hAnsi="Times New Roman" w:cs="Times New Roman"/>
          <w:sz w:val="28"/>
          <w:szCs w:val="28"/>
        </w:rPr>
        <w:t>апитального строительства, проведению работ по сохранению объектов</w:t>
      </w:r>
      <w:r w:rsidR="0022357B" w:rsidRPr="00224670">
        <w:rPr>
          <w:rFonts w:ascii="Times New Roman" w:hAnsi="Times New Roman" w:cs="Times New Roman"/>
          <w:sz w:val="28"/>
          <w:szCs w:val="28"/>
        </w:rPr>
        <w:t xml:space="preserve"> </w:t>
      </w:r>
      <w:r w:rsidR="00475BE2" w:rsidRPr="00224670">
        <w:rPr>
          <w:rFonts w:ascii="Times New Roman" w:hAnsi="Times New Roman" w:cs="Times New Roman"/>
          <w:sz w:val="28"/>
          <w:szCs w:val="28"/>
        </w:rPr>
        <w:t>культурного наследия, и который заключен в соотве</w:t>
      </w:r>
      <w:r w:rsidR="00475BE2" w:rsidRPr="00224670">
        <w:rPr>
          <w:rFonts w:ascii="Times New Roman" w:hAnsi="Times New Roman" w:cs="Times New Roman"/>
          <w:sz w:val="28"/>
          <w:szCs w:val="28"/>
        </w:rPr>
        <w:t>т</w:t>
      </w:r>
      <w:r w:rsidR="00475BE2" w:rsidRPr="00224670">
        <w:rPr>
          <w:rFonts w:ascii="Times New Roman" w:hAnsi="Times New Roman" w:cs="Times New Roman"/>
          <w:sz w:val="28"/>
          <w:szCs w:val="28"/>
        </w:rPr>
        <w:t>ствии с Федеральным законом от 05.04.2013 № 44-ФЗ «О контрактной сист</w:t>
      </w:r>
      <w:r w:rsidR="00475BE2" w:rsidRPr="00224670">
        <w:rPr>
          <w:rFonts w:ascii="Times New Roman" w:hAnsi="Times New Roman" w:cs="Times New Roman"/>
          <w:sz w:val="28"/>
          <w:szCs w:val="28"/>
        </w:rPr>
        <w:t>е</w:t>
      </w:r>
      <w:r w:rsidR="00475BE2" w:rsidRPr="00224670">
        <w:rPr>
          <w:rFonts w:ascii="Times New Roman" w:hAnsi="Times New Roman" w:cs="Times New Roman"/>
          <w:sz w:val="28"/>
          <w:szCs w:val="28"/>
        </w:rPr>
        <w:t>ме в сфере закупок товаров, работ, услуг, для обеспечения государственных и</w:t>
      </w:r>
      <w:proofErr w:type="gramEnd"/>
      <w:r w:rsidR="00475BE2" w:rsidRPr="00224670">
        <w:rPr>
          <w:rFonts w:ascii="Times New Roman" w:hAnsi="Times New Roman" w:cs="Times New Roman"/>
          <w:sz w:val="28"/>
          <w:szCs w:val="28"/>
        </w:rPr>
        <w:t xml:space="preserve"> муниципальных нужд» для обеспечения муниципальных нужд Георгиевского городского округа Ставропольского края, в связи, с увеличением цен на строительные ресурсы, подлежащие поставке </w:t>
      </w:r>
      <w:r w:rsidR="0022357B" w:rsidRPr="00224670">
        <w:rPr>
          <w:rFonts w:ascii="Times New Roman" w:hAnsi="Times New Roman" w:cs="Times New Roman"/>
          <w:sz w:val="28"/>
          <w:szCs w:val="28"/>
        </w:rPr>
        <w:t>и</w:t>
      </w:r>
      <w:r w:rsidR="006E287E">
        <w:rPr>
          <w:rFonts w:ascii="Times New Roman" w:hAnsi="Times New Roman" w:cs="Times New Roman"/>
          <w:sz w:val="28"/>
          <w:szCs w:val="28"/>
        </w:rPr>
        <w:t xml:space="preserve"> </w:t>
      </w:r>
      <w:r w:rsidR="00475BE2" w:rsidRPr="00224670">
        <w:rPr>
          <w:rFonts w:ascii="Times New Roman" w:hAnsi="Times New Roman" w:cs="Times New Roman"/>
          <w:sz w:val="28"/>
          <w:szCs w:val="28"/>
        </w:rPr>
        <w:t>(</w:t>
      </w:r>
      <w:r w:rsidR="0022357B" w:rsidRPr="00224670">
        <w:rPr>
          <w:rFonts w:ascii="Times New Roman" w:hAnsi="Times New Roman" w:cs="Times New Roman"/>
          <w:sz w:val="28"/>
          <w:szCs w:val="28"/>
        </w:rPr>
        <w:t>и</w:t>
      </w:r>
      <w:r w:rsidR="00475BE2" w:rsidRPr="00224670">
        <w:rPr>
          <w:rFonts w:ascii="Times New Roman" w:hAnsi="Times New Roman" w:cs="Times New Roman"/>
          <w:sz w:val="28"/>
          <w:szCs w:val="28"/>
        </w:rPr>
        <w:t>ли) использованию при и</w:t>
      </w:r>
      <w:r w:rsidR="00475BE2" w:rsidRPr="00224670">
        <w:rPr>
          <w:rFonts w:ascii="Times New Roman" w:hAnsi="Times New Roman" w:cs="Times New Roman"/>
          <w:sz w:val="28"/>
          <w:szCs w:val="28"/>
        </w:rPr>
        <w:t>с</w:t>
      </w:r>
      <w:r w:rsidR="00475BE2" w:rsidRPr="00224670">
        <w:rPr>
          <w:rFonts w:ascii="Times New Roman" w:hAnsi="Times New Roman" w:cs="Times New Roman"/>
          <w:sz w:val="28"/>
          <w:szCs w:val="28"/>
        </w:rPr>
        <w:t>полнении такого контракта</w:t>
      </w:r>
      <w:r w:rsidRPr="00224670">
        <w:rPr>
          <w:rFonts w:ascii="Times New Roman" w:hAnsi="Times New Roman" w:cs="Times New Roman"/>
          <w:sz w:val="28"/>
          <w:szCs w:val="28"/>
        </w:rPr>
        <w:t>»;</w:t>
      </w:r>
    </w:p>
    <w:p w:rsidR="00D17FF2" w:rsidRPr="00D61B41" w:rsidRDefault="00D17FF2" w:rsidP="00D17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41">
        <w:rPr>
          <w:rFonts w:ascii="Times New Roman" w:hAnsi="Times New Roman" w:cs="Times New Roman"/>
          <w:sz w:val="28"/>
          <w:szCs w:val="28"/>
        </w:rPr>
        <w:t xml:space="preserve">от </w:t>
      </w:r>
      <w:r w:rsidR="00D61B41" w:rsidRPr="00D61B41">
        <w:rPr>
          <w:rFonts w:ascii="Times New Roman" w:hAnsi="Times New Roman" w:cs="Times New Roman"/>
          <w:sz w:val="28"/>
          <w:szCs w:val="28"/>
        </w:rPr>
        <w:t>0</w:t>
      </w:r>
      <w:r w:rsidRPr="00D61B41">
        <w:rPr>
          <w:rFonts w:ascii="Times New Roman" w:hAnsi="Times New Roman" w:cs="Times New Roman"/>
          <w:sz w:val="28"/>
          <w:szCs w:val="28"/>
        </w:rPr>
        <w:t>4 ма</w:t>
      </w:r>
      <w:r w:rsidR="00D61B41" w:rsidRPr="00D61B41">
        <w:rPr>
          <w:rFonts w:ascii="Times New Roman" w:hAnsi="Times New Roman" w:cs="Times New Roman"/>
          <w:sz w:val="28"/>
          <w:szCs w:val="28"/>
        </w:rPr>
        <w:t>я</w:t>
      </w:r>
      <w:r w:rsidRPr="00D61B41">
        <w:rPr>
          <w:rFonts w:ascii="Times New Roman" w:hAnsi="Times New Roman" w:cs="Times New Roman"/>
          <w:sz w:val="28"/>
          <w:szCs w:val="28"/>
        </w:rPr>
        <w:t xml:space="preserve"> 202</w:t>
      </w:r>
      <w:r w:rsidR="00D61B41" w:rsidRPr="00D61B41">
        <w:rPr>
          <w:rFonts w:ascii="Times New Roman" w:hAnsi="Times New Roman" w:cs="Times New Roman"/>
          <w:sz w:val="28"/>
          <w:szCs w:val="28"/>
        </w:rPr>
        <w:t>2</w:t>
      </w:r>
      <w:r w:rsidRPr="00D61B41">
        <w:rPr>
          <w:rFonts w:ascii="Times New Roman" w:hAnsi="Times New Roman" w:cs="Times New Roman"/>
          <w:sz w:val="28"/>
          <w:szCs w:val="28"/>
        </w:rPr>
        <w:t xml:space="preserve"> г. № </w:t>
      </w:r>
      <w:r w:rsidR="00D61B41" w:rsidRPr="00D61B41">
        <w:rPr>
          <w:rFonts w:ascii="Times New Roman" w:hAnsi="Times New Roman" w:cs="Times New Roman"/>
          <w:sz w:val="28"/>
          <w:szCs w:val="28"/>
        </w:rPr>
        <w:t>1488</w:t>
      </w:r>
      <w:r w:rsidRPr="00D61B41">
        <w:rPr>
          <w:rFonts w:ascii="Times New Roman" w:hAnsi="Times New Roman" w:cs="Times New Roman"/>
          <w:sz w:val="28"/>
          <w:szCs w:val="28"/>
        </w:rPr>
        <w:t xml:space="preserve"> «</w:t>
      </w:r>
      <w:r w:rsidR="00D61B41" w:rsidRPr="00D61B41">
        <w:rPr>
          <w:rFonts w:ascii="Times New Roman" w:hAnsi="Times New Roman" w:cs="Times New Roman"/>
          <w:sz w:val="28"/>
          <w:szCs w:val="28"/>
        </w:rPr>
        <w:t>О внесении изменения в первый состав к</w:t>
      </w:r>
      <w:r w:rsidR="00D61B41" w:rsidRPr="00D61B41">
        <w:rPr>
          <w:rFonts w:ascii="Times New Roman" w:hAnsi="Times New Roman" w:cs="Times New Roman"/>
          <w:sz w:val="28"/>
          <w:szCs w:val="28"/>
        </w:rPr>
        <w:t>о</w:t>
      </w:r>
      <w:r w:rsidR="00D61B41" w:rsidRPr="00D61B41">
        <w:rPr>
          <w:rFonts w:ascii="Times New Roman" w:hAnsi="Times New Roman" w:cs="Times New Roman"/>
          <w:sz w:val="28"/>
          <w:szCs w:val="28"/>
        </w:rPr>
        <w:t>миссии по осуществлению закупок для обеспечения муниципальных нужд Георгиевского городского округа Ставропольского края, утвержденный п</w:t>
      </w:r>
      <w:r w:rsidR="00D61B41" w:rsidRPr="00D61B41">
        <w:rPr>
          <w:rFonts w:ascii="Times New Roman" w:hAnsi="Times New Roman" w:cs="Times New Roman"/>
          <w:sz w:val="28"/>
          <w:szCs w:val="28"/>
        </w:rPr>
        <w:t>о</w:t>
      </w:r>
      <w:r w:rsidR="00D61B41" w:rsidRPr="00D61B41">
        <w:rPr>
          <w:rFonts w:ascii="Times New Roman" w:hAnsi="Times New Roman" w:cs="Times New Roman"/>
          <w:sz w:val="28"/>
          <w:szCs w:val="28"/>
        </w:rPr>
        <w:t>становлением администрации Георгиевского городского округа Ставропол</w:t>
      </w:r>
      <w:r w:rsidR="00D61B41" w:rsidRPr="00D61B41">
        <w:rPr>
          <w:rFonts w:ascii="Times New Roman" w:hAnsi="Times New Roman" w:cs="Times New Roman"/>
          <w:sz w:val="28"/>
          <w:szCs w:val="28"/>
        </w:rPr>
        <w:t>ь</w:t>
      </w:r>
      <w:r w:rsidR="00D61B41" w:rsidRPr="00D61B41">
        <w:rPr>
          <w:rFonts w:ascii="Times New Roman" w:hAnsi="Times New Roman" w:cs="Times New Roman"/>
          <w:sz w:val="28"/>
          <w:szCs w:val="28"/>
        </w:rPr>
        <w:t>ского края от 29 декабря 2021 г. № 4204</w:t>
      </w:r>
      <w:r w:rsidRPr="00D61B41">
        <w:rPr>
          <w:rFonts w:ascii="Times New Roman" w:hAnsi="Times New Roman" w:cs="Times New Roman"/>
          <w:sz w:val="28"/>
          <w:szCs w:val="28"/>
        </w:rPr>
        <w:t>»;</w:t>
      </w:r>
    </w:p>
    <w:p w:rsidR="00557162" w:rsidRPr="00D61B41" w:rsidRDefault="00557162" w:rsidP="00557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4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D61B41">
        <w:rPr>
          <w:rFonts w:ascii="Times New Roman" w:hAnsi="Times New Roman" w:cs="Times New Roman"/>
          <w:sz w:val="28"/>
          <w:szCs w:val="28"/>
        </w:rPr>
        <w:t xml:space="preserve"> мая 2022 г. № 1</w:t>
      </w:r>
      <w:r>
        <w:rPr>
          <w:rFonts w:ascii="Times New Roman" w:hAnsi="Times New Roman" w:cs="Times New Roman"/>
          <w:sz w:val="28"/>
          <w:szCs w:val="28"/>
        </w:rPr>
        <w:t>606</w:t>
      </w:r>
      <w:r w:rsidRPr="00D61B41">
        <w:rPr>
          <w:rFonts w:ascii="Times New Roman" w:hAnsi="Times New Roman" w:cs="Times New Roman"/>
          <w:sz w:val="28"/>
          <w:szCs w:val="28"/>
        </w:rPr>
        <w:t xml:space="preserve"> «</w:t>
      </w:r>
      <w:r w:rsidRPr="00557162">
        <w:rPr>
          <w:rFonts w:ascii="Times New Roman" w:hAnsi="Times New Roman" w:cs="Times New Roman"/>
          <w:sz w:val="28"/>
          <w:szCs w:val="28"/>
        </w:rPr>
        <w:t>Об утверждении примерной формы обосн</w:t>
      </w:r>
      <w:r w:rsidRPr="00557162">
        <w:rPr>
          <w:rFonts w:ascii="Times New Roman" w:hAnsi="Times New Roman" w:cs="Times New Roman"/>
          <w:sz w:val="28"/>
          <w:szCs w:val="28"/>
        </w:rPr>
        <w:t>о</w:t>
      </w:r>
      <w:r w:rsidRPr="00557162">
        <w:rPr>
          <w:rFonts w:ascii="Times New Roman" w:hAnsi="Times New Roman" w:cs="Times New Roman"/>
          <w:sz w:val="28"/>
          <w:szCs w:val="28"/>
        </w:rPr>
        <w:t>вания начальной (максимальной) цены контракта</w:t>
      </w:r>
      <w:r w:rsidRPr="00D61B41">
        <w:rPr>
          <w:rFonts w:ascii="Times New Roman" w:hAnsi="Times New Roman" w:cs="Times New Roman"/>
          <w:sz w:val="28"/>
          <w:szCs w:val="28"/>
        </w:rPr>
        <w:t>»;</w:t>
      </w:r>
    </w:p>
    <w:p w:rsidR="00347B1C" w:rsidRPr="00022D9A" w:rsidRDefault="00347B1C" w:rsidP="00981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D9A">
        <w:rPr>
          <w:rFonts w:ascii="Times New Roman" w:hAnsi="Times New Roman" w:cs="Times New Roman"/>
          <w:sz w:val="28"/>
          <w:szCs w:val="28"/>
        </w:rPr>
        <w:t xml:space="preserve">от </w:t>
      </w:r>
      <w:r w:rsidR="00B02F3B" w:rsidRPr="00022D9A">
        <w:rPr>
          <w:rFonts w:ascii="Times New Roman" w:hAnsi="Times New Roman" w:cs="Times New Roman"/>
          <w:sz w:val="28"/>
          <w:szCs w:val="28"/>
        </w:rPr>
        <w:t>2</w:t>
      </w:r>
      <w:r w:rsidR="00747BB8" w:rsidRPr="00022D9A">
        <w:rPr>
          <w:rFonts w:ascii="Times New Roman" w:hAnsi="Times New Roman" w:cs="Times New Roman"/>
          <w:sz w:val="28"/>
          <w:szCs w:val="28"/>
        </w:rPr>
        <w:t>6</w:t>
      </w:r>
      <w:r w:rsidR="000A4112" w:rsidRPr="00022D9A">
        <w:rPr>
          <w:rFonts w:ascii="Times New Roman" w:hAnsi="Times New Roman" w:cs="Times New Roman"/>
          <w:sz w:val="28"/>
          <w:szCs w:val="28"/>
        </w:rPr>
        <w:t xml:space="preserve"> ма</w:t>
      </w:r>
      <w:r w:rsidR="00747BB8" w:rsidRPr="00022D9A">
        <w:rPr>
          <w:rFonts w:ascii="Times New Roman" w:hAnsi="Times New Roman" w:cs="Times New Roman"/>
          <w:sz w:val="28"/>
          <w:szCs w:val="28"/>
        </w:rPr>
        <w:t>я</w:t>
      </w:r>
      <w:r w:rsidRPr="00022D9A">
        <w:rPr>
          <w:rFonts w:ascii="Times New Roman" w:hAnsi="Times New Roman" w:cs="Times New Roman"/>
          <w:sz w:val="28"/>
          <w:szCs w:val="28"/>
        </w:rPr>
        <w:t xml:space="preserve"> 20</w:t>
      </w:r>
      <w:r w:rsidR="00DA6CC0" w:rsidRPr="00022D9A">
        <w:rPr>
          <w:rFonts w:ascii="Times New Roman" w:hAnsi="Times New Roman" w:cs="Times New Roman"/>
          <w:sz w:val="28"/>
          <w:szCs w:val="28"/>
        </w:rPr>
        <w:t>2</w:t>
      </w:r>
      <w:r w:rsidR="00747BB8" w:rsidRPr="00022D9A">
        <w:rPr>
          <w:rFonts w:ascii="Times New Roman" w:hAnsi="Times New Roman" w:cs="Times New Roman"/>
          <w:sz w:val="28"/>
          <w:szCs w:val="28"/>
        </w:rPr>
        <w:t>2</w:t>
      </w:r>
      <w:r w:rsidRPr="00022D9A">
        <w:rPr>
          <w:rFonts w:ascii="Times New Roman" w:hAnsi="Times New Roman" w:cs="Times New Roman"/>
          <w:sz w:val="28"/>
          <w:szCs w:val="28"/>
        </w:rPr>
        <w:t xml:space="preserve"> г</w:t>
      </w:r>
      <w:r w:rsidR="00A71163" w:rsidRPr="00022D9A">
        <w:rPr>
          <w:rFonts w:ascii="Times New Roman" w:hAnsi="Times New Roman" w:cs="Times New Roman"/>
          <w:sz w:val="28"/>
          <w:szCs w:val="28"/>
        </w:rPr>
        <w:t>.</w:t>
      </w:r>
      <w:r w:rsidRPr="00022D9A">
        <w:rPr>
          <w:rFonts w:ascii="Times New Roman" w:hAnsi="Times New Roman" w:cs="Times New Roman"/>
          <w:sz w:val="28"/>
          <w:szCs w:val="28"/>
        </w:rPr>
        <w:t xml:space="preserve"> №</w:t>
      </w:r>
      <w:r w:rsidR="00B02F3B" w:rsidRPr="00022D9A">
        <w:rPr>
          <w:rFonts w:ascii="Times New Roman" w:hAnsi="Times New Roman" w:cs="Times New Roman"/>
          <w:sz w:val="28"/>
          <w:szCs w:val="28"/>
        </w:rPr>
        <w:t xml:space="preserve"> </w:t>
      </w:r>
      <w:r w:rsidR="00747BB8" w:rsidRPr="00022D9A">
        <w:rPr>
          <w:rFonts w:ascii="Times New Roman" w:hAnsi="Times New Roman" w:cs="Times New Roman"/>
          <w:sz w:val="28"/>
          <w:szCs w:val="28"/>
        </w:rPr>
        <w:t>1674</w:t>
      </w:r>
      <w:r w:rsidRPr="00022D9A">
        <w:rPr>
          <w:rFonts w:ascii="Times New Roman" w:hAnsi="Times New Roman" w:cs="Times New Roman"/>
          <w:sz w:val="28"/>
          <w:szCs w:val="28"/>
        </w:rPr>
        <w:t xml:space="preserve"> «</w:t>
      </w:r>
      <w:r w:rsidR="00747BB8" w:rsidRPr="00022D9A">
        <w:rPr>
          <w:rFonts w:ascii="Times New Roman" w:hAnsi="Times New Roman" w:cs="Times New Roman"/>
          <w:sz w:val="28"/>
          <w:szCs w:val="28"/>
        </w:rPr>
        <w:t>О внесении изменений в приложение к но</w:t>
      </w:r>
      <w:r w:rsidR="00747BB8" w:rsidRPr="00022D9A">
        <w:rPr>
          <w:rFonts w:ascii="Times New Roman" w:hAnsi="Times New Roman" w:cs="Times New Roman"/>
          <w:sz w:val="28"/>
          <w:szCs w:val="28"/>
        </w:rPr>
        <w:t>р</w:t>
      </w:r>
      <w:r w:rsidR="00747BB8" w:rsidRPr="00022D9A">
        <w:rPr>
          <w:rFonts w:ascii="Times New Roman" w:hAnsi="Times New Roman" w:cs="Times New Roman"/>
          <w:sz w:val="28"/>
          <w:szCs w:val="28"/>
        </w:rPr>
        <w:t>мативным затратам на обеспечение функций администрации Георгиевского городского округа Ставропольского края (включая подведомственные казе</w:t>
      </w:r>
      <w:r w:rsidR="00747BB8" w:rsidRPr="00022D9A">
        <w:rPr>
          <w:rFonts w:ascii="Times New Roman" w:hAnsi="Times New Roman" w:cs="Times New Roman"/>
          <w:sz w:val="28"/>
          <w:szCs w:val="28"/>
        </w:rPr>
        <w:t>н</w:t>
      </w:r>
      <w:r w:rsidR="00747BB8" w:rsidRPr="00022D9A">
        <w:rPr>
          <w:rFonts w:ascii="Times New Roman" w:hAnsi="Times New Roman" w:cs="Times New Roman"/>
          <w:sz w:val="28"/>
          <w:szCs w:val="28"/>
        </w:rPr>
        <w:t>ные учреждения Георгиевского городского округа Ставропольского края, за исключением казенных учреждений, которым в установленном порядке фо</w:t>
      </w:r>
      <w:r w:rsidR="00747BB8" w:rsidRPr="00022D9A">
        <w:rPr>
          <w:rFonts w:ascii="Times New Roman" w:hAnsi="Times New Roman" w:cs="Times New Roman"/>
          <w:sz w:val="28"/>
          <w:szCs w:val="28"/>
        </w:rPr>
        <w:t>р</w:t>
      </w:r>
      <w:r w:rsidR="00747BB8" w:rsidRPr="00022D9A">
        <w:rPr>
          <w:rFonts w:ascii="Times New Roman" w:hAnsi="Times New Roman" w:cs="Times New Roman"/>
          <w:sz w:val="28"/>
          <w:szCs w:val="28"/>
        </w:rPr>
        <w:t>мируется муниципальное задание на оказание муниципальных услуг, выпо</w:t>
      </w:r>
      <w:r w:rsidR="00747BB8" w:rsidRPr="00022D9A">
        <w:rPr>
          <w:rFonts w:ascii="Times New Roman" w:hAnsi="Times New Roman" w:cs="Times New Roman"/>
          <w:sz w:val="28"/>
          <w:szCs w:val="28"/>
        </w:rPr>
        <w:t>л</w:t>
      </w:r>
      <w:r w:rsidR="00747BB8" w:rsidRPr="00022D9A">
        <w:rPr>
          <w:rFonts w:ascii="Times New Roman" w:hAnsi="Times New Roman" w:cs="Times New Roman"/>
          <w:sz w:val="28"/>
          <w:szCs w:val="28"/>
        </w:rPr>
        <w:t>нение работ), утвержденным постановлением администрации Георгиевского городского округа Ставропольского края от 29 декабря</w:t>
      </w:r>
      <w:proofErr w:type="gramEnd"/>
      <w:r w:rsidR="00747BB8" w:rsidRPr="00022D9A">
        <w:rPr>
          <w:rFonts w:ascii="Times New Roman" w:hAnsi="Times New Roman" w:cs="Times New Roman"/>
          <w:sz w:val="28"/>
          <w:szCs w:val="28"/>
        </w:rPr>
        <w:t xml:space="preserve"> 2020 г. № 3449</w:t>
      </w:r>
      <w:r w:rsidR="00DA6CC0" w:rsidRPr="00022D9A">
        <w:rPr>
          <w:rFonts w:ascii="Times New Roman" w:hAnsi="Times New Roman" w:cs="Times New Roman"/>
          <w:sz w:val="28"/>
          <w:szCs w:val="28"/>
        </w:rPr>
        <w:t>»</w:t>
      </w:r>
      <w:r w:rsidRPr="00022D9A">
        <w:rPr>
          <w:rFonts w:ascii="Times New Roman" w:hAnsi="Times New Roman" w:cs="Times New Roman"/>
          <w:sz w:val="28"/>
          <w:szCs w:val="28"/>
        </w:rPr>
        <w:t>;</w:t>
      </w:r>
    </w:p>
    <w:p w:rsidR="00DA7C4B" w:rsidRPr="0057668B" w:rsidRDefault="00DA7C4B" w:rsidP="00DA7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68B">
        <w:rPr>
          <w:rFonts w:ascii="Times New Roman" w:hAnsi="Times New Roman" w:cs="Times New Roman"/>
          <w:sz w:val="28"/>
          <w:szCs w:val="28"/>
        </w:rPr>
        <w:t>от 0</w:t>
      </w:r>
      <w:r w:rsidR="0057668B" w:rsidRPr="0057668B">
        <w:rPr>
          <w:rFonts w:ascii="Times New Roman" w:hAnsi="Times New Roman" w:cs="Times New Roman"/>
          <w:sz w:val="28"/>
          <w:szCs w:val="28"/>
        </w:rPr>
        <w:t>1</w:t>
      </w:r>
      <w:r w:rsidRPr="0057668B"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57668B" w:rsidRPr="0057668B">
        <w:rPr>
          <w:rFonts w:ascii="Times New Roman" w:hAnsi="Times New Roman" w:cs="Times New Roman"/>
          <w:sz w:val="28"/>
          <w:szCs w:val="28"/>
        </w:rPr>
        <w:t>2</w:t>
      </w:r>
      <w:r w:rsidRPr="0057668B">
        <w:rPr>
          <w:rFonts w:ascii="Times New Roman" w:hAnsi="Times New Roman" w:cs="Times New Roman"/>
          <w:sz w:val="28"/>
          <w:szCs w:val="28"/>
        </w:rPr>
        <w:t xml:space="preserve"> г. № 1</w:t>
      </w:r>
      <w:r w:rsidR="0057668B" w:rsidRPr="0057668B">
        <w:rPr>
          <w:rFonts w:ascii="Times New Roman" w:hAnsi="Times New Roman" w:cs="Times New Roman"/>
          <w:sz w:val="28"/>
          <w:szCs w:val="28"/>
        </w:rPr>
        <w:t>819</w:t>
      </w:r>
      <w:r w:rsidRPr="0057668B">
        <w:rPr>
          <w:rFonts w:ascii="Times New Roman" w:hAnsi="Times New Roman" w:cs="Times New Roman"/>
          <w:sz w:val="28"/>
          <w:szCs w:val="28"/>
        </w:rPr>
        <w:t xml:space="preserve"> «</w:t>
      </w:r>
      <w:r w:rsidR="0057668B" w:rsidRPr="0057668B">
        <w:rPr>
          <w:rFonts w:ascii="Times New Roman" w:hAnsi="Times New Roman" w:cs="Times New Roman"/>
          <w:sz w:val="28"/>
          <w:szCs w:val="28"/>
        </w:rPr>
        <w:t>Об утверждении примерных форм док</w:t>
      </w:r>
      <w:r w:rsidR="0057668B" w:rsidRPr="0057668B">
        <w:rPr>
          <w:rFonts w:ascii="Times New Roman" w:hAnsi="Times New Roman" w:cs="Times New Roman"/>
          <w:sz w:val="28"/>
          <w:szCs w:val="28"/>
        </w:rPr>
        <w:t>у</w:t>
      </w:r>
      <w:r w:rsidR="0057668B" w:rsidRPr="0057668B">
        <w:rPr>
          <w:rFonts w:ascii="Times New Roman" w:hAnsi="Times New Roman" w:cs="Times New Roman"/>
          <w:sz w:val="28"/>
          <w:szCs w:val="28"/>
        </w:rPr>
        <w:t>ментов, направляемых заказчиками в администрацию Георгиевского горо</w:t>
      </w:r>
      <w:r w:rsidR="0057668B" w:rsidRPr="0057668B">
        <w:rPr>
          <w:rFonts w:ascii="Times New Roman" w:hAnsi="Times New Roman" w:cs="Times New Roman"/>
          <w:sz w:val="28"/>
          <w:szCs w:val="28"/>
        </w:rPr>
        <w:t>д</w:t>
      </w:r>
      <w:r w:rsidR="0057668B" w:rsidRPr="0057668B">
        <w:rPr>
          <w:rFonts w:ascii="Times New Roman" w:hAnsi="Times New Roman" w:cs="Times New Roman"/>
          <w:sz w:val="28"/>
          <w:szCs w:val="28"/>
        </w:rPr>
        <w:t>ского округа Ставропольского края для определения поставщиков (подря</w:t>
      </w:r>
      <w:r w:rsidR="0057668B" w:rsidRPr="0057668B">
        <w:rPr>
          <w:rFonts w:ascii="Times New Roman" w:hAnsi="Times New Roman" w:cs="Times New Roman"/>
          <w:sz w:val="28"/>
          <w:szCs w:val="28"/>
        </w:rPr>
        <w:t>д</w:t>
      </w:r>
      <w:r w:rsidR="0057668B" w:rsidRPr="0057668B">
        <w:rPr>
          <w:rFonts w:ascii="Times New Roman" w:hAnsi="Times New Roman" w:cs="Times New Roman"/>
          <w:sz w:val="28"/>
          <w:szCs w:val="28"/>
        </w:rPr>
        <w:t>чиков, исполнителей)</w:t>
      </w:r>
      <w:r w:rsidRPr="0057668B">
        <w:rPr>
          <w:rFonts w:ascii="Times New Roman" w:hAnsi="Times New Roman" w:cs="Times New Roman"/>
          <w:sz w:val="28"/>
          <w:szCs w:val="28"/>
        </w:rPr>
        <w:t>»;</w:t>
      </w:r>
    </w:p>
    <w:p w:rsidR="00CA7746" w:rsidRPr="007947C5" w:rsidRDefault="00CA7746" w:rsidP="00CA7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C5">
        <w:rPr>
          <w:rFonts w:ascii="Times New Roman" w:hAnsi="Times New Roman" w:cs="Times New Roman"/>
          <w:sz w:val="28"/>
          <w:szCs w:val="28"/>
        </w:rPr>
        <w:t>от 0</w:t>
      </w:r>
      <w:r w:rsidR="007947C5" w:rsidRPr="007947C5">
        <w:rPr>
          <w:rFonts w:ascii="Times New Roman" w:hAnsi="Times New Roman" w:cs="Times New Roman"/>
          <w:sz w:val="28"/>
          <w:szCs w:val="28"/>
        </w:rPr>
        <w:t>8</w:t>
      </w:r>
      <w:r w:rsidRPr="007947C5"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7947C5" w:rsidRPr="007947C5">
        <w:rPr>
          <w:rFonts w:ascii="Times New Roman" w:hAnsi="Times New Roman" w:cs="Times New Roman"/>
          <w:sz w:val="28"/>
          <w:szCs w:val="28"/>
        </w:rPr>
        <w:t>2</w:t>
      </w:r>
      <w:r w:rsidRPr="007947C5">
        <w:rPr>
          <w:rFonts w:ascii="Times New Roman" w:hAnsi="Times New Roman" w:cs="Times New Roman"/>
          <w:sz w:val="28"/>
          <w:szCs w:val="28"/>
        </w:rPr>
        <w:t xml:space="preserve"> г. № 1</w:t>
      </w:r>
      <w:r w:rsidR="007947C5" w:rsidRPr="007947C5">
        <w:rPr>
          <w:rFonts w:ascii="Times New Roman" w:hAnsi="Times New Roman" w:cs="Times New Roman"/>
          <w:sz w:val="28"/>
          <w:szCs w:val="28"/>
        </w:rPr>
        <w:t>896</w:t>
      </w:r>
      <w:r w:rsidRPr="007947C5">
        <w:rPr>
          <w:rFonts w:ascii="Times New Roman" w:hAnsi="Times New Roman" w:cs="Times New Roman"/>
          <w:sz w:val="28"/>
          <w:szCs w:val="28"/>
        </w:rPr>
        <w:t xml:space="preserve"> «</w:t>
      </w:r>
      <w:r w:rsidR="007947C5" w:rsidRPr="007947C5">
        <w:rPr>
          <w:rFonts w:ascii="Times New Roman" w:hAnsi="Times New Roman" w:cs="Times New Roman"/>
          <w:sz w:val="28"/>
          <w:szCs w:val="28"/>
        </w:rPr>
        <w:t>О мерах по реализации части 65.1 статьи 112 Федерального закона от 05 апреля 2013 г. № 44-ФЗ «О контрактной си</w:t>
      </w:r>
      <w:r w:rsidR="007947C5" w:rsidRPr="007947C5">
        <w:rPr>
          <w:rFonts w:ascii="Times New Roman" w:hAnsi="Times New Roman" w:cs="Times New Roman"/>
          <w:sz w:val="28"/>
          <w:szCs w:val="28"/>
        </w:rPr>
        <w:t>с</w:t>
      </w:r>
      <w:r w:rsidR="007947C5" w:rsidRPr="007947C5">
        <w:rPr>
          <w:rFonts w:ascii="Times New Roman" w:hAnsi="Times New Roman" w:cs="Times New Roman"/>
          <w:sz w:val="28"/>
          <w:szCs w:val="28"/>
        </w:rPr>
        <w:t>теме в сфере закупок товаров, работ, услуг для обеспечения государственных и муниципальных нужд»</w:t>
      </w:r>
      <w:r w:rsidRPr="007947C5">
        <w:rPr>
          <w:rFonts w:ascii="Times New Roman" w:hAnsi="Times New Roman" w:cs="Times New Roman"/>
          <w:sz w:val="28"/>
          <w:szCs w:val="28"/>
        </w:rPr>
        <w:t>;</w:t>
      </w:r>
    </w:p>
    <w:p w:rsidR="002E6EC6" w:rsidRPr="00F47A6D" w:rsidRDefault="002E6EC6" w:rsidP="002E6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6D">
        <w:rPr>
          <w:rFonts w:ascii="Times New Roman" w:hAnsi="Times New Roman" w:cs="Times New Roman"/>
          <w:sz w:val="28"/>
          <w:szCs w:val="28"/>
        </w:rPr>
        <w:t>от 08 августа 2022 г. № 265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47A6D">
        <w:rPr>
          <w:rFonts w:ascii="Times New Roman" w:hAnsi="Times New Roman" w:cs="Times New Roman"/>
          <w:sz w:val="28"/>
          <w:szCs w:val="28"/>
        </w:rPr>
        <w:t xml:space="preserve"> «</w:t>
      </w:r>
      <w:r w:rsidRPr="002E6EC6">
        <w:rPr>
          <w:rFonts w:ascii="Times New Roman" w:hAnsi="Times New Roman" w:cs="Times New Roman"/>
          <w:sz w:val="28"/>
          <w:szCs w:val="28"/>
        </w:rPr>
        <w:t>О внесении изменений в Порядок работы комиссии по осуществлению закупок для обеспечения муниципальных нужд Георгиевского городского округа Ставропольского края, утверждённый п</w:t>
      </w:r>
      <w:r w:rsidRPr="002E6EC6">
        <w:rPr>
          <w:rFonts w:ascii="Times New Roman" w:hAnsi="Times New Roman" w:cs="Times New Roman"/>
          <w:sz w:val="28"/>
          <w:szCs w:val="28"/>
        </w:rPr>
        <w:t>о</w:t>
      </w:r>
      <w:r w:rsidRPr="002E6EC6">
        <w:rPr>
          <w:rFonts w:ascii="Times New Roman" w:hAnsi="Times New Roman" w:cs="Times New Roman"/>
          <w:sz w:val="28"/>
          <w:szCs w:val="28"/>
        </w:rPr>
        <w:t>становлением администрации Георгиевского городского округа Ставропол</w:t>
      </w:r>
      <w:r w:rsidRPr="002E6EC6">
        <w:rPr>
          <w:rFonts w:ascii="Times New Roman" w:hAnsi="Times New Roman" w:cs="Times New Roman"/>
          <w:sz w:val="28"/>
          <w:szCs w:val="28"/>
        </w:rPr>
        <w:t>ь</w:t>
      </w:r>
      <w:r w:rsidRPr="002E6EC6">
        <w:rPr>
          <w:rFonts w:ascii="Times New Roman" w:hAnsi="Times New Roman" w:cs="Times New Roman"/>
          <w:sz w:val="28"/>
          <w:szCs w:val="28"/>
        </w:rPr>
        <w:t>ского края от 30 декабря 2021 г. № 4238</w:t>
      </w:r>
      <w:r w:rsidRPr="00F47A6D">
        <w:rPr>
          <w:rFonts w:ascii="Times New Roman" w:hAnsi="Times New Roman" w:cs="Times New Roman"/>
          <w:sz w:val="28"/>
          <w:szCs w:val="28"/>
        </w:rPr>
        <w:t>»;</w:t>
      </w:r>
    </w:p>
    <w:p w:rsidR="001F3977" w:rsidRPr="00F47A6D" w:rsidRDefault="001F3977" w:rsidP="001F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6D">
        <w:rPr>
          <w:rFonts w:ascii="Times New Roman" w:hAnsi="Times New Roman" w:cs="Times New Roman"/>
          <w:sz w:val="28"/>
          <w:szCs w:val="28"/>
        </w:rPr>
        <w:lastRenderedPageBreak/>
        <w:t>от 0</w:t>
      </w:r>
      <w:r w:rsidR="00F47A6D" w:rsidRPr="00F47A6D">
        <w:rPr>
          <w:rFonts w:ascii="Times New Roman" w:hAnsi="Times New Roman" w:cs="Times New Roman"/>
          <w:sz w:val="28"/>
          <w:szCs w:val="28"/>
        </w:rPr>
        <w:t>8</w:t>
      </w:r>
      <w:r w:rsidRPr="00F47A6D">
        <w:rPr>
          <w:rFonts w:ascii="Times New Roman" w:hAnsi="Times New Roman" w:cs="Times New Roman"/>
          <w:sz w:val="28"/>
          <w:szCs w:val="28"/>
        </w:rPr>
        <w:t xml:space="preserve"> </w:t>
      </w:r>
      <w:r w:rsidR="00F47A6D" w:rsidRPr="00F47A6D">
        <w:rPr>
          <w:rFonts w:ascii="Times New Roman" w:hAnsi="Times New Roman" w:cs="Times New Roman"/>
          <w:sz w:val="28"/>
          <w:szCs w:val="28"/>
        </w:rPr>
        <w:t>августа</w:t>
      </w:r>
      <w:r w:rsidRPr="00F47A6D">
        <w:rPr>
          <w:rFonts w:ascii="Times New Roman" w:hAnsi="Times New Roman" w:cs="Times New Roman"/>
          <w:sz w:val="28"/>
          <w:szCs w:val="28"/>
        </w:rPr>
        <w:t xml:space="preserve"> 202</w:t>
      </w:r>
      <w:r w:rsidR="00F47A6D" w:rsidRPr="00F47A6D">
        <w:rPr>
          <w:rFonts w:ascii="Times New Roman" w:hAnsi="Times New Roman" w:cs="Times New Roman"/>
          <w:sz w:val="28"/>
          <w:szCs w:val="28"/>
        </w:rPr>
        <w:t>2</w:t>
      </w:r>
      <w:r w:rsidRPr="00F47A6D">
        <w:rPr>
          <w:rFonts w:ascii="Times New Roman" w:hAnsi="Times New Roman" w:cs="Times New Roman"/>
          <w:sz w:val="28"/>
          <w:szCs w:val="28"/>
        </w:rPr>
        <w:t xml:space="preserve"> г. № 26</w:t>
      </w:r>
      <w:r w:rsidR="00F47A6D" w:rsidRPr="00F47A6D">
        <w:rPr>
          <w:rFonts w:ascii="Times New Roman" w:hAnsi="Times New Roman" w:cs="Times New Roman"/>
          <w:sz w:val="28"/>
          <w:szCs w:val="28"/>
        </w:rPr>
        <w:t>59</w:t>
      </w:r>
      <w:r w:rsidRPr="00F47A6D">
        <w:rPr>
          <w:rFonts w:ascii="Times New Roman" w:hAnsi="Times New Roman" w:cs="Times New Roman"/>
          <w:sz w:val="28"/>
          <w:szCs w:val="28"/>
        </w:rPr>
        <w:t xml:space="preserve"> «</w:t>
      </w:r>
      <w:r w:rsidR="00F47A6D" w:rsidRPr="00F47A6D">
        <w:rPr>
          <w:rFonts w:ascii="Times New Roman" w:hAnsi="Times New Roman" w:cs="Times New Roman"/>
          <w:sz w:val="28"/>
          <w:szCs w:val="28"/>
        </w:rPr>
        <w:t>О внесении изменения в первый состав комиссии по осуществлению закупок для обеспечения муниципальных нужд Георгиевского городского округа Ставропольского края, утвержденный п</w:t>
      </w:r>
      <w:r w:rsidR="00F47A6D" w:rsidRPr="00F47A6D">
        <w:rPr>
          <w:rFonts w:ascii="Times New Roman" w:hAnsi="Times New Roman" w:cs="Times New Roman"/>
          <w:sz w:val="28"/>
          <w:szCs w:val="28"/>
        </w:rPr>
        <w:t>о</w:t>
      </w:r>
      <w:r w:rsidR="00F47A6D" w:rsidRPr="00F47A6D">
        <w:rPr>
          <w:rFonts w:ascii="Times New Roman" w:hAnsi="Times New Roman" w:cs="Times New Roman"/>
          <w:sz w:val="28"/>
          <w:szCs w:val="28"/>
        </w:rPr>
        <w:t>становлением администрации Георгиевского городского округа Ставропол</w:t>
      </w:r>
      <w:r w:rsidR="00F47A6D" w:rsidRPr="00F47A6D">
        <w:rPr>
          <w:rFonts w:ascii="Times New Roman" w:hAnsi="Times New Roman" w:cs="Times New Roman"/>
          <w:sz w:val="28"/>
          <w:szCs w:val="28"/>
        </w:rPr>
        <w:t>ь</w:t>
      </w:r>
      <w:r w:rsidR="00F47A6D" w:rsidRPr="00F47A6D">
        <w:rPr>
          <w:rFonts w:ascii="Times New Roman" w:hAnsi="Times New Roman" w:cs="Times New Roman"/>
          <w:sz w:val="28"/>
          <w:szCs w:val="28"/>
        </w:rPr>
        <w:t>ского края от 29 декабря 2021 г. № 4204</w:t>
      </w:r>
      <w:r w:rsidRPr="00F47A6D">
        <w:rPr>
          <w:rFonts w:ascii="Times New Roman" w:hAnsi="Times New Roman" w:cs="Times New Roman"/>
          <w:sz w:val="28"/>
          <w:szCs w:val="28"/>
        </w:rPr>
        <w:t>»;</w:t>
      </w:r>
    </w:p>
    <w:p w:rsidR="001F3977" w:rsidRPr="0086205F" w:rsidRDefault="001F3977" w:rsidP="001F3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05F">
        <w:rPr>
          <w:rFonts w:ascii="Times New Roman" w:hAnsi="Times New Roman" w:cs="Times New Roman"/>
          <w:sz w:val="28"/>
          <w:szCs w:val="28"/>
        </w:rPr>
        <w:t xml:space="preserve">от </w:t>
      </w:r>
      <w:r w:rsidR="0086205F" w:rsidRPr="0086205F">
        <w:rPr>
          <w:rFonts w:ascii="Times New Roman" w:hAnsi="Times New Roman" w:cs="Times New Roman"/>
          <w:sz w:val="28"/>
          <w:szCs w:val="28"/>
        </w:rPr>
        <w:t>17 августа</w:t>
      </w:r>
      <w:r w:rsidRPr="0086205F">
        <w:rPr>
          <w:rFonts w:ascii="Times New Roman" w:hAnsi="Times New Roman" w:cs="Times New Roman"/>
          <w:sz w:val="28"/>
          <w:szCs w:val="28"/>
        </w:rPr>
        <w:t xml:space="preserve"> 202</w:t>
      </w:r>
      <w:r w:rsidR="0086205F" w:rsidRPr="0086205F">
        <w:rPr>
          <w:rFonts w:ascii="Times New Roman" w:hAnsi="Times New Roman" w:cs="Times New Roman"/>
          <w:sz w:val="28"/>
          <w:szCs w:val="28"/>
        </w:rPr>
        <w:t>2</w:t>
      </w:r>
      <w:r w:rsidRPr="0086205F">
        <w:rPr>
          <w:rFonts w:ascii="Times New Roman" w:hAnsi="Times New Roman" w:cs="Times New Roman"/>
          <w:sz w:val="28"/>
          <w:szCs w:val="28"/>
        </w:rPr>
        <w:t xml:space="preserve"> г. № </w:t>
      </w:r>
      <w:r w:rsidR="0086205F" w:rsidRPr="0086205F">
        <w:rPr>
          <w:rFonts w:ascii="Times New Roman" w:hAnsi="Times New Roman" w:cs="Times New Roman"/>
          <w:sz w:val="28"/>
          <w:szCs w:val="28"/>
        </w:rPr>
        <w:t>276</w:t>
      </w:r>
      <w:r w:rsidRPr="0086205F">
        <w:rPr>
          <w:rFonts w:ascii="Times New Roman" w:hAnsi="Times New Roman" w:cs="Times New Roman"/>
          <w:sz w:val="28"/>
          <w:szCs w:val="28"/>
        </w:rPr>
        <w:t>3 «</w:t>
      </w:r>
      <w:r w:rsidR="0086205F" w:rsidRPr="0086205F">
        <w:rPr>
          <w:rFonts w:ascii="Times New Roman" w:hAnsi="Times New Roman" w:cs="Times New Roman"/>
          <w:sz w:val="28"/>
          <w:szCs w:val="28"/>
        </w:rPr>
        <w:t>О внесении изменений в приложение к нормативным затратам на обеспечение функций администрации Георгие</w:t>
      </w:r>
      <w:r w:rsidR="0086205F" w:rsidRPr="0086205F">
        <w:rPr>
          <w:rFonts w:ascii="Times New Roman" w:hAnsi="Times New Roman" w:cs="Times New Roman"/>
          <w:sz w:val="28"/>
          <w:szCs w:val="28"/>
        </w:rPr>
        <w:t>в</w:t>
      </w:r>
      <w:r w:rsidR="0086205F" w:rsidRPr="0086205F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 (включая подведомственные казенные учреждения Георгиевского городского округа Ставропольского края, за исключением казенных учреждений, которым в установленном п</w:t>
      </w:r>
      <w:r w:rsidR="0086205F" w:rsidRPr="0086205F">
        <w:rPr>
          <w:rFonts w:ascii="Times New Roman" w:hAnsi="Times New Roman" w:cs="Times New Roman"/>
          <w:sz w:val="28"/>
          <w:szCs w:val="28"/>
        </w:rPr>
        <w:t>о</w:t>
      </w:r>
      <w:r w:rsidR="0086205F" w:rsidRPr="0086205F">
        <w:rPr>
          <w:rFonts w:ascii="Times New Roman" w:hAnsi="Times New Roman" w:cs="Times New Roman"/>
          <w:sz w:val="28"/>
          <w:szCs w:val="28"/>
        </w:rPr>
        <w:t>рядке формируется муниципальное задание на оказание муниципальных у</w:t>
      </w:r>
      <w:r w:rsidR="0086205F" w:rsidRPr="0086205F">
        <w:rPr>
          <w:rFonts w:ascii="Times New Roman" w:hAnsi="Times New Roman" w:cs="Times New Roman"/>
          <w:sz w:val="28"/>
          <w:szCs w:val="28"/>
        </w:rPr>
        <w:t>с</w:t>
      </w:r>
      <w:r w:rsidR="0086205F" w:rsidRPr="0086205F">
        <w:rPr>
          <w:rFonts w:ascii="Times New Roman" w:hAnsi="Times New Roman" w:cs="Times New Roman"/>
          <w:sz w:val="28"/>
          <w:szCs w:val="28"/>
        </w:rPr>
        <w:t>луг, выполнение работ), утвержденным постановлением администрации Г</w:t>
      </w:r>
      <w:r w:rsidR="0086205F" w:rsidRPr="0086205F">
        <w:rPr>
          <w:rFonts w:ascii="Times New Roman" w:hAnsi="Times New Roman" w:cs="Times New Roman"/>
          <w:sz w:val="28"/>
          <w:szCs w:val="28"/>
        </w:rPr>
        <w:t>е</w:t>
      </w:r>
      <w:r w:rsidR="0086205F" w:rsidRPr="0086205F">
        <w:rPr>
          <w:rFonts w:ascii="Times New Roman" w:hAnsi="Times New Roman" w:cs="Times New Roman"/>
          <w:sz w:val="28"/>
          <w:szCs w:val="28"/>
        </w:rPr>
        <w:t>оргиевского городского округа Ставропольского края от 29 декабря</w:t>
      </w:r>
      <w:proofErr w:type="gramEnd"/>
      <w:r w:rsidR="0086205F" w:rsidRPr="0086205F">
        <w:rPr>
          <w:rFonts w:ascii="Times New Roman" w:hAnsi="Times New Roman" w:cs="Times New Roman"/>
          <w:sz w:val="28"/>
          <w:szCs w:val="28"/>
        </w:rPr>
        <w:t xml:space="preserve"> 2020 г. № 3449</w:t>
      </w:r>
      <w:r w:rsidRPr="0086205F">
        <w:rPr>
          <w:rFonts w:ascii="Times New Roman" w:hAnsi="Times New Roman" w:cs="Times New Roman"/>
          <w:sz w:val="28"/>
          <w:szCs w:val="28"/>
        </w:rPr>
        <w:t>»;</w:t>
      </w:r>
    </w:p>
    <w:p w:rsidR="00E05314" w:rsidRPr="0086205F" w:rsidRDefault="00E05314" w:rsidP="00E0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05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86205F">
        <w:rPr>
          <w:rFonts w:ascii="Times New Roman" w:hAnsi="Times New Roman" w:cs="Times New Roman"/>
          <w:sz w:val="28"/>
          <w:szCs w:val="28"/>
        </w:rPr>
        <w:t xml:space="preserve"> августа 2022 г. № 2</w:t>
      </w:r>
      <w:r>
        <w:rPr>
          <w:rFonts w:ascii="Times New Roman" w:hAnsi="Times New Roman" w:cs="Times New Roman"/>
          <w:sz w:val="28"/>
          <w:szCs w:val="28"/>
        </w:rPr>
        <w:t>811</w:t>
      </w:r>
      <w:r w:rsidRPr="0086205F">
        <w:rPr>
          <w:rFonts w:ascii="Times New Roman" w:hAnsi="Times New Roman" w:cs="Times New Roman"/>
          <w:sz w:val="28"/>
          <w:szCs w:val="28"/>
        </w:rPr>
        <w:t xml:space="preserve"> «</w:t>
      </w:r>
      <w:r w:rsidRPr="00E05314">
        <w:rPr>
          <w:rFonts w:ascii="Times New Roman" w:hAnsi="Times New Roman" w:cs="Times New Roman"/>
          <w:sz w:val="28"/>
          <w:szCs w:val="28"/>
        </w:rPr>
        <w:t>О внесении изменения в абзац четвертый пункта 1 постановления администрации Георгиевского городского округа Ставропольского края от 30 сентября 2019 г. № 3122 «Об осуществлении з</w:t>
      </w:r>
      <w:r w:rsidRPr="00E05314">
        <w:rPr>
          <w:rFonts w:ascii="Times New Roman" w:hAnsi="Times New Roman" w:cs="Times New Roman"/>
          <w:sz w:val="28"/>
          <w:szCs w:val="28"/>
        </w:rPr>
        <w:t>а</w:t>
      </w:r>
      <w:r w:rsidRPr="00E05314">
        <w:rPr>
          <w:rFonts w:ascii="Times New Roman" w:hAnsi="Times New Roman" w:cs="Times New Roman"/>
          <w:sz w:val="28"/>
          <w:szCs w:val="28"/>
        </w:rPr>
        <w:t>купок товаров, работ, услуг малого объема</w:t>
      </w:r>
      <w:r w:rsidRPr="0086205F">
        <w:rPr>
          <w:rFonts w:ascii="Times New Roman" w:hAnsi="Times New Roman" w:cs="Times New Roman"/>
          <w:sz w:val="28"/>
          <w:szCs w:val="28"/>
        </w:rPr>
        <w:t>»;</w:t>
      </w:r>
    </w:p>
    <w:p w:rsidR="00A9389C" w:rsidRPr="00176ECC" w:rsidRDefault="00A9389C" w:rsidP="00A9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ECC">
        <w:rPr>
          <w:rFonts w:ascii="Times New Roman" w:hAnsi="Times New Roman" w:cs="Times New Roman"/>
          <w:sz w:val="28"/>
          <w:szCs w:val="28"/>
        </w:rPr>
        <w:t xml:space="preserve">от </w:t>
      </w:r>
      <w:r w:rsidR="00176ECC" w:rsidRPr="00176ECC">
        <w:rPr>
          <w:rFonts w:ascii="Times New Roman" w:hAnsi="Times New Roman" w:cs="Times New Roman"/>
          <w:sz w:val="28"/>
          <w:szCs w:val="28"/>
        </w:rPr>
        <w:t>23 сентября</w:t>
      </w:r>
      <w:r w:rsidRPr="00176ECC">
        <w:rPr>
          <w:rFonts w:ascii="Times New Roman" w:hAnsi="Times New Roman" w:cs="Times New Roman"/>
          <w:sz w:val="28"/>
          <w:szCs w:val="28"/>
        </w:rPr>
        <w:t xml:space="preserve"> 202</w:t>
      </w:r>
      <w:r w:rsidR="00176ECC" w:rsidRPr="00176ECC">
        <w:rPr>
          <w:rFonts w:ascii="Times New Roman" w:hAnsi="Times New Roman" w:cs="Times New Roman"/>
          <w:sz w:val="28"/>
          <w:szCs w:val="28"/>
        </w:rPr>
        <w:t>2</w:t>
      </w:r>
      <w:r w:rsidRPr="00176ECC">
        <w:rPr>
          <w:rFonts w:ascii="Times New Roman" w:hAnsi="Times New Roman" w:cs="Times New Roman"/>
          <w:sz w:val="28"/>
          <w:szCs w:val="28"/>
        </w:rPr>
        <w:t xml:space="preserve"> г. № 32</w:t>
      </w:r>
      <w:r w:rsidR="00176ECC" w:rsidRPr="00176ECC">
        <w:rPr>
          <w:rFonts w:ascii="Times New Roman" w:hAnsi="Times New Roman" w:cs="Times New Roman"/>
          <w:sz w:val="28"/>
          <w:szCs w:val="28"/>
        </w:rPr>
        <w:t>11</w:t>
      </w:r>
      <w:r w:rsidRPr="00176ECC">
        <w:rPr>
          <w:rFonts w:ascii="Times New Roman" w:hAnsi="Times New Roman" w:cs="Times New Roman"/>
          <w:sz w:val="28"/>
          <w:szCs w:val="28"/>
        </w:rPr>
        <w:t xml:space="preserve"> «</w:t>
      </w:r>
      <w:r w:rsidR="00176ECC" w:rsidRPr="00176ECC">
        <w:rPr>
          <w:rFonts w:ascii="Times New Roman" w:hAnsi="Times New Roman" w:cs="Times New Roman"/>
          <w:sz w:val="28"/>
          <w:szCs w:val="28"/>
        </w:rPr>
        <w:t>Об утверждении составов комиссии по осуществлению закупок для обеспечения муниципальных нужд Георгиевск</w:t>
      </w:r>
      <w:r w:rsidR="00176ECC" w:rsidRPr="00176ECC">
        <w:rPr>
          <w:rFonts w:ascii="Times New Roman" w:hAnsi="Times New Roman" w:cs="Times New Roman"/>
          <w:sz w:val="28"/>
          <w:szCs w:val="28"/>
        </w:rPr>
        <w:t>о</w:t>
      </w:r>
      <w:r w:rsidR="00176ECC" w:rsidRPr="00176ECC">
        <w:rPr>
          <w:rFonts w:ascii="Times New Roman" w:hAnsi="Times New Roman" w:cs="Times New Roman"/>
          <w:sz w:val="28"/>
          <w:szCs w:val="28"/>
        </w:rPr>
        <w:t>го  городского округа Ставропольского края</w:t>
      </w:r>
      <w:r w:rsidRPr="00176ECC">
        <w:rPr>
          <w:rFonts w:ascii="Times New Roman" w:hAnsi="Times New Roman" w:cs="Times New Roman"/>
          <w:sz w:val="28"/>
          <w:szCs w:val="28"/>
        </w:rPr>
        <w:t>»;</w:t>
      </w:r>
    </w:p>
    <w:p w:rsidR="0033587C" w:rsidRPr="00A611DA" w:rsidRDefault="0033587C" w:rsidP="00335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1DA">
        <w:rPr>
          <w:rFonts w:ascii="Times New Roman" w:hAnsi="Times New Roman" w:cs="Times New Roman"/>
          <w:sz w:val="28"/>
          <w:szCs w:val="28"/>
        </w:rPr>
        <w:t>от 2</w:t>
      </w:r>
      <w:r w:rsidR="00A611DA" w:rsidRPr="00A611DA">
        <w:rPr>
          <w:rFonts w:ascii="Times New Roman" w:hAnsi="Times New Roman" w:cs="Times New Roman"/>
          <w:sz w:val="28"/>
          <w:szCs w:val="28"/>
        </w:rPr>
        <w:t>0</w:t>
      </w:r>
      <w:r w:rsidRPr="00A611DA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A611DA" w:rsidRPr="00A611DA">
        <w:rPr>
          <w:rFonts w:ascii="Times New Roman" w:hAnsi="Times New Roman" w:cs="Times New Roman"/>
          <w:sz w:val="28"/>
          <w:szCs w:val="28"/>
        </w:rPr>
        <w:t>2</w:t>
      </w:r>
      <w:r w:rsidRPr="00A611DA">
        <w:rPr>
          <w:rFonts w:ascii="Times New Roman" w:hAnsi="Times New Roman" w:cs="Times New Roman"/>
          <w:sz w:val="28"/>
          <w:szCs w:val="28"/>
        </w:rPr>
        <w:t xml:space="preserve"> г. № 42</w:t>
      </w:r>
      <w:r w:rsidR="00A611DA" w:rsidRPr="00A611DA">
        <w:rPr>
          <w:rFonts w:ascii="Times New Roman" w:hAnsi="Times New Roman" w:cs="Times New Roman"/>
          <w:sz w:val="28"/>
          <w:szCs w:val="28"/>
        </w:rPr>
        <w:t>3</w:t>
      </w:r>
      <w:r w:rsidRPr="00A611DA">
        <w:rPr>
          <w:rFonts w:ascii="Times New Roman" w:hAnsi="Times New Roman" w:cs="Times New Roman"/>
          <w:sz w:val="28"/>
          <w:szCs w:val="28"/>
        </w:rPr>
        <w:t>3 «</w:t>
      </w:r>
      <w:r w:rsidR="00A611DA" w:rsidRPr="00A611D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Георгиевского городского округа Ставропольского края от 08</w:t>
      </w:r>
      <w:r w:rsidR="001401AC">
        <w:rPr>
          <w:rFonts w:ascii="Times New Roman" w:hAnsi="Times New Roman" w:cs="Times New Roman"/>
          <w:sz w:val="28"/>
          <w:szCs w:val="28"/>
        </w:rPr>
        <w:t> </w:t>
      </w:r>
      <w:r w:rsidR="00A611DA" w:rsidRPr="00A611DA">
        <w:rPr>
          <w:rFonts w:ascii="Times New Roman" w:hAnsi="Times New Roman" w:cs="Times New Roman"/>
          <w:sz w:val="28"/>
          <w:szCs w:val="28"/>
        </w:rPr>
        <w:t>июня 2022 г. № 1896 «О мерах по реализации части 65.1 статьи 112 Фед</w:t>
      </w:r>
      <w:r w:rsidR="00A611DA" w:rsidRPr="00A611DA">
        <w:rPr>
          <w:rFonts w:ascii="Times New Roman" w:hAnsi="Times New Roman" w:cs="Times New Roman"/>
          <w:sz w:val="28"/>
          <w:szCs w:val="28"/>
        </w:rPr>
        <w:t>е</w:t>
      </w:r>
      <w:r w:rsidR="00A611DA" w:rsidRPr="00A611DA">
        <w:rPr>
          <w:rFonts w:ascii="Times New Roman" w:hAnsi="Times New Roman" w:cs="Times New Roman"/>
          <w:sz w:val="28"/>
          <w:szCs w:val="28"/>
        </w:rPr>
        <w:t>рального закона от 05 апреля 2013 г. № 44-ФЗ «О контрактной системе в сфере закупок товаров, работ, услуг для обеспечения государственных и м</w:t>
      </w:r>
      <w:r w:rsidR="00A611DA" w:rsidRPr="00A611DA">
        <w:rPr>
          <w:rFonts w:ascii="Times New Roman" w:hAnsi="Times New Roman" w:cs="Times New Roman"/>
          <w:sz w:val="28"/>
          <w:szCs w:val="28"/>
        </w:rPr>
        <w:t>у</w:t>
      </w:r>
      <w:r w:rsidR="00A611DA" w:rsidRPr="00A611DA">
        <w:rPr>
          <w:rFonts w:ascii="Times New Roman" w:hAnsi="Times New Roman" w:cs="Times New Roman"/>
          <w:sz w:val="28"/>
          <w:szCs w:val="28"/>
        </w:rPr>
        <w:t>ниципальных нужд»</w:t>
      </w:r>
      <w:r w:rsidRPr="00A611D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3587C" w:rsidRPr="009D00E1" w:rsidRDefault="0033587C" w:rsidP="00335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0E1">
        <w:rPr>
          <w:rFonts w:ascii="Times New Roman" w:hAnsi="Times New Roman" w:cs="Times New Roman"/>
          <w:sz w:val="28"/>
          <w:szCs w:val="28"/>
        </w:rPr>
        <w:t xml:space="preserve">от </w:t>
      </w:r>
      <w:r w:rsidR="00AD4B40" w:rsidRPr="009D00E1">
        <w:rPr>
          <w:rFonts w:ascii="Times New Roman" w:hAnsi="Times New Roman" w:cs="Times New Roman"/>
          <w:sz w:val="28"/>
          <w:szCs w:val="28"/>
        </w:rPr>
        <w:t>30</w:t>
      </w:r>
      <w:r w:rsidRPr="009D00E1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AD4B40" w:rsidRPr="009D00E1">
        <w:rPr>
          <w:rFonts w:ascii="Times New Roman" w:hAnsi="Times New Roman" w:cs="Times New Roman"/>
          <w:sz w:val="28"/>
          <w:szCs w:val="28"/>
        </w:rPr>
        <w:t>2</w:t>
      </w:r>
      <w:r w:rsidRPr="009D00E1">
        <w:rPr>
          <w:rFonts w:ascii="Times New Roman" w:hAnsi="Times New Roman" w:cs="Times New Roman"/>
          <w:sz w:val="28"/>
          <w:szCs w:val="28"/>
        </w:rPr>
        <w:t xml:space="preserve"> г. № 4</w:t>
      </w:r>
      <w:r w:rsidR="00AD4B40" w:rsidRPr="009D00E1">
        <w:rPr>
          <w:rFonts w:ascii="Times New Roman" w:hAnsi="Times New Roman" w:cs="Times New Roman"/>
          <w:sz w:val="28"/>
          <w:szCs w:val="28"/>
        </w:rPr>
        <w:t>4</w:t>
      </w:r>
      <w:r w:rsidRPr="009D00E1">
        <w:rPr>
          <w:rFonts w:ascii="Times New Roman" w:hAnsi="Times New Roman" w:cs="Times New Roman"/>
          <w:sz w:val="28"/>
          <w:szCs w:val="28"/>
        </w:rPr>
        <w:t>2</w:t>
      </w:r>
      <w:r w:rsidR="00AD4B40" w:rsidRPr="009D00E1">
        <w:rPr>
          <w:rFonts w:ascii="Times New Roman" w:hAnsi="Times New Roman" w:cs="Times New Roman"/>
          <w:sz w:val="28"/>
          <w:szCs w:val="28"/>
        </w:rPr>
        <w:t>9</w:t>
      </w:r>
      <w:r w:rsidRPr="009D00E1">
        <w:rPr>
          <w:rFonts w:ascii="Times New Roman" w:hAnsi="Times New Roman" w:cs="Times New Roman"/>
          <w:sz w:val="28"/>
          <w:szCs w:val="28"/>
        </w:rPr>
        <w:t xml:space="preserve"> «</w:t>
      </w:r>
      <w:r w:rsidR="00AD4B40" w:rsidRPr="009D00E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Георгиевского городского округа Ставропольского края от 30 сентября 2019 г. № 3122 «Об осуществлении закупок товаров, работ, услуг малого объема»</w:t>
      </w:r>
      <w:r w:rsidR="009C3675" w:rsidRPr="009D00E1">
        <w:rPr>
          <w:rFonts w:ascii="Times New Roman" w:hAnsi="Times New Roman" w:cs="Times New Roman"/>
          <w:sz w:val="28"/>
          <w:szCs w:val="28"/>
        </w:rPr>
        <w:t>;</w:t>
      </w:r>
      <w:r w:rsidRPr="009D0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87C" w:rsidRPr="001468EB" w:rsidRDefault="0033587C" w:rsidP="00335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8EB">
        <w:rPr>
          <w:rFonts w:ascii="Times New Roman" w:hAnsi="Times New Roman" w:cs="Times New Roman"/>
          <w:sz w:val="28"/>
          <w:szCs w:val="28"/>
        </w:rPr>
        <w:t>от 30 декабря 202</w:t>
      </w:r>
      <w:r w:rsidR="00AD4B40" w:rsidRPr="001468EB">
        <w:rPr>
          <w:rFonts w:ascii="Times New Roman" w:hAnsi="Times New Roman" w:cs="Times New Roman"/>
          <w:sz w:val="28"/>
          <w:szCs w:val="28"/>
        </w:rPr>
        <w:t>2</w:t>
      </w:r>
      <w:r w:rsidRPr="001468EB">
        <w:rPr>
          <w:rFonts w:ascii="Times New Roman" w:hAnsi="Times New Roman" w:cs="Times New Roman"/>
          <w:sz w:val="28"/>
          <w:szCs w:val="28"/>
        </w:rPr>
        <w:t xml:space="preserve"> г. № 4</w:t>
      </w:r>
      <w:r w:rsidR="001468EB" w:rsidRPr="001468EB">
        <w:rPr>
          <w:rFonts w:ascii="Times New Roman" w:hAnsi="Times New Roman" w:cs="Times New Roman"/>
          <w:sz w:val="28"/>
          <w:szCs w:val="28"/>
        </w:rPr>
        <w:t>430</w:t>
      </w:r>
      <w:r w:rsidRPr="001468EB">
        <w:rPr>
          <w:rFonts w:ascii="Times New Roman" w:hAnsi="Times New Roman" w:cs="Times New Roman"/>
          <w:sz w:val="28"/>
          <w:szCs w:val="28"/>
        </w:rPr>
        <w:t xml:space="preserve"> «</w:t>
      </w:r>
      <w:r w:rsidR="001468EB" w:rsidRPr="001468EB">
        <w:rPr>
          <w:rFonts w:ascii="Times New Roman" w:hAnsi="Times New Roman" w:cs="Times New Roman"/>
          <w:sz w:val="28"/>
          <w:szCs w:val="28"/>
        </w:rPr>
        <w:t>О внесении изменения в строку 3 пр</w:t>
      </w:r>
      <w:r w:rsidR="001468EB" w:rsidRPr="001468EB">
        <w:rPr>
          <w:rFonts w:ascii="Times New Roman" w:hAnsi="Times New Roman" w:cs="Times New Roman"/>
          <w:sz w:val="28"/>
          <w:szCs w:val="28"/>
        </w:rPr>
        <w:t>и</w:t>
      </w:r>
      <w:r w:rsidR="001468EB" w:rsidRPr="001468EB">
        <w:rPr>
          <w:rFonts w:ascii="Times New Roman" w:hAnsi="Times New Roman" w:cs="Times New Roman"/>
          <w:sz w:val="28"/>
          <w:szCs w:val="28"/>
        </w:rPr>
        <w:t>ложения к постановлению администрации Георгиевского городского округа Ставропольского края от 24 марта 2021 г. № 800 «Об установлении требов</w:t>
      </w:r>
      <w:r w:rsidR="001468EB" w:rsidRPr="001468EB">
        <w:rPr>
          <w:rFonts w:ascii="Times New Roman" w:hAnsi="Times New Roman" w:cs="Times New Roman"/>
          <w:sz w:val="28"/>
          <w:szCs w:val="28"/>
        </w:rPr>
        <w:t>а</w:t>
      </w:r>
      <w:r w:rsidR="001468EB" w:rsidRPr="001468EB">
        <w:rPr>
          <w:rFonts w:ascii="Times New Roman" w:hAnsi="Times New Roman" w:cs="Times New Roman"/>
          <w:sz w:val="28"/>
          <w:szCs w:val="28"/>
        </w:rPr>
        <w:t>ний к закупаемым администрацией Георгиевского городского округа Ста</w:t>
      </w:r>
      <w:r w:rsidR="001468EB" w:rsidRPr="001468EB">
        <w:rPr>
          <w:rFonts w:ascii="Times New Roman" w:hAnsi="Times New Roman" w:cs="Times New Roman"/>
          <w:sz w:val="28"/>
          <w:szCs w:val="28"/>
        </w:rPr>
        <w:t>в</w:t>
      </w:r>
      <w:r w:rsidR="001468EB" w:rsidRPr="001468EB">
        <w:rPr>
          <w:rFonts w:ascii="Times New Roman" w:hAnsi="Times New Roman" w:cs="Times New Roman"/>
          <w:sz w:val="28"/>
          <w:szCs w:val="28"/>
        </w:rPr>
        <w:t>ропольского края, подведомственными ей муниципальными казенными, бюджетными учреждениями Георгиевского городского округа Ставропол</w:t>
      </w:r>
      <w:r w:rsidR="001468EB" w:rsidRPr="001468EB">
        <w:rPr>
          <w:rFonts w:ascii="Times New Roman" w:hAnsi="Times New Roman" w:cs="Times New Roman"/>
          <w:sz w:val="28"/>
          <w:szCs w:val="28"/>
        </w:rPr>
        <w:t>ь</w:t>
      </w:r>
      <w:r w:rsidR="001468EB" w:rsidRPr="001468EB">
        <w:rPr>
          <w:rFonts w:ascii="Times New Roman" w:hAnsi="Times New Roman" w:cs="Times New Roman"/>
          <w:sz w:val="28"/>
          <w:szCs w:val="28"/>
        </w:rPr>
        <w:t>ского края, муниципальными унитарными предприятиями Георгиевского г</w:t>
      </w:r>
      <w:r w:rsidR="001468EB" w:rsidRPr="001468EB">
        <w:rPr>
          <w:rFonts w:ascii="Times New Roman" w:hAnsi="Times New Roman" w:cs="Times New Roman"/>
          <w:sz w:val="28"/>
          <w:szCs w:val="28"/>
        </w:rPr>
        <w:t>о</w:t>
      </w:r>
      <w:r w:rsidR="001468EB" w:rsidRPr="001468EB">
        <w:rPr>
          <w:rFonts w:ascii="Times New Roman" w:hAnsi="Times New Roman" w:cs="Times New Roman"/>
          <w:sz w:val="28"/>
          <w:szCs w:val="28"/>
        </w:rPr>
        <w:t>родского округа Ставропольского края отдельным видам товаров</w:t>
      </w:r>
      <w:proofErr w:type="gramEnd"/>
      <w:r w:rsidR="001468EB" w:rsidRPr="001468EB">
        <w:rPr>
          <w:rFonts w:ascii="Times New Roman" w:hAnsi="Times New Roman" w:cs="Times New Roman"/>
          <w:sz w:val="28"/>
          <w:szCs w:val="28"/>
        </w:rPr>
        <w:t>, работ, у</w:t>
      </w:r>
      <w:r w:rsidR="001468EB" w:rsidRPr="001468EB">
        <w:rPr>
          <w:rFonts w:ascii="Times New Roman" w:hAnsi="Times New Roman" w:cs="Times New Roman"/>
          <w:sz w:val="28"/>
          <w:szCs w:val="28"/>
        </w:rPr>
        <w:t>с</w:t>
      </w:r>
      <w:r w:rsidR="001468EB" w:rsidRPr="001468EB">
        <w:rPr>
          <w:rFonts w:ascii="Times New Roman" w:hAnsi="Times New Roman" w:cs="Times New Roman"/>
          <w:sz w:val="28"/>
          <w:szCs w:val="28"/>
        </w:rPr>
        <w:t>луг (в том числе предельных цен товаров, работ, услуг)»</w:t>
      </w:r>
      <w:r w:rsidR="009C3675" w:rsidRPr="001468EB">
        <w:rPr>
          <w:rFonts w:ascii="Times New Roman" w:hAnsi="Times New Roman" w:cs="Times New Roman"/>
          <w:sz w:val="28"/>
          <w:szCs w:val="28"/>
        </w:rPr>
        <w:t>;</w:t>
      </w:r>
      <w:r w:rsidRPr="00146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8D5" w:rsidRPr="00D56F51" w:rsidRDefault="00EA78D5" w:rsidP="00335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51">
        <w:rPr>
          <w:rFonts w:ascii="Times New Roman" w:hAnsi="Times New Roman" w:cs="Times New Roman"/>
          <w:sz w:val="28"/>
          <w:szCs w:val="28"/>
        </w:rPr>
        <w:t>от 30 декабря 2021 г. № 44</w:t>
      </w:r>
      <w:r w:rsidR="00D56F51" w:rsidRPr="00D56F51">
        <w:rPr>
          <w:rFonts w:ascii="Times New Roman" w:hAnsi="Times New Roman" w:cs="Times New Roman"/>
          <w:sz w:val="28"/>
          <w:szCs w:val="28"/>
        </w:rPr>
        <w:t>3</w:t>
      </w:r>
      <w:r w:rsidRPr="00D56F51">
        <w:rPr>
          <w:rFonts w:ascii="Times New Roman" w:hAnsi="Times New Roman" w:cs="Times New Roman"/>
          <w:sz w:val="28"/>
          <w:szCs w:val="28"/>
        </w:rPr>
        <w:t>2 «</w:t>
      </w:r>
      <w:r w:rsidR="00D56F51" w:rsidRPr="00D56F51">
        <w:rPr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 функций администрации Георгиевского городского округа Ставропольского края (включая подведомственные казенные учреждения Г</w:t>
      </w:r>
      <w:r w:rsidR="00D56F51" w:rsidRPr="00D56F51">
        <w:rPr>
          <w:rFonts w:ascii="Times New Roman" w:hAnsi="Times New Roman" w:cs="Times New Roman"/>
          <w:sz w:val="28"/>
          <w:szCs w:val="28"/>
        </w:rPr>
        <w:t>е</w:t>
      </w:r>
      <w:r w:rsidR="00D56F51" w:rsidRPr="00D56F51">
        <w:rPr>
          <w:rFonts w:ascii="Times New Roman" w:hAnsi="Times New Roman" w:cs="Times New Roman"/>
          <w:sz w:val="28"/>
          <w:szCs w:val="28"/>
        </w:rPr>
        <w:t>оргиевского городского округа Ставропольского края, за исключением к</w:t>
      </w:r>
      <w:r w:rsidR="00D56F51" w:rsidRPr="00D56F51">
        <w:rPr>
          <w:rFonts w:ascii="Times New Roman" w:hAnsi="Times New Roman" w:cs="Times New Roman"/>
          <w:sz w:val="28"/>
          <w:szCs w:val="28"/>
        </w:rPr>
        <w:t>а</w:t>
      </w:r>
      <w:r w:rsidR="00D56F51" w:rsidRPr="00D56F51">
        <w:rPr>
          <w:rFonts w:ascii="Times New Roman" w:hAnsi="Times New Roman" w:cs="Times New Roman"/>
          <w:sz w:val="28"/>
          <w:szCs w:val="28"/>
        </w:rPr>
        <w:lastRenderedPageBreak/>
        <w:t>зенных учреждений, которым в установленном порядке формируется мун</w:t>
      </w:r>
      <w:r w:rsidR="00D56F51" w:rsidRPr="00D56F51">
        <w:rPr>
          <w:rFonts w:ascii="Times New Roman" w:hAnsi="Times New Roman" w:cs="Times New Roman"/>
          <w:sz w:val="28"/>
          <w:szCs w:val="28"/>
        </w:rPr>
        <w:t>и</w:t>
      </w:r>
      <w:r w:rsidR="00D56F51" w:rsidRPr="00D56F51">
        <w:rPr>
          <w:rFonts w:ascii="Times New Roman" w:hAnsi="Times New Roman" w:cs="Times New Roman"/>
          <w:sz w:val="28"/>
          <w:szCs w:val="28"/>
        </w:rPr>
        <w:t>ципальное задание на оказание муниципальных услуг, выполнение работ)</w:t>
      </w:r>
      <w:r w:rsidRPr="00D56F51">
        <w:rPr>
          <w:rFonts w:ascii="Times New Roman" w:hAnsi="Times New Roman" w:cs="Times New Roman"/>
          <w:sz w:val="28"/>
          <w:szCs w:val="28"/>
        </w:rPr>
        <w:t>»;</w:t>
      </w:r>
    </w:p>
    <w:p w:rsidR="0035484B" w:rsidRPr="00AD4391" w:rsidRDefault="00D80662" w:rsidP="00335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62">
        <w:rPr>
          <w:rFonts w:ascii="Times New Roman" w:hAnsi="Times New Roman" w:cs="Times New Roman"/>
          <w:sz w:val="28"/>
          <w:szCs w:val="28"/>
        </w:rPr>
        <w:t>4</w:t>
      </w:r>
      <w:r w:rsidR="004027F8" w:rsidRPr="00D80662">
        <w:rPr>
          <w:rFonts w:ascii="Times New Roman" w:hAnsi="Times New Roman" w:cs="Times New Roman"/>
          <w:sz w:val="28"/>
          <w:szCs w:val="28"/>
        </w:rPr>
        <w:t xml:space="preserve"> </w:t>
      </w:r>
      <w:r w:rsidR="0035484B" w:rsidRPr="00D80662">
        <w:rPr>
          <w:rFonts w:ascii="Times New Roman" w:hAnsi="Times New Roman" w:cs="Times New Roman"/>
          <w:sz w:val="28"/>
          <w:szCs w:val="28"/>
        </w:rPr>
        <w:t>р</w:t>
      </w:r>
      <w:r w:rsidR="00EC6C43" w:rsidRPr="00D80662">
        <w:rPr>
          <w:rFonts w:ascii="Times New Roman" w:hAnsi="Times New Roman" w:cs="Times New Roman"/>
          <w:sz w:val="28"/>
          <w:szCs w:val="28"/>
        </w:rPr>
        <w:t>аспоряжени</w:t>
      </w:r>
      <w:r w:rsidRPr="00D80662">
        <w:rPr>
          <w:rFonts w:ascii="Times New Roman" w:hAnsi="Times New Roman" w:cs="Times New Roman"/>
          <w:sz w:val="28"/>
          <w:szCs w:val="28"/>
        </w:rPr>
        <w:t>я</w:t>
      </w:r>
      <w:r w:rsidR="00EC6C43" w:rsidRPr="00D80662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городского округа</w:t>
      </w:r>
      <w:r w:rsidR="00EC6C43" w:rsidRPr="00AD4391">
        <w:rPr>
          <w:rFonts w:ascii="Times New Roman" w:hAnsi="Times New Roman" w:cs="Times New Roman"/>
          <w:sz w:val="28"/>
          <w:szCs w:val="28"/>
        </w:rPr>
        <w:t xml:space="preserve"> </w:t>
      </w:r>
      <w:r w:rsidR="0035484B" w:rsidRPr="00AD4391">
        <w:rPr>
          <w:rFonts w:ascii="Times New Roman" w:hAnsi="Times New Roman" w:cs="Times New Roman"/>
          <w:sz w:val="28"/>
          <w:szCs w:val="28"/>
        </w:rPr>
        <w:t>Ставропольского края:</w:t>
      </w:r>
    </w:p>
    <w:p w:rsidR="00ED3701" w:rsidRPr="00537B6F" w:rsidRDefault="00ED3701" w:rsidP="00EC6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B6F">
        <w:rPr>
          <w:rFonts w:ascii="Times New Roman" w:hAnsi="Times New Roman" w:cs="Times New Roman"/>
          <w:sz w:val="28"/>
          <w:szCs w:val="28"/>
        </w:rPr>
        <w:t xml:space="preserve">от </w:t>
      </w:r>
      <w:r w:rsidR="00537B6F" w:rsidRPr="00537B6F">
        <w:rPr>
          <w:rFonts w:ascii="Times New Roman" w:hAnsi="Times New Roman" w:cs="Times New Roman"/>
          <w:sz w:val="28"/>
          <w:szCs w:val="28"/>
        </w:rPr>
        <w:t>13</w:t>
      </w:r>
      <w:r w:rsidRPr="00537B6F">
        <w:rPr>
          <w:rFonts w:ascii="Times New Roman" w:hAnsi="Times New Roman" w:cs="Times New Roman"/>
          <w:sz w:val="28"/>
          <w:szCs w:val="28"/>
        </w:rPr>
        <w:t xml:space="preserve"> </w:t>
      </w:r>
      <w:r w:rsidR="005D44D5" w:rsidRPr="00537B6F">
        <w:rPr>
          <w:rFonts w:ascii="Times New Roman" w:hAnsi="Times New Roman" w:cs="Times New Roman"/>
          <w:sz w:val="28"/>
          <w:szCs w:val="28"/>
        </w:rPr>
        <w:t>апреля</w:t>
      </w:r>
      <w:r w:rsidRPr="00537B6F">
        <w:rPr>
          <w:rFonts w:ascii="Times New Roman" w:hAnsi="Times New Roman" w:cs="Times New Roman"/>
          <w:sz w:val="28"/>
          <w:szCs w:val="28"/>
        </w:rPr>
        <w:t xml:space="preserve"> 20</w:t>
      </w:r>
      <w:r w:rsidR="003228AD" w:rsidRPr="00537B6F">
        <w:rPr>
          <w:rFonts w:ascii="Times New Roman" w:hAnsi="Times New Roman" w:cs="Times New Roman"/>
          <w:sz w:val="28"/>
          <w:szCs w:val="28"/>
        </w:rPr>
        <w:t>2</w:t>
      </w:r>
      <w:r w:rsidR="00537B6F" w:rsidRPr="00537B6F">
        <w:rPr>
          <w:rFonts w:ascii="Times New Roman" w:hAnsi="Times New Roman" w:cs="Times New Roman"/>
          <w:sz w:val="28"/>
          <w:szCs w:val="28"/>
        </w:rPr>
        <w:t>2</w:t>
      </w:r>
      <w:r w:rsidRPr="00537B6F">
        <w:rPr>
          <w:rFonts w:ascii="Times New Roman" w:hAnsi="Times New Roman" w:cs="Times New Roman"/>
          <w:sz w:val="28"/>
          <w:szCs w:val="28"/>
        </w:rPr>
        <w:t xml:space="preserve"> г. № </w:t>
      </w:r>
      <w:r w:rsidR="00537B6F" w:rsidRPr="00537B6F">
        <w:rPr>
          <w:rFonts w:ascii="Times New Roman" w:hAnsi="Times New Roman" w:cs="Times New Roman"/>
          <w:sz w:val="28"/>
          <w:szCs w:val="28"/>
        </w:rPr>
        <w:t>84</w:t>
      </w:r>
      <w:r w:rsidRPr="00537B6F">
        <w:rPr>
          <w:rFonts w:ascii="Times New Roman" w:hAnsi="Times New Roman" w:cs="Times New Roman"/>
          <w:sz w:val="28"/>
          <w:szCs w:val="28"/>
        </w:rPr>
        <w:t>-р «</w:t>
      </w:r>
      <w:r w:rsidR="00537B6F" w:rsidRPr="00537B6F">
        <w:rPr>
          <w:rFonts w:ascii="Times New Roman" w:hAnsi="Times New Roman" w:cs="Times New Roman"/>
          <w:sz w:val="28"/>
          <w:szCs w:val="28"/>
        </w:rPr>
        <w:t>О проведении плановой проверки в целях осуществления ведомственного контроля в сфере закупок товаров, работ, у</w:t>
      </w:r>
      <w:r w:rsidR="00537B6F" w:rsidRPr="00537B6F">
        <w:rPr>
          <w:rFonts w:ascii="Times New Roman" w:hAnsi="Times New Roman" w:cs="Times New Roman"/>
          <w:sz w:val="28"/>
          <w:szCs w:val="28"/>
        </w:rPr>
        <w:t>с</w:t>
      </w:r>
      <w:r w:rsidR="00537B6F" w:rsidRPr="00537B6F">
        <w:rPr>
          <w:rFonts w:ascii="Times New Roman" w:hAnsi="Times New Roman" w:cs="Times New Roman"/>
          <w:sz w:val="28"/>
          <w:szCs w:val="28"/>
        </w:rPr>
        <w:t>луг муниципального казённого учреждения «Управление по делам гражда</w:t>
      </w:r>
      <w:r w:rsidR="00537B6F" w:rsidRPr="00537B6F">
        <w:rPr>
          <w:rFonts w:ascii="Times New Roman" w:hAnsi="Times New Roman" w:cs="Times New Roman"/>
          <w:sz w:val="28"/>
          <w:szCs w:val="28"/>
        </w:rPr>
        <w:t>н</w:t>
      </w:r>
      <w:r w:rsidR="00537B6F" w:rsidRPr="00537B6F">
        <w:rPr>
          <w:rFonts w:ascii="Times New Roman" w:hAnsi="Times New Roman" w:cs="Times New Roman"/>
          <w:sz w:val="28"/>
          <w:szCs w:val="28"/>
        </w:rPr>
        <w:t>ской обороны и чрезвычайным ситуациям города Георгиевска»</w:t>
      </w:r>
      <w:r w:rsidRPr="00537B6F">
        <w:rPr>
          <w:rFonts w:ascii="Times New Roman" w:hAnsi="Times New Roman" w:cs="Times New Roman"/>
          <w:sz w:val="28"/>
          <w:szCs w:val="28"/>
        </w:rPr>
        <w:t>;</w:t>
      </w:r>
    </w:p>
    <w:p w:rsidR="00B5090E" w:rsidRPr="00B016AF" w:rsidRDefault="00B5090E" w:rsidP="00B50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AF">
        <w:rPr>
          <w:rFonts w:ascii="Times New Roman" w:hAnsi="Times New Roman" w:cs="Times New Roman"/>
          <w:sz w:val="28"/>
          <w:szCs w:val="28"/>
        </w:rPr>
        <w:t xml:space="preserve">от </w:t>
      </w:r>
      <w:r w:rsidR="00B016AF" w:rsidRPr="00B016AF">
        <w:rPr>
          <w:rFonts w:ascii="Times New Roman" w:hAnsi="Times New Roman" w:cs="Times New Roman"/>
          <w:sz w:val="28"/>
          <w:szCs w:val="28"/>
        </w:rPr>
        <w:t>04</w:t>
      </w:r>
      <w:r w:rsidRPr="00B016AF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877DB4" w:rsidRPr="00B016AF">
        <w:rPr>
          <w:rFonts w:ascii="Times New Roman" w:hAnsi="Times New Roman" w:cs="Times New Roman"/>
          <w:sz w:val="28"/>
          <w:szCs w:val="28"/>
        </w:rPr>
        <w:t>2</w:t>
      </w:r>
      <w:r w:rsidRPr="00B016AF">
        <w:rPr>
          <w:rFonts w:ascii="Times New Roman" w:hAnsi="Times New Roman" w:cs="Times New Roman"/>
          <w:sz w:val="28"/>
          <w:szCs w:val="28"/>
        </w:rPr>
        <w:t xml:space="preserve"> г. № </w:t>
      </w:r>
      <w:r w:rsidR="00877DB4" w:rsidRPr="00B016AF">
        <w:rPr>
          <w:rFonts w:ascii="Times New Roman" w:hAnsi="Times New Roman" w:cs="Times New Roman"/>
          <w:sz w:val="28"/>
          <w:szCs w:val="28"/>
        </w:rPr>
        <w:t>9</w:t>
      </w:r>
      <w:r w:rsidRPr="00B016AF">
        <w:rPr>
          <w:rFonts w:ascii="Times New Roman" w:hAnsi="Times New Roman" w:cs="Times New Roman"/>
          <w:sz w:val="28"/>
          <w:szCs w:val="28"/>
        </w:rPr>
        <w:t>6-р «</w:t>
      </w:r>
      <w:r w:rsidR="00B016AF" w:rsidRPr="00B016AF">
        <w:rPr>
          <w:rFonts w:ascii="Times New Roman" w:hAnsi="Times New Roman" w:cs="Times New Roman"/>
          <w:sz w:val="28"/>
          <w:szCs w:val="28"/>
        </w:rPr>
        <w:t>О проведении плановой проверки в целях осуществления ведомственного контроля в сфере закупок товаров, работ, у</w:t>
      </w:r>
      <w:r w:rsidR="00B016AF" w:rsidRPr="00B016AF">
        <w:rPr>
          <w:rFonts w:ascii="Times New Roman" w:hAnsi="Times New Roman" w:cs="Times New Roman"/>
          <w:sz w:val="28"/>
          <w:szCs w:val="28"/>
        </w:rPr>
        <w:t>с</w:t>
      </w:r>
      <w:r w:rsidR="00B016AF" w:rsidRPr="00B016AF">
        <w:rPr>
          <w:rFonts w:ascii="Times New Roman" w:hAnsi="Times New Roman" w:cs="Times New Roman"/>
          <w:sz w:val="28"/>
          <w:szCs w:val="28"/>
        </w:rPr>
        <w:t>луг муниципального казённого учреждения Георгиевского городского округа Ставропольского края «Центр оказания услуг</w:t>
      </w:r>
      <w:r w:rsidRPr="00B016AF">
        <w:rPr>
          <w:rFonts w:ascii="Times New Roman" w:hAnsi="Times New Roman" w:cs="Times New Roman"/>
          <w:sz w:val="28"/>
          <w:szCs w:val="28"/>
        </w:rPr>
        <w:t>»;</w:t>
      </w:r>
    </w:p>
    <w:p w:rsidR="00EF6EC1" w:rsidRPr="00C662BC" w:rsidRDefault="00CE4A81" w:rsidP="00EC6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2BC">
        <w:rPr>
          <w:rFonts w:ascii="Times New Roman" w:hAnsi="Times New Roman" w:cs="Times New Roman"/>
          <w:sz w:val="28"/>
          <w:szCs w:val="28"/>
        </w:rPr>
        <w:t xml:space="preserve">от </w:t>
      </w:r>
      <w:r w:rsidR="00C662BC" w:rsidRPr="00C662BC">
        <w:rPr>
          <w:rFonts w:ascii="Times New Roman" w:hAnsi="Times New Roman" w:cs="Times New Roman"/>
          <w:sz w:val="28"/>
          <w:szCs w:val="28"/>
        </w:rPr>
        <w:t>1</w:t>
      </w:r>
      <w:r w:rsidR="00524142">
        <w:rPr>
          <w:rFonts w:ascii="Times New Roman" w:hAnsi="Times New Roman" w:cs="Times New Roman"/>
          <w:sz w:val="28"/>
          <w:szCs w:val="28"/>
        </w:rPr>
        <w:t>4 сентября</w:t>
      </w:r>
      <w:r w:rsidRPr="00C662BC">
        <w:rPr>
          <w:rFonts w:ascii="Times New Roman" w:hAnsi="Times New Roman" w:cs="Times New Roman"/>
          <w:sz w:val="28"/>
          <w:szCs w:val="28"/>
        </w:rPr>
        <w:t xml:space="preserve"> 20</w:t>
      </w:r>
      <w:r w:rsidR="0089006A" w:rsidRPr="00C662BC">
        <w:rPr>
          <w:rFonts w:ascii="Times New Roman" w:hAnsi="Times New Roman" w:cs="Times New Roman"/>
          <w:sz w:val="28"/>
          <w:szCs w:val="28"/>
        </w:rPr>
        <w:t>2</w:t>
      </w:r>
      <w:r w:rsidR="00524142">
        <w:rPr>
          <w:rFonts w:ascii="Times New Roman" w:hAnsi="Times New Roman" w:cs="Times New Roman"/>
          <w:sz w:val="28"/>
          <w:szCs w:val="28"/>
        </w:rPr>
        <w:t>2</w:t>
      </w:r>
      <w:r w:rsidRPr="00C662BC">
        <w:rPr>
          <w:rFonts w:ascii="Times New Roman" w:hAnsi="Times New Roman" w:cs="Times New Roman"/>
          <w:sz w:val="28"/>
          <w:szCs w:val="28"/>
        </w:rPr>
        <w:t xml:space="preserve"> г. № </w:t>
      </w:r>
      <w:r w:rsidR="00524142">
        <w:rPr>
          <w:rFonts w:ascii="Times New Roman" w:hAnsi="Times New Roman" w:cs="Times New Roman"/>
          <w:sz w:val="28"/>
          <w:szCs w:val="28"/>
        </w:rPr>
        <w:t>2</w:t>
      </w:r>
      <w:r w:rsidR="0089006A" w:rsidRPr="00C662BC">
        <w:rPr>
          <w:rFonts w:ascii="Times New Roman" w:hAnsi="Times New Roman" w:cs="Times New Roman"/>
          <w:sz w:val="28"/>
          <w:szCs w:val="28"/>
        </w:rPr>
        <w:t>1</w:t>
      </w:r>
      <w:r w:rsidR="00524142">
        <w:rPr>
          <w:rFonts w:ascii="Times New Roman" w:hAnsi="Times New Roman" w:cs="Times New Roman"/>
          <w:sz w:val="28"/>
          <w:szCs w:val="28"/>
        </w:rPr>
        <w:t>5</w:t>
      </w:r>
      <w:r w:rsidRPr="00C662BC">
        <w:rPr>
          <w:rFonts w:ascii="Times New Roman" w:hAnsi="Times New Roman" w:cs="Times New Roman"/>
          <w:sz w:val="28"/>
          <w:szCs w:val="28"/>
        </w:rPr>
        <w:t>-р «</w:t>
      </w:r>
      <w:r w:rsidR="00524142" w:rsidRPr="00524142">
        <w:rPr>
          <w:rFonts w:ascii="Times New Roman" w:hAnsi="Times New Roman" w:cs="Times New Roman"/>
          <w:sz w:val="28"/>
          <w:szCs w:val="28"/>
        </w:rPr>
        <w:t>О внесении изменений в пункт 1 ра</w:t>
      </w:r>
      <w:r w:rsidR="00524142" w:rsidRPr="00524142">
        <w:rPr>
          <w:rFonts w:ascii="Times New Roman" w:hAnsi="Times New Roman" w:cs="Times New Roman"/>
          <w:sz w:val="28"/>
          <w:szCs w:val="28"/>
        </w:rPr>
        <w:t>с</w:t>
      </w:r>
      <w:r w:rsidR="00524142" w:rsidRPr="00524142">
        <w:rPr>
          <w:rFonts w:ascii="Times New Roman" w:hAnsi="Times New Roman" w:cs="Times New Roman"/>
          <w:sz w:val="28"/>
          <w:szCs w:val="28"/>
        </w:rPr>
        <w:t>поряжения администрации Георгиевского городского округа Ставропольск</w:t>
      </w:r>
      <w:r w:rsidR="00524142" w:rsidRPr="00524142">
        <w:rPr>
          <w:rFonts w:ascii="Times New Roman" w:hAnsi="Times New Roman" w:cs="Times New Roman"/>
          <w:sz w:val="28"/>
          <w:szCs w:val="28"/>
        </w:rPr>
        <w:t>о</w:t>
      </w:r>
      <w:r w:rsidR="00524142" w:rsidRPr="00524142">
        <w:rPr>
          <w:rFonts w:ascii="Times New Roman" w:hAnsi="Times New Roman" w:cs="Times New Roman"/>
          <w:sz w:val="28"/>
          <w:szCs w:val="28"/>
        </w:rPr>
        <w:t>го края от 14 февраля 2018 г. № 32-р «Об определении субъектов нормиров</w:t>
      </w:r>
      <w:r w:rsidR="00524142" w:rsidRPr="00524142">
        <w:rPr>
          <w:rFonts w:ascii="Times New Roman" w:hAnsi="Times New Roman" w:cs="Times New Roman"/>
          <w:sz w:val="28"/>
          <w:szCs w:val="28"/>
        </w:rPr>
        <w:t>а</w:t>
      </w:r>
      <w:r w:rsidR="00524142" w:rsidRPr="00524142">
        <w:rPr>
          <w:rFonts w:ascii="Times New Roman" w:hAnsi="Times New Roman" w:cs="Times New Roman"/>
          <w:sz w:val="28"/>
          <w:szCs w:val="28"/>
        </w:rPr>
        <w:t>ния Георгиевского городского округа Ставропольского края в сфере закупок товаров, работ, услуг для обеспечения муниципальных нужд Георгиевского городского округа Ставропольского края</w:t>
      </w:r>
      <w:r w:rsidR="00C662BC" w:rsidRPr="00C662BC">
        <w:rPr>
          <w:rFonts w:ascii="Times New Roman" w:hAnsi="Times New Roman" w:cs="Times New Roman"/>
          <w:sz w:val="28"/>
          <w:szCs w:val="28"/>
        </w:rPr>
        <w:t>»</w:t>
      </w:r>
      <w:r w:rsidRPr="00C662BC">
        <w:rPr>
          <w:rFonts w:ascii="Times New Roman" w:hAnsi="Times New Roman" w:cs="Times New Roman"/>
          <w:sz w:val="28"/>
          <w:szCs w:val="28"/>
        </w:rPr>
        <w:t>;</w:t>
      </w:r>
    </w:p>
    <w:p w:rsidR="004E3E90" w:rsidRPr="00E0487F" w:rsidRDefault="00DB2733" w:rsidP="00EC6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87F">
        <w:rPr>
          <w:rFonts w:ascii="Times New Roman" w:hAnsi="Times New Roman" w:cs="Times New Roman"/>
          <w:sz w:val="28"/>
          <w:szCs w:val="28"/>
        </w:rPr>
        <w:t xml:space="preserve">от </w:t>
      </w:r>
      <w:r w:rsidR="005B13A2" w:rsidRPr="00E0487F">
        <w:rPr>
          <w:rFonts w:ascii="Times New Roman" w:hAnsi="Times New Roman" w:cs="Times New Roman"/>
          <w:sz w:val="28"/>
          <w:szCs w:val="28"/>
        </w:rPr>
        <w:t>0</w:t>
      </w:r>
      <w:r w:rsidR="00E0487F" w:rsidRPr="00E0487F">
        <w:rPr>
          <w:rFonts w:ascii="Times New Roman" w:hAnsi="Times New Roman" w:cs="Times New Roman"/>
          <w:sz w:val="28"/>
          <w:szCs w:val="28"/>
        </w:rPr>
        <w:t>8</w:t>
      </w:r>
      <w:r w:rsidR="005B13A2" w:rsidRPr="00E0487F">
        <w:rPr>
          <w:rFonts w:ascii="Times New Roman" w:hAnsi="Times New Roman" w:cs="Times New Roman"/>
          <w:sz w:val="28"/>
          <w:szCs w:val="28"/>
        </w:rPr>
        <w:t xml:space="preserve"> </w:t>
      </w:r>
      <w:r w:rsidR="00E0487F" w:rsidRPr="00E0487F">
        <w:rPr>
          <w:rFonts w:ascii="Times New Roman" w:hAnsi="Times New Roman" w:cs="Times New Roman"/>
          <w:sz w:val="28"/>
          <w:szCs w:val="28"/>
        </w:rPr>
        <w:t>ноя</w:t>
      </w:r>
      <w:r w:rsidR="005E4E2F" w:rsidRPr="00E0487F">
        <w:rPr>
          <w:rFonts w:ascii="Times New Roman" w:hAnsi="Times New Roman" w:cs="Times New Roman"/>
          <w:sz w:val="28"/>
          <w:szCs w:val="28"/>
        </w:rPr>
        <w:t>бря</w:t>
      </w:r>
      <w:r w:rsidRPr="00E0487F">
        <w:rPr>
          <w:rFonts w:ascii="Times New Roman" w:hAnsi="Times New Roman" w:cs="Times New Roman"/>
          <w:sz w:val="28"/>
          <w:szCs w:val="28"/>
        </w:rPr>
        <w:t xml:space="preserve"> 20</w:t>
      </w:r>
      <w:r w:rsidR="005E4E2F" w:rsidRPr="00E0487F">
        <w:rPr>
          <w:rFonts w:ascii="Times New Roman" w:hAnsi="Times New Roman" w:cs="Times New Roman"/>
          <w:sz w:val="28"/>
          <w:szCs w:val="28"/>
        </w:rPr>
        <w:t>2</w:t>
      </w:r>
      <w:r w:rsidR="00E0487F" w:rsidRPr="00E0487F">
        <w:rPr>
          <w:rFonts w:ascii="Times New Roman" w:hAnsi="Times New Roman" w:cs="Times New Roman"/>
          <w:sz w:val="28"/>
          <w:szCs w:val="28"/>
        </w:rPr>
        <w:t>2</w:t>
      </w:r>
      <w:r w:rsidR="005B13A2" w:rsidRPr="00E0487F">
        <w:rPr>
          <w:rFonts w:ascii="Times New Roman" w:hAnsi="Times New Roman" w:cs="Times New Roman"/>
          <w:sz w:val="28"/>
          <w:szCs w:val="28"/>
        </w:rPr>
        <w:t xml:space="preserve"> </w:t>
      </w:r>
      <w:r w:rsidRPr="00E0487F">
        <w:rPr>
          <w:rFonts w:ascii="Times New Roman" w:hAnsi="Times New Roman" w:cs="Times New Roman"/>
          <w:sz w:val="28"/>
          <w:szCs w:val="28"/>
        </w:rPr>
        <w:t xml:space="preserve">г. № </w:t>
      </w:r>
      <w:r w:rsidR="005E4E2F" w:rsidRPr="00E0487F">
        <w:rPr>
          <w:rFonts w:ascii="Times New Roman" w:hAnsi="Times New Roman" w:cs="Times New Roman"/>
          <w:sz w:val="28"/>
          <w:szCs w:val="28"/>
        </w:rPr>
        <w:t>25</w:t>
      </w:r>
      <w:r w:rsidR="009C4DE8" w:rsidRPr="00E0487F">
        <w:rPr>
          <w:rFonts w:ascii="Times New Roman" w:hAnsi="Times New Roman" w:cs="Times New Roman"/>
          <w:sz w:val="28"/>
          <w:szCs w:val="28"/>
        </w:rPr>
        <w:t>3</w:t>
      </w:r>
      <w:r w:rsidRPr="00E0487F">
        <w:rPr>
          <w:rFonts w:ascii="Times New Roman" w:hAnsi="Times New Roman" w:cs="Times New Roman"/>
          <w:sz w:val="28"/>
          <w:szCs w:val="28"/>
        </w:rPr>
        <w:t>-р «</w:t>
      </w:r>
      <w:r w:rsidR="009C4DE8" w:rsidRPr="00E0487F">
        <w:rPr>
          <w:rFonts w:ascii="Times New Roman" w:hAnsi="Times New Roman" w:cs="Times New Roman"/>
          <w:sz w:val="28"/>
          <w:szCs w:val="28"/>
        </w:rPr>
        <w:t>Об утверждении плана проведения пр</w:t>
      </w:r>
      <w:r w:rsidR="009C4DE8" w:rsidRPr="00E0487F">
        <w:rPr>
          <w:rFonts w:ascii="Times New Roman" w:hAnsi="Times New Roman" w:cs="Times New Roman"/>
          <w:sz w:val="28"/>
          <w:szCs w:val="28"/>
        </w:rPr>
        <w:t>о</w:t>
      </w:r>
      <w:r w:rsidR="009C4DE8" w:rsidRPr="00AA2AA5">
        <w:rPr>
          <w:rFonts w:ascii="Times New Roman" w:hAnsi="Times New Roman" w:cs="Times New Roman"/>
          <w:sz w:val="28"/>
          <w:szCs w:val="28"/>
        </w:rPr>
        <w:t>верок в целях осуществления ведомственного контроля в сфере закупок т</w:t>
      </w:r>
      <w:r w:rsidR="009C4DE8" w:rsidRPr="00AA2AA5">
        <w:rPr>
          <w:rFonts w:ascii="Times New Roman" w:hAnsi="Times New Roman" w:cs="Times New Roman"/>
          <w:sz w:val="28"/>
          <w:szCs w:val="28"/>
        </w:rPr>
        <w:t>о</w:t>
      </w:r>
      <w:r w:rsidR="009C4DE8" w:rsidRPr="00AA2AA5">
        <w:rPr>
          <w:rFonts w:ascii="Times New Roman" w:hAnsi="Times New Roman" w:cs="Times New Roman"/>
          <w:sz w:val="28"/>
          <w:szCs w:val="28"/>
        </w:rPr>
        <w:t xml:space="preserve">варов, работ, </w:t>
      </w:r>
      <w:r w:rsidR="009C4DE8" w:rsidRPr="00393147">
        <w:rPr>
          <w:rFonts w:ascii="Times New Roman" w:hAnsi="Times New Roman" w:cs="Times New Roman"/>
          <w:sz w:val="28"/>
          <w:szCs w:val="28"/>
        </w:rPr>
        <w:t>услуг для обеспечения муниципальных нужд Георгиевского г</w:t>
      </w:r>
      <w:r w:rsidR="009C4DE8" w:rsidRPr="00393147">
        <w:rPr>
          <w:rFonts w:ascii="Times New Roman" w:hAnsi="Times New Roman" w:cs="Times New Roman"/>
          <w:sz w:val="28"/>
          <w:szCs w:val="28"/>
        </w:rPr>
        <w:t>о</w:t>
      </w:r>
      <w:r w:rsidR="009C4DE8" w:rsidRPr="00E0487F">
        <w:rPr>
          <w:rFonts w:ascii="Times New Roman" w:hAnsi="Times New Roman" w:cs="Times New Roman"/>
          <w:sz w:val="28"/>
          <w:szCs w:val="28"/>
        </w:rPr>
        <w:t>родского округа Ставропольского края в 2023 году</w:t>
      </w:r>
      <w:r w:rsidR="004040C0" w:rsidRPr="00E0487F">
        <w:rPr>
          <w:rFonts w:ascii="Times New Roman" w:hAnsi="Times New Roman" w:cs="Times New Roman"/>
          <w:sz w:val="28"/>
          <w:szCs w:val="28"/>
        </w:rPr>
        <w:t>».</w:t>
      </w:r>
    </w:p>
    <w:p w:rsidR="00ED02BD" w:rsidRDefault="00ED02BD" w:rsidP="006B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EC6" w:rsidRPr="000B3227" w:rsidRDefault="004D3E26" w:rsidP="006B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14C1" w:rsidRPr="00403760">
        <w:rPr>
          <w:rFonts w:ascii="Times New Roman" w:hAnsi="Times New Roman" w:cs="Times New Roman"/>
          <w:sz w:val="28"/>
          <w:szCs w:val="28"/>
        </w:rPr>
        <w:t xml:space="preserve"> </w:t>
      </w:r>
      <w:r w:rsidR="003B5124" w:rsidRPr="00403760">
        <w:rPr>
          <w:rFonts w:ascii="Times New Roman" w:hAnsi="Times New Roman" w:cs="Times New Roman"/>
          <w:sz w:val="28"/>
          <w:szCs w:val="28"/>
        </w:rPr>
        <w:t>20</w:t>
      </w:r>
      <w:r w:rsidR="00403760" w:rsidRPr="00403760">
        <w:rPr>
          <w:rFonts w:ascii="Times New Roman" w:hAnsi="Times New Roman" w:cs="Times New Roman"/>
          <w:sz w:val="28"/>
          <w:szCs w:val="28"/>
        </w:rPr>
        <w:t>2</w:t>
      </w:r>
      <w:r w:rsidR="00E758CE">
        <w:rPr>
          <w:rFonts w:ascii="Times New Roman" w:hAnsi="Times New Roman" w:cs="Times New Roman"/>
          <w:sz w:val="28"/>
          <w:szCs w:val="28"/>
        </w:rPr>
        <w:t>2</w:t>
      </w:r>
      <w:r w:rsidR="003B5124" w:rsidRPr="0040376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B5124" w:rsidRPr="00403760">
        <w:rPr>
          <w:rFonts w:ascii="Times New Roman" w:hAnsi="Times New Roman" w:cs="Times New Roman"/>
          <w:sz w:val="28"/>
          <w:szCs w:val="28"/>
        </w:rPr>
        <w:t xml:space="preserve"> </w:t>
      </w:r>
      <w:r w:rsidR="00596FE7" w:rsidRPr="00403760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</w:t>
      </w:r>
      <w:r w:rsidR="009B4A18" w:rsidRPr="00403760">
        <w:rPr>
          <w:rFonts w:ascii="Times New Roman" w:hAnsi="Times New Roman" w:cs="Times New Roman"/>
          <w:sz w:val="28"/>
          <w:szCs w:val="28"/>
        </w:rPr>
        <w:t xml:space="preserve">в сфере закупок </w:t>
      </w:r>
      <w:r w:rsidR="00153226" w:rsidRPr="00403760">
        <w:rPr>
          <w:rFonts w:ascii="Times New Roman" w:hAnsi="Times New Roman" w:cs="Times New Roman"/>
          <w:sz w:val="28"/>
          <w:szCs w:val="28"/>
        </w:rPr>
        <w:t xml:space="preserve">в </w:t>
      </w:r>
      <w:r w:rsidR="00596FE7" w:rsidRPr="00403760">
        <w:rPr>
          <w:rFonts w:ascii="Times New Roman" w:hAnsi="Times New Roman" w:cs="Times New Roman"/>
          <w:sz w:val="28"/>
          <w:szCs w:val="28"/>
        </w:rPr>
        <w:t>и</w:t>
      </w:r>
      <w:r w:rsidR="00596FE7" w:rsidRPr="00403760">
        <w:rPr>
          <w:rFonts w:ascii="Times New Roman" w:hAnsi="Times New Roman" w:cs="Times New Roman"/>
          <w:sz w:val="28"/>
          <w:szCs w:val="28"/>
        </w:rPr>
        <w:t>н</w:t>
      </w:r>
      <w:r w:rsidR="00596FE7" w:rsidRPr="00403760">
        <w:rPr>
          <w:rFonts w:ascii="Times New Roman" w:hAnsi="Times New Roman" w:cs="Times New Roman"/>
          <w:sz w:val="28"/>
          <w:szCs w:val="28"/>
        </w:rPr>
        <w:t xml:space="preserve">формационно-телекоммуникационной </w:t>
      </w:r>
      <w:r w:rsidR="00153226" w:rsidRPr="00403760">
        <w:rPr>
          <w:rFonts w:ascii="Times New Roman" w:hAnsi="Times New Roman" w:cs="Times New Roman"/>
          <w:sz w:val="28"/>
          <w:szCs w:val="28"/>
        </w:rPr>
        <w:t xml:space="preserve">сети </w:t>
      </w:r>
      <w:r w:rsidR="004002A3" w:rsidRPr="00403760">
        <w:rPr>
          <w:rFonts w:ascii="Times New Roman" w:hAnsi="Times New Roman" w:cs="Times New Roman"/>
          <w:sz w:val="28"/>
          <w:szCs w:val="28"/>
        </w:rPr>
        <w:t>«</w:t>
      </w:r>
      <w:r w:rsidR="00153226" w:rsidRPr="0040376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Интернет</w:t>
      </w:r>
      <w:r w:rsidR="004002A3" w:rsidRPr="0040376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153226" w:rsidRPr="0040376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721D58" w:rsidRPr="0040376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комитетом </w:t>
      </w:r>
      <w:r w:rsidR="00A47EF9" w:rsidRPr="00403760">
        <w:rPr>
          <w:rFonts w:ascii="Times New Roman" w:hAnsi="Times New Roman" w:cs="Times New Roman"/>
          <w:sz w:val="28"/>
          <w:szCs w:val="28"/>
        </w:rPr>
        <w:t>разме</w:t>
      </w:r>
      <w:r w:rsidR="00A47EF9" w:rsidRPr="00F22D9C">
        <w:rPr>
          <w:rFonts w:ascii="Times New Roman" w:hAnsi="Times New Roman" w:cs="Times New Roman"/>
          <w:sz w:val="28"/>
          <w:szCs w:val="28"/>
        </w:rPr>
        <w:t>щ</w:t>
      </w:r>
      <w:r w:rsidR="00A47EF9" w:rsidRPr="00F22D9C">
        <w:rPr>
          <w:rFonts w:ascii="Times New Roman" w:hAnsi="Times New Roman" w:cs="Times New Roman"/>
          <w:sz w:val="28"/>
          <w:szCs w:val="28"/>
        </w:rPr>
        <w:t>е</w:t>
      </w:r>
      <w:r w:rsidR="00A47EF9" w:rsidRPr="004B7AC8">
        <w:rPr>
          <w:rFonts w:ascii="Times New Roman" w:hAnsi="Times New Roman" w:cs="Times New Roman"/>
          <w:sz w:val="28"/>
          <w:szCs w:val="28"/>
        </w:rPr>
        <w:t xml:space="preserve">на информация о </w:t>
      </w:r>
      <w:r w:rsidR="00745621">
        <w:rPr>
          <w:rFonts w:ascii="Times New Roman" w:hAnsi="Times New Roman" w:cs="Times New Roman"/>
          <w:sz w:val="28"/>
          <w:szCs w:val="28"/>
        </w:rPr>
        <w:t>227</w:t>
      </w:r>
      <w:r w:rsidR="00A47EF9" w:rsidRPr="004B7AC8">
        <w:rPr>
          <w:rFonts w:ascii="Times New Roman" w:hAnsi="Times New Roman" w:cs="Times New Roman"/>
          <w:sz w:val="28"/>
          <w:szCs w:val="28"/>
        </w:rPr>
        <w:t xml:space="preserve"> конкурентн</w:t>
      </w:r>
      <w:r w:rsidR="00EE4210" w:rsidRPr="004B7AC8">
        <w:rPr>
          <w:rFonts w:ascii="Times New Roman" w:hAnsi="Times New Roman" w:cs="Times New Roman"/>
          <w:sz w:val="28"/>
          <w:szCs w:val="28"/>
        </w:rPr>
        <w:t>ых</w:t>
      </w:r>
      <w:r w:rsidR="00A47EF9" w:rsidRPr="004B7AC8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EE4210" w:rsidRPr="004B7AC8">
        <w:rPr>
          <w:rFonts w:ascii="Times New Roman" w:hAnsi="Times New Roman" w:cs="Times New Roman"/>
          <w:sz w:val="28"/>
          <w:szCs w:val="28"/>
        </w:rPr>
        <w:t>ах</w:t>
      </w:r>
      <w:r w:rsidR="00A47EF9" w:rsidRPr="004B7AC8">
        <w:rPr>
          <w:rFonts w:ascii="Times New Roman" w:hAnsi="Times New Roman" w:cs="Times New Roman"/>
          <w:sz w:val="28"/>
          <w:szCs w:val="28"/>
        </w:rPr>
        <w:t xml:space="preserve"> осуществления закупок на</w:t>
      </w:r>
      <w:r w:rsidR="00A47EF9" w:rsidRPr="00F22D9C">
        <w:rPr>
          <w:rFonts w:ascii="Times New Roman" w:hAnsi="Times New Roman" w:cs="Times New Roman"/>
          <w:sz w:val="28"/>
          <w:szCs w:val="28"/>
        </w:rPr>
        <w:t xml:space="preserve"> общую сумму </w:t>
      </w:r>
      <w:r w:rsidR="004B7AC8">
        <w:rPr>
          <w:rFonts w:ascii="Times New Roman" w:hAnsi="Times New Roman" w:cs="Times New Roman"/>
          <w:sz w:val="28"/>
          <w:szCs w:val="28"/>
        </w:rPr>
        <w:t>4</w:t>
      </w:r>
      <w:r w:rsidR="00B6675F">
        <w:rPr>
          <w:rFonts w:ascii="Times New Roman" w:hAnsi="Times New Roman" w:cs="Times New Roman"/>
          <w:sz w:val="28"/>
          <w:szCs w:val="28"/>
        </w:rPr>
        <w:t>31,3</w:t>
      </w:r>
      <w:r w:rsidR="00D322FE" w:rsidRPr="00F22D9C">
        <w:rPr>
          <w:rFonts w:ascii="Times New Roman" w:hAnsi="Times New Roman" w:cs="Times New Roman"/>
          <w:sz w:val="28"/>
          <w:szCs w:val="28"/>
        </w:rPr>
        <w:t xml:space="preserve"> млн.</w:t>
      </w:r>
      <w:r w:rsidR="00A340C1" w:rsidRPr="00F22D9C">
        <w:rPr>
          <w:rFonts w:ascii="Times New Roman" w:hAnsi="Times New Roman" w:cs="Times New Roman"/>
          <w:sz w:val="28"/>
          <w:szCs w:val="28"/>
        </w:rPr>
        <w:t xml:space="preserve"> </w:t>
      </w:r>
      <w:r w:rsidR="00A47EF9" w:rsidRPr="00F22D9C">
        <w:rPr>
          <w:rFonts w:ascii="Times New Roman" w:hAnsi="Times New Roman" w:cs="Times New Roman"/>
          <w:sz w:val="28"/>
          <w:szCs w:val="28"/>
        </w:rPr>
        <w:t>рублей</w:t>
      </w:r>
      <w:r w:rsidR="006B5EC6">
        <w:rPr>
          <w:rFonts w:ascii="Times New Roman" w:hAnsi="Times New Roman" w:cs="Times New Roman"/>
          <w:sz w:val="28"/>
          <w:szCs w:val="28"/>
        </w:rPr>
        <w:t>,</w:t>
      </w:r>
      <w:r w:rsidR="00F942A7" w:rsidRPr="00F22D9C">
        <w:rPr>
          <w:rFonts w:ascii="Times New Roman" w:hAnsi="Times New Roman" w:cs="Times New Roman"/>
          <w:sz w:val="28"/>
          <w:szCs w:val="28"/>
        </w:rPr>
        <w:t xml:space="preserve"> </w:t>
      </w:r>
      <w:r w:rsidR="006B5EC6" w:rsidRPr="000B3227">
        <w:rPr>
          <w:rFonts w:ascii="Times New Roman" w:hAnsi="Times New Roman" w:cs="Times New Roman"/>
          <w:sz w:val="28"/>
          <w:szCs w:val="28"/>
        </w:rPr>
        <w:t>в том числе:</w:t>
      </w:r>
    </w:p>
    <w:p w:rsidR="006B5EC6" w:rsidRPr="004B7AC8" w:rsidRDefault="006B5EC6" w:rsidP="006B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AC8">
        <w:rPr>
          <w:rFonts w:ascii="Times New Roman" w:hAnsi="Times New Roman" w:cs="Times New Roman"/>
          <w:sz w:val="28"/>
          <w:szCs w:val="28"/>
        </w:rPr>
        <w:t xml:space="preserve">аукцион – </w:t>
      </w:r>
      <w:r w:rsidR="00745621">
        <w:rPr>
          <w:rFonts w:ascii="Times New Roman" w:hAnsi="Times New Roman" w:cs="Times New Roman"/>
          <w:sz w:val="28"/>
          <w:szCs w:val="28"/>
        </w:rPr>
        <w:t>222</w:t>
      </w:r>
      <w:r w:rsidRPr="004B7AC8">
        <w:rPr>
          <w:rFonts w:ascii="Times New Roman" w:hAnsi="Times New Roman" w:cs="Times New Roman"/>
          <w:sz w:val="28"/>
          <w:szCs w:val="28"/>
        </w:rPr>
        <w:t xml:space="preserve"> (</w:t>
      </w:r>
      <w:r w:rsidR="00B6675F">
        <w:rPr>
          <w:rFonts w:ascii="Times New Roman" w:hAnsi="Times New Roman" w:cs="Times New Roman"/>
          <w:sz w:val="28"/>
          <w:szCs w:val="28"/>
        </w:rPr>
        <w:t>295,6</w:t>
      </w:r>
      <w:r w:rsidRPr="004B7AC8">
        <w:rPr>
          <w:rFonts w:ascii="Times New Roman" w:hAnsi="Times New Roman" w:cs="Times New Roman"/>
          <w:sz w:val="28"/>
          <w:szCs w:val="28"/>
        </w:rPr>
        <w:t xml:space="preserve"> млн. руб.),</w:t>
      </w:r>
    </w:p>
    <w:p w:rsidR="006B5EC6" w:rsidRDefault="006B5EC6" w:rsidP="006B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F66">
        <w:rPr>
          <w:rFonts w:ascii="Times New Roman" w:hAnsi="Times New Roman" w:cs="Times New Roman"/>
          <w:sz w:val="28"/>
          <w:szCs w:val="28"/>
        </w:rPr>
        <w:t xml:space="preserve">конкурс – </w:t>
      </w:r>
      <w:r w:rsidR="00745621">
        <w:rPr>
          <w:rFonts w:ascii="Times New Roman" w:hAnsi="Times New Roman" w:cs="Times New Roman"/>
          <w:sz w:val="28"/>
          <w:szCs w:val="28"/>
        </w:rPr>
        <w:t>5</w:t>
      </w:r>
      <w:r w:rsidRPr="00670F66">
        <w:rPr>
          <w:rFonts w:ascii="Times New Roman" w:hAnsi="Times New Roman" w:cs="Times New Roman"/>
          <w:sz w:val="28"/>
          <w:szCs w:val="28"/>
        </w:rPr>
        <w:t xml:space="preserve"> (</w:t>
      </w:r>
      <w:r w:rsidR="00B6675F">
        <w:rPr>
          <w:rFonts w:ascii="Times New Roman" w:hAnsi="Times New Roman" w:cs="Times New Roman"/>
          <w:sz w:val="28"/>
          <w:szCs w:val="28"/>
        </w:rPr>
        <w:t>135,7</w:t>
      </w:r>
      <w:r w:rsidRPr="00670F66">
        <w:rPr>
          <w:rFonts w:ascii="Times New Roman" w:hAnsi="Times New Roman" w:cs="Times New Roman"/>
          <w:sz w:val="28"/>
          <w:szCs w:val="28"/>
        </w:rPr>
        <w:t xml:space="preserve"> млн. руб.).</w:t>
      </w:r>
    </w:p>
    <w:p w:rsidR="00F735BA" w:rsidRDefault="00F735BA" w:rsidP="006B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C2E" w:rsidRPr="002A79A4" w:rsidRDefault="000D2C2E" w:rsidP="000D2C2E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9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695575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04D53" w:rsidRPr="000B3227" w:rsidRDefault="003C282D" w:rsidP="00C04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227"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="00440DDA" w:rsidRPr="000B3227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Pr="000B3227">
        <w:rPr>
          <w:rFonts w:ascii="Times New Roman" w:hAnsi="Times New Roman" w:cs="Times New Roman"/>
          <w:sz w:val="28"/>
          <w:szCs w:val="28"/>
        </w:rPr>
        <w:t>я:</w:t>
      </w:r>
      <w:r w:rsidR="00440DDA" w:rsidRPr="000B3227">
        <w:rPr>
          <w:rFonts w:ascii="Times New Roman" w:hAnsi="Times New Roman" w:cs="Times New Roman"/>
          <w:sz w:val="28"/>
          <w:szCs w:val="28"/>
        </w:rPr>
        <w:t xml:space="preserve"> </w:t>
      </w:r>
      <w:r w:rsidRPr="000B3227">
        <w:rPr>
          <w:rFonts w:ascii="Times New Roman" w:hAnsi="Times New Roman" w:cs="Times New Roman"/>
          <w:sz w:val="28"/>
          <w:szCs w:val="28"/>
        </w:rPr>
        <w:t>в</w:t>
      </w:r>
      <w:r w:rsidR="00440DDA" w:rsidRPr="000B3227">
        <w:rPr>
          <w:rFonts w:ascii="Times New Roman" w:hAnsi="Times New Roman" w:cs="Times New Roman"/>
          <w:sz w:val="28"/>
          <w:szCs w:val="28"/>
        </w:rPr>
        <w:t xml:space="preserve"> </w:t>
      </w:r>
      <w:r w:rsidR="003560E5" w:rsidRPr="000B3227">
        <w:rPr>
          <w:rFonts w:ascii="Times New Roman" w:hAnsi="Times New Roman" w:cs="Times New Roman"/>
          <w:sz w:val="28"/>
          <w:szCs w:val="28"/>
        </w:rPr>
        <w:t>20</w:t>
      </w:r>
      <w:r w:rsidR="008654D1">
        <w:rPr>
          <w:rFonts w:ascii="Times New Roman" w:hAnsi="Times New Roman" w:cs="Times New Roman"/>
          <w:sz w:val="28"/>
          <w:szCs w:val="28"/>
        </w:rPr>
        <w:t>2</w:t>
      </w:r>
      <w:r w:rsidR="00B81E9B">
        <w:rPr>
          <w:rFonts w:ascii="Times New Roman" w:hAnsi="Times New Roman" w:cs="Times New Roman"/>
          <w:sz w:val="28"/>
          <w:szCs w:val="28"/>
        </w:rPr>
        <w:t>1</w:t>
      </w:r>
      <w:r w:rsidR="003560E5" w:rsidRPr="000B3227">
        <w:rPr>
          <w:rFonts w:ascii="Times New Roman" w:hAnsi="Times New Roman" w:cs="Times New Roman"/>
          <w:sz w:val="28"/>
          <w:szCs w:val="28"/>
        </w:rPr>
        <w:t xml:space="preserve"> год</w:t>
      </w:r>
      <w:r w:rsidR="0013171D" w:rsidRPr="000B3227">
        <w:rPr>
          <w:rFonts w:ascii="Times New Roman" w:hAnsi="Times New Roman" w:cs="Times New Roman"/>
          <w:sz w:val="28"/>
          <w:szCs w:val="28"/>
        </w:rPr>
        <w:t>у</w:t>
      </w:r>
      <w:r w:rsidR="003560E5" w:rsidRPr="000B3227">
        <w:rPr>
          <w:rFonts w:ascii="Times New Roman" w:hAnsi="Times New Roman" w:cs="Times New Roman"/>
          <w:sz w:val="28"/>
          <w:szCs w:val="28"/>
        </w:rPr>
        <w:t xml:space="preserve"> </w:t>
      </w:r>
      <w:r w:rsidR="0013171D" w:rsidRPr="000B3227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в сфере закупок в информационно-телекоммуникационной сети </w:t>
      </w:r>
      <w:r w:rsidR="00E4792B" w:rsidRPr="000B3227">
        <w:rPr>
          <w:rFonts w:ascii="Times New Roman" w:hAnsi="Times New Roman" w:cs="Times New Roman"/>
          <w:sz w:val="28"/>
          <w:szCs w:val="28"/>
        </w:rPr>
        <w:t>«</w:t>
      </w:r>
      <w:r w:rsidR="0013171D" w:rsidRPr="000B322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Интернет</w:t>
      </w:r>
      <w:r w:rsidR="00E4792B" w:rsidRPr="000B322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13171D" w:rsidRPr="000B322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3171D" w:rsidRPr="000B3227">
        <w:rPr>
          <w:rFonts w:ascii="Times New Roman" w:hAnsi="Times New Roman" w:cs="Times New Roman"/>
          <w:sz w:val="28"/>
          <w:szCs w:val="28"/>
        </w:rPr>
        <w:t>разм</w:t>
      </w:r>
      <w:r w:rsidR="0013171D" w:rsidRPr="000B3227">
        <w:rPr>
          <w:rFonts w:ascii="Times New Roman" w:hAnsi="Times New Roman" w:cs="Times New Roman"/>
          <w:sz w:val="28"/>
          <w:szCs w:val="28"/>
        </w:rPr>
        <w:t>е</w:t>
      </w:r>
      <w:r w:rsidR="0013171D" w:rsidRPr="000B3227">
        <w:rPr>
          <w:rFonts w:ascii="Times New Roman" w:hAnsi="Times New Roman" w:cs="Times New Roman"/>
          <w:sz w:val="28"/>
          <w:szCs w:val="28"/>
        </w:rPr>
        <w:t xml:space="preserve">щена </w:t>
      </w:r>
      <w:r w:rsidR="000956DB" w:rsidRPr="00F22D9C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C04D53" w:rsidRPr="004B7AC8">
        <w:rPr>
          <w:rFonts w:ascii="Times New Roman" w:hAnsi="Times New Roman" w:cs="Times New Roman"/>
          <w:sz w:val="28"/>
          <w:szCs w:val="28"/>
        </w:rPr>
        <w:t>о 332 конкурентных процедурах осуществления закупок на</w:t>
      </w:r>
      <w:r w:rsidR="00C04D53" w:rsidRPr="00F22D9C">
        <w:rPr>
          <w:rFonts w:ascii="Times New Roman" w:hAnsi="Times New Roman" w:cs="Times New Roman"/>
          <w:sz w:val="28"/>
          <w:szCs w:val="28"/>
        </w:rPr>
        <w:t xml:space="preserve"> общую сумму </w:t>
      </w:r>
      <w:r w:rsidR="00C04D53">
        <w:rPr>
          <w:rFonts w:ascii="Times New Roman" w:hAnsi="Times New Roman" w:cs="Times New Roman"/>
          <w:sz w:val="28"/>
          <w:szCs w:val="28"/>
        </w:rPr>
        <w:t>386,4</w:t>
      </w:r>
      <w:r w:rsidR="00C04D53" w:rsidRPr="00F22D9C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C04D53">
        <w:rPr>
          <w:rFonts w:ascii="Times New Roman" w:hAnsi="Times New Roman" w:cs="Times New Roman"/>
          <w:sz w:val="28"/>
          <w:szCs w:val="28"/>
        </w:rPr>
        <w:t>,</w:t>
      </w:r>
      <w:r w:rsidR="00C04D53" w:rsidRPr="00F22D9C">
        <w:rPr>
          <w:rFonts w:ascii="Times New Roman" w:hAnsi="Times New Roman" w:cs="Times New Roman"/>
          <w:sz w:val="28"/>
          <w:szCs w:val="28"/>
        </w:rPr>
        <w:t xml:space="preserve"> </w:t>
      </w:r>
      <w:r w:rsidR="00C04D53" w:rsidRPr="000B3227">
        <w:rPr>
          <w:rFonts w:ascii="Times New Roman" w:hAnsi="Times New Roman" w:cs="Times New Roman"/>
          <w:sz w:val="28"/>
          <w:szCs w:val="28"/>
        </w:rPr>
        <w:t>в том числе:</w:t>
      </w:r>
    </w:p>
    <w:p w:rsidR="00C04D53" w:rsidRPr="004B7AC8" w:rsidRDefault="00C04D53" w:rsidP="00C04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AC8">
        <w:rPr>
          <w:rFonts w:ascii="Times New Roman" w:hAnsi="Times New Roman" w:cs="Times New Roman"/>
          <w:sz w:val="28"/>
          <w:szCs w:val="28"/>
        </w:rPr>
        <w:t>аукцион – 330 (381,4 млн. руб.),</w:t>
      </w:r>
    </w:p>
    <w:p w:rsidR="00C04D53" w:rsidRDefault="00C04D53" w:rsidP="00C04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F66">
        <w:rPr>
          <w:rFonts w:ascii="Times New Roman" w:hAnsi="Times New Roman" w:cs="Times New Roman"/>
          <w:sz w:val="28"/>
          <w:szCs w:val="28"/>
        </w:rPr>
        <w:t>конкурс – 2 (5 млн. руб.).</w:t>
      </w:r>
    </w:p>
    <w:p w:rsidR="007E38E0" w:rsidRPr="00F22D9C" w:rsidRDefault="007E38E0" w:rsidP="007E3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B322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B3227">
        <w:rPr>
          <w:rFonts w:ascii="Times New Roman" w:hAnsi="Times New Roman" w:cs="Times New Roman"/>
          <w:sz w:val="28"/>
          <w:szCs w:val="28"/>
        </w:rPr>
        <w:t xml:space="preserve"> году в единой информационной системе в сфере закупок в и</w:t>
      </w:r>
      <w:r w:rsidRPr="000B3227">
        <w:rPr>
          <w:rFonts w:ascii="Times New Roman" w:hAnsi="Times New Roman" w:cs="Times New Roman"/>
          <w:sz w:val="28"/>
          <w:szCs w:val="28"/>
        </w:rPr>
        <w:t>н</w:t>
      </w:r>
      <w:r w:rsidRPr="000B3227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</w:t>
      </w:r>
      <w:r w:rsidRPr="000B322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Интернет» </w:t>
      </w:r>
      <w:r w:rsidRPr="000B3227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Pr="00F22D9C">
        <w:rPr>
          <w:rFonts w:ascii="Times New Roman" w:hAnsi="Times New Roman" w:cs="Times New Roman"/>
          <w:sz w:val="28"/>
          <w:szCs w:val="28"/>
        </w:rPr>
        <w:t>информ</w:t>
      </w:r>
      <w:r w:rsidRPr="00F22D9C">
        <w:rPr>
          <w:rFonts w:ascii="Times New Roman" w:hAnsi="Times New Roman" w:cs="Times New Roman"/>
          <w:sz w:val="28"/>
          <w:szCs w:val="28"/>
        </w:rPr>
        <w:t>а</w:t>
      </w:r>
      <w:r w:rsidRPr="00F22D9C">
        <w:rPr>
          <w:rFonts w:ascii="Times New Roman" w:hAnsi="Times New Roman" w:cs="Times New Roman"/>
          <w:sz w:val="28"/>
          <w:szCs w:val="28"/>
        </w:rPr>
        <w:t>ция о 169 конкурентных процедурах осуществления закупок на общую су</w:t>
      </w:r>
      <w:r w:rsidRPr="00F22D9C">
        <w:rPr>
          <w:rFonts w:ascii="Times New Roman" w:hAnsi="Times New Roman" w:cs="Times New Roman"/>
          <w:sz w:val="28"/>
          <w:szCs w:val="28"/>
        </w:rPr>
        <w:t>м</w:t>
      </w:r>
      <w:r w:rsidRPr="00F22D9C">
        <w:rPr>
          <w:rFonts w:ascii="Times New Roman" w:hAnsi="Times New Roman" w:cs="Times New Roman"/>
          <w:sz w:val="28"/>
          <w:szCs w:val="28"/>
        </w:rPr>
        <w:t>му 180,5 млн. рублей способом электронного аукциона.</w:t>
      </w:r>
    </w:p>
    <w:p w:rsidR="007E38E0" w:rsidRPr="00670F66" w:rsidRDefault="007E38E0" w:rsidP="00C04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FC7" w:rsidRPr="000B3227" w:rsidRDefault="00FC4FC7" w:rsidP="00095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227">
        <w:rPr>
          <w:rFonts w:ascii="Times New Roman" w:hAnsi="Times New Roman" w:cs="Times New Roman"/>
          <w:sz w:val="28"/>
          <w:szCs w:val="28"/>
        </w:rPr>
        <w:t xml:space="preserve">Сравнительный анализ по </w:t>
      </w:r>
      <w:r w:rsidR="00A56370">
        <w:rPr>
          <w:rFonts w:ascii="Times New Roman" w:hAnsi="Times New Roman" w:cs="Times New Roman"/>
          <w:sz w:val="28"/>
          <w:szCs w:val="28"/>
        </w:rPr>
        <w:t>объему</w:t>
      </w:r>
      <w:r w:rsidRPr="000B3227">
        <w:rPr>
          <w:rFonts w:ascii="Times New Roman" w:hAnsi="Times New Roman" w:cs="Times New Roman"/>
          <w:sz w:val="28"/>
          <w:szCs w:val="28"/>
        </w:rPr>
        <w:t xml:space="preserve"> </w:t>
      </w:r>
      <w:r w:rsidR="001F2DA5" w:rsidRPr="000B3227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Pr="000B3227">
        <w:rPr>
          <w:rFonts w:ascii="Times New Roman" w:hAnsi="Times New Roman" w:cs="Times New Roman"/>
          <w:sz w:val="28"/>
          <w:szCs w:val="28"/>
        </w:rPr>
        <w:t>в 20</w:t>
      </w:r>
      <w:r w:rsidR="000956DB">
        <w:rPr>
          <w:rFonts w:ascii="Times New Roman" w:hAnsi="Times New Roman" w:cs="Times New Roman"/>
          <w:sz w:val="28"/>
          <w:szCs w:val="28"/>
        </w:rPr>
        <w:t>2</w:t>
      </w:r>
      <w:r w:rsidR="002367BB">
        <w:rPr>
          <w:rFonts w:ascii="Times New Roman" w:hAnsi="Times New Roman" w:cs="Times New Roman"/>
          <w:sz w:val="28"/>
          <w:szCs w:val="28"/>
        </w:rPr>
        <w:t>0-</w:t>
      </w:r>
      <w:r w:rsidRPr="000B3227">
        <w:rPr>
          <w:rFonts w:ascii="Times New Roman" w:hAnsi="Times New Roman" w:cs="Times New Roman"/>
          <w:sz w:val="28"/>
          <w:szCs w:val="28"/>
        </w:rPr>
        <w:t>20</w:t>
      </w:r>
      <w:r w:rsidR="00387E7A" w:rsidRPr="000B3227">
        <w:rPr>
          <w:rFonts w:ascii="Times New Roman" w:hAnsi="Times New Roman" w:cs="Times New Roman"/>
          <w:sz w:val="28"/>
          <w:szCs w:val="28"/>
        </w:rPr>
        <w:t>2</w:t>
      </w:r>
      <w:r w:rsidR="00B81E9B">
        <w:rPr>
          <w:rFonts w:ascii="Times New Roman" w:hAnsi="Times New Roman" w:cs="Times New Roman"/>
          <w:sz w:val="28"/>
          <w:szCs w:val="28"/>
        </w:rPr>
        <w:t>2</w:t>
      </w:r>
      <w:r w:rsidRPr="000B3227">
        <w:rPr>
          <w:rFonts w:ascii="Times New Roman" w:hAnsi="Times New Roman" w:cs="Times New Roman"/>
          <w:sz w:val="28"/>
          <w:szCs w:val="28"/>
        </w:rPr>
        <w:t xml:space="preserve"> годах предста</w:t>
      </w:r>
      <w:r w:rsidRPr="000B3227">
        <w:rPr>
          <w:rFonts w:ascii="Times New Roman" w:hAnsi="Times New Roman" w:cs="Times New Roman"/>
          <w:sz w:val="28"/>
          <w:szCs w:val="28"/>
        </w:rPr>
        <w:t>в</w:t>
      </w:r>
      <w:r w:rsidRPr="000B3227">
        <w:rPr>
          <w:rFonts w:ascii="Times New Roman" w:hAnsi="Times New Roman" w:cs="Times New Roman"/>
          <w:sz w:val="28"/>
          <w:szCs w:val="28"/>
        </w:rPr>
        <w:t>лен на диаграмме.</w:t>
      </w:r>
    </w:p>
    <w:p w:rsidR="003B2C32" w:rsidRDefault="003B2C32" w:rsidP="00FC4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8B9" w:rsidRDefault="00590270" w:rsidP="00706E3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5975" cy="3362325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68B9" w:rsidRDefault="00C168B9" w:rsidP="00FC4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A80" w:rsidRDefault="00A85B7D" w:rsidP="00A5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367">
        <w:rPr>
          <w:rFonts w:ascii="Times New Roman" w:hAnsi="Times New Roman" w:cs="Times New Roman"/>
          <w:sz w:val="28"/>
          <w:szCs w:val="28"/>
        </w:rPr>
        <w:t>Объем</w:t>
      </w:r>
      <w:r w:rsidR="00F57A42" w:rsidRPr="00035367">
        <w:rPr>
          <w:rFonts w:ascii="Times New Roman" w:hAnsi="Times New Roman" w:cs="Times New Roman"/>
          <w:sz w:val="28"/>
          <w:szCs w:val="28"/>
        </w:rPr>
        <w:t xml:space="preserve"> </w:t>
      </w:r>
      <w:r w:rsidR="003560E5" w:rsidRPr="00035367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F57A42" w:rsidRPr="00035367">
        <w:rPr>
          <w:rFonts w:ascii="Times New Roman" w:hAnsi="Times New Roman" w:cs="Times New Roman"/>
          <w:sz w:val="28"/>
          <w:szCs w:val="28"/>
        </w:rPr>
        <w:t>в 20</w:t>
      </w:r>
      <w:r w:rsidRPr="00035367">
        <w:rPr>
          <w:rFonts w:ascii="Times New Roman" w:hAnsi="Times New Roman" w:cs="Times New Roman"/>
          <w:sz w:val="28"/>
          <w:szCs w:val="28"/>
        </w:rPr>
        <w:t>2</w:t>
      </w:r>
      <w:r w:rsidR="009E390B">
        <w:rPr>
          <w:rFonts w:ascii="Times New Roman" w:hAnsi="Times New Roman" w:cs="Times New Roman"/>
          <w:sz w:val="28"/>
          <w:szCs w:val="28"/>
        </w:rPr>
        <w:t>2</w:t>
      </w:r>
      <w:r w:rsidR="00F57A42" w:rsidRPr="0003536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D2340">
        <w:rPr>
          <w:rFonts w:ascii="Times New Roman" w:hAnsi="Times New Roman" w:cs="Times New Roman"/>
          <w:sz w:val="28"/>
          <w:szCs w:val="28"/>
        </w:rPr>
        <w:t xml:space="preserve">незначительно </w:t>
      </w:r>
      <w:r w:rsidRPr="00035367">
        <w:rPr>
          <w:rFonts w:ascii="Times New Roman" w:hAnsi="Times New Roman" w:cs="Times New Roman"/>
          <w:sz w:val="28"/>
          <w:szCs w:val="28"/>
        </w:rPr>
        <w:t>у</w:t>
      </w:r>
      <w:r w:rsidR="00B26AED">
        <w:rPr>
          <w:rFonts w:ascii="Times New Roman" w:hAnsi="Times New Roman" w:cs="Times New Roman"/>
          <w:sz w:val="28"/>
          <w:szCs w:val="28"/>
        </w:rPr>
        <w:t>величился</w:t>
      </w:r>
      <w:r w:rsidRPr="00035367">
        <w:rPr>
          <w:rFonts w:ascii="Times New Roman" w:hAnsi="Times New Roman" w:cs="Times New Roman"/>
          <w:sz w:val="28"/>
          <w:szCs w:val="28"/>
        </w:rPr>
        <w:t xml:space="preserve"> </w:t>
      </w:r>
      <w:r w:rsidR="00F57A42" w:rsidRPr="00035367">
        <w:rPr>
          <w:rFonts w:ascii="Times New Roman" w:hAnsi="Times New Roman" w:cs="Times New Roman"/>
          <w:sz w:val="28"/>
          <w:szCs w:val="28"/>
        </w:rPr>
        <w:t>по сравнению с 20</w:t>
      </w:r>
      <w:r w:rsidR="00B26AED">
        <w:rPr>
          <w:rFonts w:ascii="Times New Roman" w:hAnsi="Times New Roman" w:cs="Times New Roman"/>
          <w:sz w:val="28"/>
          <w:szCs w:val="28"/>
        </w:rPr>
        <w:t>2</w:t>
      </w:r>
      <w:r w:rsidR="00FD2340">
        <w:rPr>
          <w:rFonts w:ascii="Times New Roman" w:hAnsi="Times New Roman" w:cs="Times New Roman"/>
          <w:sz w:val="28"/>
          <w:szCs w:val="28"/>
        </w:rPr>
        <w:t>1</w:t>
      </w:r>
      <w:r w:rsidR="00F57A42" w:rsidRPr="00035367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FD2340">
        <w:rPr>
          <w:rFonts w:ascii="Times New Roman" w:hAnsi="Times New Roman" w:cs="Times New Roman"/>
          <w:sz w:val="28"/>
          <w:szCs w:val="28"/>
        </w:rPr>
        <w:t xml:space="preserve">, </w:t>
      </w:r>
      <w:r w:rsidR="00664B45">
        <w:rPr>
          <w:rFonts w:ascii="Times New Roman" w:hAnsi="Times New Roman" w:cs="Times New Roman"/>
          <w:sz w:val="28"/>
          <w:szCs w:val="28"/>
        </w:rPr>
        <w:t>что</w:t>
      </w:r>
      <w:r w:rsidR="00F32EDD">
        <w:rPr>
          <w:rFonts w:ascii="Times New Roman" w:hAnsi="Times New Roman" w:cs="Times New Roman"/>
          <w:sz w:val="28"/>
          <w:szCs w:val="28"/>
        </w:rPr>
        <w:t xml:space="preserve"> </w:t>
      </w:r>
      <w:r w:rsidR="00445505">
        <w:rPr>
          <w:rFonts w:ascii="Times New Roman" w:hAnsi="Times New Roman" w:cs="Times New Roman"/>
          <w:sz w:val="28"/>
          <w:szCs w:val="28"/>
        </w:rPr>
        <w:t xml:space="preserve">связано с </w:t>
      </w:r>
      <w:r w:rsidR="00F32EDD">
        <w:rPr>
          <w:rFonts w:ascii="Times New Roman" w:hAnsi="Times New Roman" w:cs="Times New Roman"/>
          <w:sz w:val="28"/>
          <w:szCs w:val="28"/>
        </w:rPr>
        <w:t>увеличением</w:t>
      </w:r>
      <w:r w:rsidR="00F32EDD" w:rsidRPr="00035367">
        <w:rPr>
          <w:rFonts w:ascii="Times New Roman" w:hAnsi="Times New Roman" w:cs="Times New Roman"/>
          <w:sz w:val="28"/>
          <w:szCs w:val="28"/>
        </w:rPr>
        <w:t xml:space="preserve"> бюджетного финансирования</w:t>
      </w:r>
      <w:r w:rsidR="003E5DBE" w:rsidRPr="00B71655">
        <w:rPr>
          <w:rFonts w:ascii="Times New Roman" w:hAnsi="Times New Roman" w:cs="Times New Roman"/>
          <w:sz w:val="28"/>
          <w:szCs w:val="28"/>
        </w:rPr>
        <w:t>.</w:t>
      </w:r>
      <w:r w:rsidR="00664B45">
        <w:rPr>
          <w:rFonts w:ascii="Times New Roman" w:hAnsi="Times New Roman" w:cs="Times New Roman"/>
          <w:sz w:val="28"/>
          <w:szCs w:val="28"/>
        </w:rPr>
        <w:t xml:space="preserve"> В то</w:t>
      </w:r>
      <w:r w:rsidR="00615993">
        <w:rPr>
          <w:rFonts w:ascii="Times New Roman" w:hAnsi="Times New Roman" w:cs="Times New Roman"/>
          <w:sz w:val="28"/>
          <w:szCs w:val="28"/>
        </w:rPr>
        <w:t xml:space="preserve"> </w:t>
      </w:r>
      <w:r w:rsidR="00664B45">
        <w:rPr>
          <w:rFonts w:ascii="Times New Roman" w:hAnsi="Times New Roman" w:cs="Times New Roman"/>
          <w:sz w:val="28"/>
          <w:szCs w:val="28"/>
        </w:rPr>
        <w:t xml:space="preserve">же время </w:t>
      </w:r>
      <w:r w:rsidR="00FA2D64">
        <w:rPr>
          <w:rFonts w:ascii="Times New Roman" w:hAnsi="Times New Roman" w:cs="Times New Roman"/>
          <w:sz w:val="28"/>
          <w:szCs w:val="28"/>
        </w:rPr>
        <w:t>сократилось количество закупок</w:t>
      </w:r>
      <w:r w:rsidR="000854B3">
        <w:rPr>
          <w:rFonts w:ascii="Times New Roman" w:hAnsi="Times New Roman" w:cs="Times New Roman"/>
          <w:sz w:val="28"/>
          <w:szCs w:val="28"/>
        </w:rPr>
        <w:t xml:space="preserve">, что связано с </w:t>
      </w:r>
      <w:r w:rsidR="00453A80">
        <w:rPr>
          <w:rFonts w:ascii="Times New Roman" w:hAnsi="Times New Roman" w:cs="Times New Roman"/>
          <w:sz w:val="28"/>
          <w:szCs w:val="28"/>
        </w:rPr>
        <w:t>несколькими причин</w:t>
      </w:r>
      <w:r w:rsidR="00453A80">
        <w:rPr>
          <w:rFonts w:ascii="Times New Roman" w:hAnsi="Times New Roman" w:cs="Times New Roman"/>
          <w:sz w:val="28"/>
          <w:szCs w:val="28"/>
        </w:rPr>
        <w:t>а</w:t>
      </w:r>
      <w:r w:rsidR="00453A80">
        <w:rPr>
          <w:rFonts w:ascii="Times New Roman" w:hAnsi="Times New Roman" w:cs="Times New Roman"/>
          <w:sz w:val="28"/>
          <w:szCs w:val="28"/>
        </w:rPr>
        <w:t>ми:</w:t>
      </w:r>
    </w:p>
    <w:p w:rsidR="00F83394" w:rsidRDefault="00453A80" w:rsidP="00A5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некоторым </w:t>
      </w:r>
      <w:r w:rsidR="00AD15D0">
        <w:rPr>
          <w:rFonts w:ascii="Times New Roman" w:hAnsi="Times New Roman" w:cs="Times New Roman"/>
          <w:sz w:val="28"/>
          <w:szCs w:val="28"/>
        </w:rPr>
        <w:t>товарам, работам, услугам</w:t>
      </w:r>
      <w:r>
        <w:rPr>
          <w:rFonts w:ascii="Times New Roman" w:hAnsi="Times New Roman" w:cs="Times New Roman"/>
          <w:sz w:val="28"/>
          <w:szCs w:val="28"/>
        </w:rPr>
        <w:t xml:space="preserve"> произошло </w:t>
      </w:r>
      <w:r w:rsidR="000854B3">
        <w:rPr>
          <w:rFonts w:ascii="Times New Roman" w:hAnsi="Times New Roman" w:cs="Times New Roman"/>
          <w:sz w:val="28"/>
          <w:szCs w:val="28"/>
        </w:rPr>
        <w:t>укрупнение з</w:t>
      </w:r>
      <w:r w:rsidR="000854B3">
        <w:rPr>
          <w:rFonts w:ascii="Times New Roman" w:hAnsi="Times New Roman" w:cs="Times New Roman"/>
          <w:sz w:val="28"/>
          <w:szCs w:val="28"/>
        </w:rPr>
        <w:t>а</w:t>
      </w:r>
      <w:r w:rsidR="000854B3">
        <w:rPr>
          <w:rFonts w:ascii="Times New Roman" w:hAnsi="Times New Roman" w:cs="Times New Roman"/>
          <w:sz w:val="28"/>
          <w:szCs w:val="28"/>
        </w:rPr>
        <w:t>купок</w:t>
      </w:r>
      <w:r w:rsidR="008B0A63">
        <w:rPr>
          <w:rFonts w:ascii="Times New Roman" w:hAnsi="Times New Roman" w:cs="Times New Roman"/>
          <w:sz w:val="28"/>
          <w:szCs w:val="28"/>
        </w:rPr>
        <w:t>, то есть более рациональн</w:t>
      </w:r>
      <w:r w:rsidR="00C34CA7">
        <w:rPr>
          <w:rFonts w:ascii="Times New Roman" w:hAnsi="Times New Roman" w:cs="Times New Roman"/>
          <w:sz w:val="28"/>
          <w:szCs w:val="28"/>
        </w:rPr>
        <w:t>ое</w:t>
      </w:r>
      <w:r w:rsidR="008B0A63">
        <w:rPr>
          <w:rFonts w:ascii="Times New Roman" w:hAnsi="Times New Roman" w:cs="Times New Roman"/>
          <w:sz w:val="28"/>
          <w:szCs w:val="28"/>
        </w:rPr>
        <w:t xml:space="preserve"> их планирование</w:t>
      </w:r>
      <w:r w:rsidR="008F35F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F35F4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="008F35F4">
        <w:rPr>
          <w:rFonts w:ascii="Times New Roman" w:hAnsi="Times New Roman" w:cs="Times New Roman"/>
          <w:sz w:val="28"/>
          <w:szCs w:val="28"/>
        </w:rPr>
        <w:t xml:space="preserve"> поквартальных закупок применялись пол</w:t>
      </w:r>
      <w:r w:rsidR="008F35F4">
        <w:rPr>
          <w:rFonts w:ascii="Times New Roman" w:hAnsi="Times New Roman" w:cs="Times New Roman"/>
          <w:sz w:val="28"/>
          <w:szCs w:val="28"/>
        </w:rPr>
        <w:t>у</w:t>
      </w:r>
      <w:r w:rsidR="008F35F4">
        <w:rPr>
          <w:rFonts w:ascii="Times New Roman" w:hAnsi="Times New Roman" w:cs="Times New Roman"/>
          <w:sz w:val="28"/>
          <w:szCs w:val="28"/>
        </w:rPr>
        <w:t>годовые и годовые</w:t>
      </w:r>
      <w:r w:rsidR="00C34CA7">
        <w:rPr>
          <w:rFonts w:ascii="Times New Roman" w:hAnsi="Times New Roman" w:cs="Times New Roman"/>
          <w:sz w:val="28"/>
          <w:szCs w:val="28"/>
        </w:rPr>
        <w:t>;</w:t>
      </w:r>
    </w:p>
    <w:p w:rsidR="00C34CA7" w:rsidRPr="00035367" w:rsidRDefault="00C34CA7" w:rsidP="00A5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некоторы</w:t>
      </w:r>
      <w:r w:rsidR="002525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2525DC">
        <w:rPr>
          <w:rFonts w:ascii="Times New Roman" w:hAnsi="Times New Roman" w:cs="Times New Roman"/>
          <w:sz w:val="28"/>
          <w:szCs w:val="28"/>
        </w:rPr>
        <w:t>и не проводились в связи с доведением бюджетных сре</w:t>
      </w:r>
      <w:proofErr w:type="gramStart"/>
      <w:r w:rsidR="002525DC">
        <w:rPr>
          <w:rFonts w:ascii="Times New Roman" w:hAnsi="Times New Roman" w:cs="Times New Roman"/>
          <w:sz w:val="28"/>
          <w:szCs w:val="28"/>
        </w:rPr>
        <w:t>дств в в</w:t>
      </w:r>
      <w:proofErr w:type="gramEnd"/>
      <w:r w:rsidR="002525DC">
        <w:rPr>
          <w:rFonts w:ascii="Times New Roman" w:hAnsi="Times New Roman" w:cs="Times New Roman"/>
          <w:sz w:val="28"/>
          <w:szCs w:val="28"/>
        </w:rPr>
        <w:t xml:space="preserve">иде муниципального задания </w:t>
      </w:r>
      <w:r w:rsidR="002525DC" w:rsidRPr="002525DC">
        <w:rPr>
          <w:rFonts w:ascii="Times New Roman" w:hAnsi="Times New Roman" w:cs="Times New Roman"/>
          <w:sz w:val="28"/>
          <w:szCs w:val="28"/>
        </w:rPr>
        <w:t xml:space="preserve">МКУ ГГО СК </w:t>
      </w:r>
      <w:r w:rsidR="00900697">
        <w:rPr>
          <w:rFonts w:ascii="Times New Roman" w:hAnsi="Times New Roman" w:cs="Times New Roman"/>
          <w:sz w:val="28"/>
          <w:szCs w:val="28"/>
        </w:rPr>
        <w:t>«</w:t>
      </w:r>
      <w:r w:rsidR="002525DC" w:rsidRPr="002525DC">
        <w:rPr>
          <w:rFonts w:ascii="Times New Roman" w:hAnsi="Times New Roman" w:cs="Times New Roman"/>
          <w:sz w:val="28"/>
          <w:szCs w:val="28"/>
        </w:rPr>
        <w:t>Центр благоустро</w:t>
      </w:r>
      <w:r w:rsidR="002525DC" w:rsidRPr="002525DC">
        <w:rPr>
          <w:rFonts w:ascii="Times New Roman" w:hAnsi="Times New Roman" w:cs="Times New Roman"/>
          <w:sz w:val="28"/>
          <w:szCs w:val="28"/>
        </w:rPr>
        <w:t>й</w:t>
      </w:r>
      <w:r w:rsidR="002525DC" w:rsidRPr="002525DC">
        <w:rPr>
          <w:rFonts w:ascii="Times New Roman" w:hAnsi="Times New Roman" w:cs="Times New Roman"/>
          <w:sz w:val="28"/>
          <w:szCs w:val="28"/>
        </w:rPr>
        <w:t>ства территорий</w:t>
      </w:r>
      <w:r w:rsidR="00900697">
        <w:rPr>
          <w:rFonts w:ascii="Times New Roman" w:hAnsi="Times New Roman" w:cs="Times New Roman"/>
          <w:sz w:val="28"/>
          <w:szCs w:val="28"/>
        </w:rPr>
        <w:t>».</w:t>
      </w:r>
    </w:p>
    <w:p w:rsidR="003C282D" w:rsidRPr="00265C2C" w:rsidRDefault="003C282D" w:rsidP="00A5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38E" w:rsidRPr="00337A62" w:rsidRDefault="005C1F6B" w:rsidP="00A27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62">
        <w:rPr>
          <w:rFonts w:ascii="Times New Roman" w:hAnsi="Times New Roman" w:cs="Times New Roman"/>
          <w:sz w:val="28"/>
          <w:szCs w:val="28"/>
        </w:rPr>
        <w:lastRenderedPageBreak/>
        <w:t>В соответствии с соглашением между Ставропольским краем и Георг</w:t>
      </w:r>
      <w:r w:rsidRPr="00337A62">
        <w:rPr>
          <w:rFonts w:ascii="Times New Roman" w:hAnsi="Times New Roman" w:cs="Times New Roman"/>
          <w:sz w:val="28"/>
          <w:szCs w:val="28"/>
        </w:rPr>
        <w:t>и</w:t>
      </w:r>
      <w:r w:rsidRPr="00337A62">
        <w:rPr>
          <w:rFonts w:ascii="Times New Roman" w:hAnsi="Times New Roman" w:cs="Times New Roman"/>
          <w:sz w:val="28"/>
          <w:szCs w:val="28"/>
        </w:rPr>
        <w:t xml:space="preserve">евским городским округом Ставропольского края </w:t>
      </w:r>
      <w:r w:rsidR="001345A3" w:rsidRPr="00337A62">
        <w:rPr>
          <w:rFonts w:ascii="Times New Roman" w:hAnsi="Times New Roman" w:cs="Times New Roman"/>
          <w:sz w:val="28"/>
          <w:szCs w:val="28"/>
        </w:rPr>
        <w:t>об осуществлении полн</w:t>
      </w:r>
      <w:r w:rsidR="001345A3" w:rsidRPr="00337A62">
        <w:rPr>
          <w:rFonts w:ascii="Times New Roman" w:hAnsi="Times New Roman" w:cs="Times New Roman"/>
          <w:sz w:val="28"/>
          <w:szCs w:val="28"/>
        </w:rPr>
        <w:t>о</w:t>
      </w:r>
      <w:r w:rsidR="001345A3" w:rsidRPr="00337A62">
        <w:rPr>
          <w:rFonts w:ascii="Times New Roman" w:hAnsi="Times New Roman" w:cs="Times New Roman"/>
          <w:sz w:val="28"/>
          <w:szCs w:val="28"/>
        </w:rPr>
        <w:t>мочий уполномоченного органа, уполномоченного учреждения</w:t>
      </w:r>
      <w:r w:rsidR="00AB2314" w:rsidRPr="00337A62">
        <w:rPr>
          <w:rFonts w:ascii="Times New Roman" w:hAnsi="Times New Roman" w:cs="Times New Roman"/>
          <w:sz w:val="28"/>
          <w:szCs w:val="28"/>
        </w:rPr>
        <w:t xml:space="preserve"> Георгиевск</w:t>
      </w:r>
      <w:r w:rsidR="00AB2314" w:rsidRPr="00337A62">
        <w:rPr>
          <w:rFonts w:ascii="Times New Roman" w:hAnsi="Times New Roman" w:cs="Times New Roman"/>
          <w:sz w:val="28"/>
          <w:szCs w:val="28"/>
        </w:rPr>
        <w:t>о</w:t>
      </w:r>
      <w:r w:rsidR="00AB2314" w:rsidRPr="00337A62">
        <w:rPr>
          <w:rFonts w:ascii="Times New Roman" w:hAnsi="Times New Roman" w:cs="Times New Roman"/>
          <w:sz w:val="28"/>
          <w:szCs w:val="28"/>
        </w:rPr>
        <w:t>го городского округа Ставропольского края на определение поставщиков (подрядчиков, исполнителей) для муниципальных заказчиков, муниципал</w:t>
      </w:r>
      <w:r w:rsidR="00AB2314" w:rsidRPr="00337A62">
        <w:rPr>
          <w:rFonts w:ascii="Times New Roman" w:hAnsi="Times New Roman" w:cs="Times New Roman"/>
          <w:sz w:val="28"/>
          <w:szCs w:val="28"/>
        </w:rPr>
        <w:t>ь</w:t>
      </w:r>
      <w:r w:rsidR="00AB2314" w:rsidRPr="00337A62">
        <w:rPr>
          <w:rFonts w:ascii="Times New Roman" w:hAnsi="Times New Roman" w:cs="Times New Roman"/>
          <w:sz w:val="28"/>
          <w:szCs w:val="28"/>
        </w:rPr>
        <w:t xml:space="preserve">ных бюджетных учреждений от </w:t>
      </w:r>
      <w:r w:rsidR="00337A62" w:rsidRPr="00337A62">
        <w:rPr>
          <w:rFonts w:ascii="Times New Roman" w:hAnsi="Times New Roman" w:cs="Times New Roman"/>
          <w:sz w:val="28"/>
          <w:szCs w:val="28"/>
        </w:rPr>
        <w:t xml:space="preserve">18 сентября 2019 г. № 595 </w:t>
      </w:r>
      <w:r w:rsidR="005E6FCA" w:rsidRPr="00337A62">
        <w:rPr>
          <w:rFonts w:ascii="Times New Roman" w:hAnsi="Times New Roman" w:cs="Times New Roman"/>
          <w:sz w:val="28"/>
          <w:szCs w:val="28"/>
        </w:rPr>
        <w:t>по закупкам св</w:t>
      </w:r>
      <w:r w:rsidR="005E6FCA" w:rsidRPr="00337A62">
        <w:rPr>
          <w:rFonts w:ascii="Times New Roman" w:hAnsi="Times New Roman" w:cs="Times New Roman"/>
          <w:sz w:val="28"/>
          <w:szCs w:val="28"/>
        </w:rPr>
        <w:t>ы</w:t>
      </w:r>
      <w:r w:rsidR="005E6FCA" w:rsidRPr="00337A62">
        <w:rPr>
          <w:rFonts w:ascii="Times New Roman" w:hAnsi="Times New Roman" w:cs="Times New Roman"/>
          <w:sz w:val="28"/>
          <w:szCs w:val="28"/>
        </w:rPr>
        <w:t xml:space="preserve">ше </w:t>
      </w:r>
      <w:r w:rsidR="00281418" w:rsidRPr="00337A62">
        <w:rPr>
          <w:rFonts w:ascii="Times New Roman" w:hAnsi="Times New Roman" w:cs="Times New Roman"/>
          <w:sz w:val="28"/>
          <w:szCs w:val="28"/>
        </w:rPr>
        <w:t>20</w:t>
      </w:r>
      <w:r w:rsidR="005E6FCA" w:rsidRPr="00337A62">
        <w:rPr>
          <w:rFonts w:ascii="Times New Roman" w:hAnsi="Times New Roman" w:cs="Times New Roman"/>
          <w:sz w:val="28"/>
          <w:szCs w:val="28"/>
        </w:rPr>
        <w:t> млн. руб. уполномоченным органом выступает комитет Ставропол</w:t>
      </w:r>
      <w:r w:rsidR="005E6FCA" w:rsidRPr="00337A62">
        <w:rPr>
          <w:rFonts w:ascii="Times New Roman" w:hAnsi="Times New Roman" w:cs="Times New Roman"/>
          <w:sz w:val="28"/>
          <w:szCs w:val="28"/>
        </w:rPr>
        <w:t>ь</w:t>
      </w:r>
      <w:r w:rsidR="005E6FCA" w:rsidRPr="00337A62">
        <w:rPr>
          <w:rFonts w:ascii="Times New Roman" w:hAnsi="Times New Roman" w:cs="Times New Roman"/>
          <w:sz w:val="28"/>
          <w:szCs w:val="28"/>
        </w:rPr>
        <w:t>ского края по государственным закупкам</w:t>
      </w:r>
      <w:r w:rsidR="00627F42" w:rsidRPr="00337A62">
        <w:rPr>
          <w:rFonts w:ascii="Times New Roman" w:hAnsi="Times New Roman" w:cs="Times New Roman"/>
          <w:sz w:val="28"/>
          <w:szCs w:val="28"/>
        </w:rPr>
        <w:t xml:space="preserve">, </w:t>
      </w:r>
      <w:r w:rsidR="009236CC" w:rsidRPr="00337A62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9F538E" w:rsidRPr="00337A62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9236CC" w:rsidRPr="00337A62">
        <w:rPr>
          <w:rFonts w:ascii="Times New Roman" w:hAnsi="Times New Roman" w:cs="Times New Roman"/>
          <w:sz w:val="28"/>
          <w:szCs w:val="28"/>
        </w:rPr>
        <w:t>в отношении таких закупок не приводится.</w:t>
      </w:r>
    </w:p>
    <w:p w:rsidR="0030418D" w:rsidRPr="003D326D" w:rsidRDefault="0030418D" w:rsidP="00A5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72E" w:rsidRPr="003D326D" w:rsidRDefault="00DF2EFB" w:rsidP="009A0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F53C6" w:rsidRPr="003D326D">
        <w:rPr>
          <w:rFonts w:ascii="Times New Roman" w:hAnsi="Times New Roman" w:cs="Times New Roman"/>
          <w:sz w:val="28"/>
          <w:szCs w:val="28"/>
        </w:rPr>
        <w:t>омисс</w:t>
      </w:r>
      <w:r w:rsidR="00907979" w:rsidRPr="003D326D">
        <w:rPr>
          <w:rFonts w:ascii="Times New Roman" w:hAnsi="Times New Roman" w:cs="Times New Roman"/>
          <w:sz w:val="28"/>
          <w:szCs w:val="28"/>
        </w:rPr>
        <w:t>и</w:t>
      </w:r>
      <w:r w:rsidR="007F53C6" w:rsidRPr="003D326D">
        <w:rPr>
          <w:rFonts w:ascii="Times New Roman" w:hAnsi="Times New Roman" w:cs="Times New Roman"/>
          <w:sz w:val="28"/>
          <w:szCs w:val="28"/>
        </w:rPr>
        <w:t>ей по осуществлению закупок для обеспечения муниципал</w:t>
      </w:r>
      <w:r w:rsidR="007F53C6" w:rsidRPr="003D326D">
        <w:rPr>
          <w:rFonts w:ascii="Times New Roman" w:hAnsi="Times New Roman" w:cs="Times New Roman"/>
          <w:sz w:val="28"/>
          <w:szCs w:val="28"/>
        </w:rPr>
        <w:t>ь</w:t>
      </w:r>
      <w:r w:rsidR="007F53C6" w:rsidRPr="003D326D">
        <w:rPr>
          <w:rFonts w:ascii="Times New Roman" w:hAnsi="Times New Roman" w:cs="Times New Roman"/>
          <w:sz w:val="28"/>
          <w:szCs w:val="28"/>
        </w:rPr>
        <w:t xml:space="preserve">ных нужд Георгиевского городского округа Ставропольского края </w:t>
      </w:r>
      <w:r w:rsidR="00604949" w:rsidRPr="003D326D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E184A" w:rsidRPr="003D326D">
        <w:rPr>
          <w:rFonts w:ascii="Times New Roman" w:hAnsi="Times New Roman" w:cs="Times New Roman"/>
          <w:sz w:val="28"/>
          <w:szCs w:val="28"/>
        </w:rPr>
        <w:t>227</w:t>
      </w:r>
      <w:r w:rsidR="00604949" w:rsidRPr="003D326D">
        <w:rPr>
          <w:rFonts w:ascii="Times New Roman" w:hAnsi="Times New Roman" w:cs="Times New Roman"/>
          <w:sz w:val="28"/>
          <w:szCs w:val="28"/>
        </w:rPr>
        <w:t xml:space="preserve"> заседаний, на которых </w:t>
      </w:r>
      <w:r w:rsidR="007D482E" w:rsidRPr="003D326D">
        <w:rPr>
          <w:rFonts w:ascii="Times New Roman" w:hAnsi="Times New Roman" w:cs="Times New Roman"/>
          <w:sz w:val="28"/>
          <w:szCs w:val="28"/>
        </w:rPr>
        <w:t>рассмотрен</w:t>
      </w:r>
      <w:r w:rsidR="004B1B5D" w:rsidRPr="003D326D">
        <w:rPr>
          <w:rFonts w:ascii="Times New Roman" w:hAnsi="Times New Roman" w:cs="Times New Roman"/>
          <w:sz w:val="28"/>
          <w:szCs w:val="28"/>
        </w:rPr>
        <w:t>о</w:t>
      </w:r>
      <w:r w:rsidR="007D482E" w:rsidRPr="003D326D">
        <w:rPr>
          <w:rFonts w:ascii="Times New Roman" w:hAnsi="Times New Roman" w:cs="Times New Roman"/>
          <w:sz w:val="28"/>
          <w:szCs w:val="28"/>
        </w:rPr>
        <w:t xml:space="preserve"> </w:t>
      </w:r>
      <w:r w:rsidR="000F7110" w:rsidRPr="003D326D">
        <w:rPr>
          <w:rFonts w:ascii="Times New Roman" w:hAnsi="Times New Roman" w:cs="Times New Roman"/>
          <w:sz w:val="28"/>
          <w:szCs w:val="28"/>
        </w:rPr>
        <w:t>806</w:t>
      </w:r>
      <w:r w:rsidR="007D482E" w:rsidRPr="003D326D">
        <w:rPr>
          <w:rFonts w:ascii="Times New Roman" w:hAnsi="Times New Roman" w:cs="Times New Roman"/>
          <w:sz w:val="28"/>
          <w:szCs w:val="28"/>
        </w:rPr>
        <w:t xml:space="preserve"> заяв</w:t>
      </w:r>
      <w:r w:rsidR="000F7110" w:rsidRPr="003D326D">
        <w:rPr>
          <w:rFonts w:ascii="Times New Roman" w:hAnsi="Times New Roman" w:cs="Times New Roman"/>
          <w:sz w:val="28"/>
          <w:szCs w:val="28"/>
        </w:rPr>
        <w:t>о</w:t>
      </w:r>
      <w:r w:rsidR="007D482E" w:rsidRPr="003D326D">
        <w:rPr>
          <w:rFonts w:ascii="Times New Roman" w:hAnsi="Times New Roman" w:cs="Times New Roman"/>
          <w:sz w:val="28"/>
          <w:szCs w:val="28"/>
        </w:rPr>
        <w:t>к</w:t>
      </w:r>
      <w:r w:rsidR="00994B6D" w:rsidRPr="003D326D">
        <w:rPr>
          <w:rFonts w:ascii="Times New Roman" w:hAnsi="Times New Roman" w:cs="Times New Roman"/>
          <w:sz w:val="28"/>
          <w:szCs w:val="28"/>
        </w:rPr>
        <w:t>, поданн</w:t>
      </w:r>
      <w:r w:rsidR="004B1B5D" w:rsidRPr="003D326D">
        <w:rPr>
          <w:rFonts w:ascii="Times New Roman" w:hAnsi="Times New Roman" w:cs="Times New Roman"/>
          <w:sz w:val="28"/>
          <w:szCs w:val="28"/>
        </w:rPr>
        <w:t>ы</w:t>
      </w:r>
      <w:r w:rsidR="000F7110" w:rsidRPr="003D326D">
        <w:rPr>
          <w:rFonts w:ascii="Times New Roman" w:hAnsi="Times New Roman" w:cs="Times New Roman"/>
          <w:sz w:val="28"/>
          <w:szCs w:val="28"/>
        </w:rPr>
        <w:t>х</w:t>
      </w:r>
      <w:r w:rsidR="00994B6D" w:rsidRPr="003D326D">
        <w:rPr>
          <w:rFonts w:ascii="Times New Roman" w:hAnsi="Times New Roman" w:cs="Times New Roman"/>
          <w:sz w:val="28"/>
          <w:szCs w:val="28"/>
        </w:rPr>
        <w:t xml:space="preserve"> </w:t>
      </w:r>
      <w:r w:rsidR="00B35E72" w:rsidRPr="003D326D">
        <w:rPr>
          <w:rFonts w:ascii="Times New Roman" w:hAnsi="Times New Roman" w:cs="Times New Roman"/>
          <w:sz w:val="28"/>
          <w:szCs w:val="28"/>
        </w:rPr>
        <w:t>в рамках</w:t>
      </w:r>
      <w:r w:rsidR="00944773" w:rsidRPr="003D326D">
        <w:rPr>
          <w:rFonts w:ascii="Times New Roman" w:hAnsi="Times New Roman" w:cs="Times New Roman"/>
          <w:sz w:val="28"/>
          <w:szCs w:val="28"/>
        </w:rPr>
        <w:t xml:space="preserve"> пр</w:t>
      </w:r>
      <w:r w:rsidR="00944773" w:rsidRPr="003D326D">
        <w:rPr>
          <w:rFonts w:ascii="Times New Roman" w:hAnsi="Times New Roman" w:cs="Times New Roman"/>
          <w:sz w:val="28"/>
          <w:szCs w:val="28"/>
        </w:rPr>
        <w:t>о</w:t>
      </w:r>
      <w:r w:rsidR="00944773" w:rsidRPr="003D326D">
        <w:rPr>
          <w:rFonts w:ascii="Times New Roman" w:hAnsi="Times New Roman" w:cs="Times New Roman"/>
          <w:sz w:val="28"/>
          <w:szCs w:val="28"/>
        </w:rPr>
        <w:t>ведения</w:t>
      </w:r>
      <w:r w:rsidR="00907979" w:rsidRPr="003D326D">
        <w:rPr>
          <w:rFonts w:ascii="Times New Roman" w:hAnsi="Times New Roman" w:cs="Times New Roman"/>
          <w:sz w:val="28"/>
          <w:szCs w:val="28"/>
        </w:rPr>
        <w:t xml:space="preserve"> к</w:t>
      </w:r>
      <w:r w:rsidR="000F193D" w:rsidRPr="003D326D">
        <w:rPr>
          <w:rFonts w:ascii="Times New Roman" w:hAnsi="Times New Roman" w:cs="Times New Roman"/>
          <w:sz w:val="28"/>
          <w:szCs w:val="28"/>
        </w:rPr>
        <w:t>онкурентны</w:t>
      </w:r>
      <w:r w:rsidR="00944773" w:rsidRPr="003D326D">
        <w:rPr>
          <w:rFonts w:ascii="Times New Roman" w:hAnsi="Times New Roman" w:cs="Times New Roman"/>
          <w:sz w:val="28"/>
          <w:szCs w:val="28"/>
        </w:rPr>
        <w:t>х</w:t>
      </w:r>
      <w:r w:rsidR="000F193D" w:rsidRPr="003D326D">
        <w:rPr>
          <w:rFonts w:ascii="Times New Roman" w:hAnsi="Times New Roman" w:cs="Times New Roman"/>
          <w:sz w:val="28"/>
          <w:szCs w:val="28"/>
        </w:rPr>
        <w:t xml:space="preserve"> </w:t>
      </w:r>
      <w:r w:rsidR="00B61769" w:rsidRPr="003D326D">
        <w:rPr>
          <w:rFonts w:ascii="Times New Roman" w:hAnsi="Times New Roman" w:cs="Times New Roman"/>
          <w:sz w:val="28"/>
          <w:szCs w:val="28"/>
        </w:rPr>
        <w:t>процедур</w:t>
      </w:r>
      <w:r w:rsidR="000F193D" w:rsidRPr="003D326D">
        <w:rPr>
          <w:rFonts w:ascii="Times New Roman" w:hAnsi="Times New Roman" w:cs="Times New Roman"/>
          <w:sz w:val="28"/>
          <w:szCs w:val="28"/>
        </w:rPr>
        <w:t xml:space="preserve"> определения поставщиков (подрядчиков, исполните</w:t>
      </w:r>
      <w:r w:rsidR="00944773" w:rsidRPr="003D326D">
        <w:rPr>
          <w:rFonts w:ascii="Times New Roman" w:hAnsi="Times New Roman" w:cs="Times New Roman"/>
          <w:sz w:val="28"/>
          <w:szCs w:val="28"/>
        </w:rPr>
        <w:t>лей).</w:t>
      </w:r>
      <w:r w:rsidR="00C432FE" w:rsidRPr="003D326D">
        <w:rPr>
          <w:rFonts w:ascii="Times New Roman" w:hAnsi="Times New Roman" w:cs="Times New Roman"/>
          <w:sz w:val="28"/>
          <w:szCs w:val="28"/>
        </w:rPr>
        <w:t xml:space="preserve"> Количество не допущенных </w:t>
      </w:r>
      <w:r w:rsidR="00016FC8" w:rsidRPr="003D326D">
        <w:rPr>
          <w:rFonts w:ascii="Times New Roman" w:hAnsi="Times New Roman" w:cs="Times New Roman"/>
          <w:sz w:val="28"/>
          <w:szCs w:val="28"/>
        </w:rPr>
        <w:t xml:space="preserve">(отклоненных) </w:t>
      </w:r>
      <w:r w:rsidR="00C432FE" w:rsidRPr="003D326D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583438" w:rsidRPr="003D326D">
        <w:rPr>
          <w:rFonts w:ascii="Times New Roman" w:hAnsi="Times New Roman" w:cs="Times New Roman"/>
          <w:sz w:val="28"/>
          <w:szCs w:val="28"/>
        </w:rPr>
        <w:t>–</w:t>
      </w:r>
      <w:r w:rsidR="00C432FE" w:rsidRPr="003D326D">
        <w:rPr>
          <w:rFonts w:ascii="Times New Roman" w:hAnsi="Times New Roman" w:cs="Times New Roman"/>
          <w:sz w:val="28"/>
          <w:szCs w:val="28"/>
        </w:rPr>
        <w:t xml:space="preserve"> </w:t>
      </w:r>
      <w:r w:rsidR="003D326D" w:rsidRPr="003D326D">
        <w:rPr>
          <w:rFonts w:ascii="Times New Roman" w:hAnsi="Times New Roman" w:cs="Times New Roman"/>
          <w:sz w:val="28"/>
          <w:szCs w:val="28"/>
        </w:rPr>
        <w:t>100</w:t>
      </w:r>
      <w:r w:rsidR="009A0B1C" w:rsidRPr="003D326D">
        <w:rPr>
          <w:rFonts w:ascii="Times New Roman" w:hAnsi="Times New Roman" w:cs="Times New Roman"/>
          <w:sz w:val="28"/>
          <w:szCs w:val="28"/>
        </w:rPr>
        <w:t>.</w:t>
      </w:r>
      <w:r w:rsidR="00583438" w:rsidRPr="003D3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ED7" w:rsidRDefault="00162ED7" w:rsidP="00162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составляющим в расчете рейтинга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закупок является </w:t>
      </w:r>
      <w:r w:rsidRPr="000909F5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0909F5">
        <w:rPr>
          <w:rFonts w:ascii="Times New Roman" w:hAnsi="Times New Roman" w:cs="Times New Roman"/>
          <w:sz w:val="28"/>
          <w:szCs w:val="28"/>
        </w:rPr>
        <w:t>средневзвешенного количества участников на одну з</w:t>
      </w:r>
      <w:r w:rsidRPr="000909F5">
        <w:rPr>
          <w:rFonts w:ascii="Times New Roman" w:hAnsi="Times New Roman" w:cs="Times New Roman"/>
          <w:sz w:val="28"/>
          <w:szCs w:val="28"/>
        </w:rPr>
        <w:t>а</w:t>
      </w:r>
      <w:r w:rsidRPr="000909F5">
        <w:rPr>
          <w:rFonts w:ascii="Times New Roman" w:hAnsi="Times New Roman" w:cs="Times New Roman"/>
          <w:sz w:val="28"/>
          <w:szCs w:val="28"/>
        </w:rPr>
        <w:t>купку,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9F5">
        <w:rPr>
          <w:rFonts w:ascii="Times New Roman" w:hAnsi="Times New Roman" w:cs="Times New Roman"/>
          <w:sz w:val="28"/>
          <w:szCs w:val="28"/>
        </w:rPr>
        <w:t>совершенную конкурентным способом (по всем поданным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9F5">
        <w:rPr>
          <w:rFonts w:ascii="Times New Roman" w:hAnsi="Times New Roman" w:cs="Times New Roman"/>
          <w:sz w:val="28"/>
          <w:szCs w:val="28"/>
        </w:rPr>
        <w:t>заявкам)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2ED7" w:rsidRDefault="00162ED7" w:rsidP="00162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этот показатель составил:</w:t>
      </w:r>
    </w:p>
    <w:p w:rsidR="00162ED7" w:rsidRPr="00805F23" w:rsidRDefault="00162ED7" w:rsidP="00162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806 заявок / 227 закупок = 3,6 заявки на одну закупку.</w:t>
      </w:r>
    </w:p>
    <w:p w:rsidR="005102BF" w:rsidRDefault="005102BF" w:rsidP="00BA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3B3" w:rsidRPr="004577AC" w:rsidRDefault="00E7149D" w:rsidP="00816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6D">
        <w:rPr>
          <w:rFonts w:ascii="Times New Roman" w:hAnsi="Times New Roman" w:cs="Times New Roman"/>
          <w:sz w:val="28"/>
          <w:szCs w:val="28"/>
        </w:rPr>
        <w:t>Для сравнения: в 20</w:t>
      </w:r>
      <w:r w:rsidR="005E2D46" w:rsidRPr="003D326D">
        <w:rPr>
          <w:rFonts w:ascii="Times New Roman" w:hAnsi="Times New Roman" w:cs="Times New Roman"/>
          <w:sz w:val="28"/>
          <w:szCs w:val="28"/>
        </w:rPr>
        <w:t>2</w:t>
      </w:r>
      <w:r w:rsidR="00A84C12" w:rsidRPr="003D326D">
        <w:rPr>
          <w:rFonts w:ascii="Times New Roman" w:hAnsi="Times New Roman" w:cs="Times New Roman"/>
          <w:sz w:val="28"/>
          <w:szCs w:val="28"/>
        </w:rPr>
        <w:t>1</w:t>
      </w:r>
      <w:r w:rsidRPr="003D326D">
        <w:rPr>
          <w:rFonts w:ascii="Times New Roman" w:hAnsi="Times New Roman" w:cs="Times New Roman"/>
          <w:sz w:val="28"/>
          <w:szCs w:val="28"/>
        </w:rPr>
        <w:t xml:space="preserve"> году</w:t>
      </w:r>
      <w:r w:rsidR="009A7510" w:rsidRPr="003D326D">
        <w:rPr>
          <w:rFonts w:ascii="Times New Roman" w:hAnsi="Times New Roman" w:cs="Times New Roman"/>
          <w:sz w:val="28"/>
          <w:szCs w:val="28"/>
        </w:rPr>
        <w:t xml:space="preserve"> единой комиссией по осуществлению зак</w:t>
      </w:r>
      <w:r w:rsidR="009A7510" w:rsidRPr="003D326D">
        <w:rPr>
          <w:rFonts w:ascii="Times New Roman" w:hAnsi="Times New Roman" w:cs="Times New Roman"/>
          <w:sz w:val="28"/>
          <w:szCs w:val="28"/>
        </w:rPr>
        <w:t>у</w:t>
      </w:r>
      <w:r w:rsidR="00073BE9" w:rsidRPr="003D326D">
        <w:rPr>
          <w:rFonts w:ascii="Times New Roman" w:hAnsi="Times New Roman" w:cs="Times New Roman"/>
          <w:sz w:val="28"/>
          <w:szCs w:val="28"/>
        </w:rPr>
        <w:t xml:space="preserve">пок проведено </w:t>
      </w:r>
      <w:r w:rsidR="00A84C12" w:rsidRPr="003D326D">
        <w:rPr>
          <w:rFonts w:ascii="Times New Roman" w:hAnsi="Times New Roman" w:cs="Times New Roman"/>
          <w:sz w:val="28"/>
          <w:szCs w:val="28"/>
        </w:rPr>
        <w:t>535</w:t>
      </w:r>
      <w:r w:rsidR="009A7510" w:rsidRPr="003D326D">
        <w:rPr>
          <w:rFonts w:ascii="Times New Roman" w:hAnsi="Times New Roman" w:cs="Times New Roman"/>
          <w:sz w:val="28"/>
          <w:szCs w:val="28"/>
        </w:rPr>
        <w:t xml:space="preserve"> заседаний, на которых рассмотрен</w:t>
      </w:r>
      <w:r w:rsidR="008E184A" w:rsidRPr="003D326D">
        <w:rPr>
          <w:rFonts w:ascii="Times New Roman" w:hAnsi="Times New Roman" w:cs="Times New Roman"/>
          <w:sz w:val="28"/>
          <w:szCs w:val="28"/>
        </w:rPr>
        <w:t>а</w:t>
      </w:r>
      <w:r w:rsidR="009A7510" w:rsidRPr="003D326D">
        <w:rPr>
          <w:rFonts w:ascii="Times New Roman" w:hAnsi="Times New Roman" w:cs="Times New Roman"/>
          <w:sz w:val="28"/>
          <w:szCs w:val="28"/>
        </w:rPr>
        <w:t xml:space="preserve"> </w:t>
      </w:r>
      <w:r w:rsidR="00A84C12" w:rsidRPr="003D326D">
        <w:rPr>
          <w:rFonts w:ascii="Times New Roman" w:hAnsi="Times New Roman" w:cs="Times New Roman"/>
          <w:sz w:val="28"/>
          <w:szCs w:val="28"/>
        </w:rPr>
        <w:t xml:space="preserve">1141 </w:t>
      </w:r>
      <w:r w:rsidR="009A7510" w:rsidRPr="003D326D">
        <w:rPr>
          <w:rFonts w:ascii="Times New Roman" w:hAnsi="Times New Roman" w:cs="Times New Roman"/>
          <w:sz w:val="28"/>
          <w:szCs w:val="28"/>
        </w:rPr>
        <w:t>заявк</w:t>
      </w:r>
      <w:r w:rsidR="00A84C12" w:rsidRPr="003D326D">
        <w:rPr>
          <w:rFonts w:ascii="Times New Roman" w:hAnsi="Times New Roman" w:cs="Times New Roman"/>
          <w:sz w:val="28"/>
          <w:szCs w:val="28"/>
        </w:rPr>
        <w:t>а</w:t>
      </w:r>
      <w:r w:rsidR="009A7510" w:rsidRPr="003D326D">
        <w:rPr>
          <w:rFonts w:ascii="Times New Roman" w:hAnsi="Times New Roman" w:cs="Times New Roman"/>
          <w:sz w:val="28"/>
          <w:szCs w:val="28"/>
        </w:rPr>
        <w:t xml:space="preserve">, </w:t>
      </w:r>
      <w:r w:rsidR="00D155D3" w:rsidRPr="003D326D">
        <w:rPr>
          <w:rFonts w:ascii="Times New Roman" w:hAnsi="Times New Roman" w:cs="Times New Roman"/>
          <w:sz w:val="28"/>
          <w:szCs w:val="28"/>
        </w:rPr>
        <w:t>к</w:t>
      </w:r>
      <w:r w:rsidR="009A7510" w:rsidRPr="003D326D">
        <w:rPr>
          <w:rFonts w:ascii="Times New Roman" w:hAnsi="Times New Roman" w:cs="Times New Roman"/>
          <w:sz w:val="28"/>
          <w:szCs w:val="28"/>
        </w:rPr>
        <w:t>олич</w:t>
      </w:r>
      <w:r w:rsidR="009A7510" w:rsidRPr="003D326D">
        <w:rPr>
          <w:rFonts w:ascii="Times New Roman" w:hAnsi="Times New Roman" w:cs="Times New Roman"/>
          <w:sz w:val="28"/>
          <w:szCs w:val="28"/>
        </w:rPr>
        <w:t>е</w:t>
      </w:r>
      <w:r w:rsidR="009A7510" w:rsidRPr="003D326D">
        <w:rPr>
          <w:rFonts w:ascii="Times New Roman" w:hAnsi="Times New Roman" w:cs="Times New Roman"/>
          <w:sz w:val="28"/>
          <w:szCs w:val="28"/>
        </w:rPr>
        <w:t xml:space="preserve">ство не допущенных (отклоненных) заявок – </w:t>
      </w:r>
      <w:r w:rsidR="008E184A" w:rsidRPr="003D326D">
        <w:rPr>
          <w:rFonts w:ascii="Times New Roman" w:hAnsi="Times New Roman" w:cs="Times New Roman"/>
          <w:sz w:val="28"/>
          <w:szCs w:val="28"/>
        </w:rPr>
        <w:t>87</w:t>
      </w:r>
      <w:r w:rsidR="009A7510" w:rsidRPr="003D326D">
        <w:rPr>
          <w:rFonts w:ascii="Times New Roman" w:hAnsi="Times New Roman" w:cs="Times New Roman"/>
          <w:sz w:val="28"/>
          <w:szCs w:val="28"/>
        </w:rPr>
        <w:t>.</w:t>
      </w:r>
      <w:r w:rsidR="00BA6E84" w:rsidRPr="003D326D">
        <w:t xml:space="preserve"> </w:t>
      </w:r>
    </w:p>
    <w:p w:rsidR="008163B3" w:rsidRDefault="008163B3" w:rsidP="00816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7AC">
        <w:rPr>
          <w:rFonts w:ascii="Times New Roman" w:hAnsi="Times New Roman" w:cs="Times New Roman"/>
          <w:sz w:val="28"/>
          <w:szCs w:val="28"/>
        </w:rPr>
        <w:t>Показатель средневзвешенного количества участников на одну заку</w:t>
      </w:r>
      <w:r w:rsidRPr="004577AC">
        <w:rPr>
          <w:rFonts w:ascii="Times New Roman" w:hAnsi="Times New Roman" w:cs="Times New Roman"/>
          <w:sz w:val="28"/>
          <w:szCs w:val="28"/>
        </w:rPr>
        <w:t>п</w:t>
      </w:r>
      <w:r w:rsidRPr="004577AC">
        <w:rPr>
          <w:rFonts w:ascii="Times New Roman" w:hAnsi="Times New Roman" w:cs="Times New Roman"/>
          <w:sz w:val="28"/>
          <w:szCs w:val="28"/>
        </w:rPr>
        <w:t>ку, совершенную конкурентным способом (по всем поданным заявкам) в 20</w:t>
      </w:r>
      <w:r w:rsidR="00077B00">
        <w:rPr>
          <w:rFonts w:ascii="Times New Roman" w:hAnsi="Times New Roman" w:cs="Times New Roman"/>
          <w:sz w:val="28"/>
          <w:szCs w:val="28"/>
        </w:rPr>
        <w:t>21</w:t>
      </w:r>
      <w:r w:rsidRPr="004577AC">
        <w:rPr>
          <w:rFonts w:ascii="Times New Roman" w:hAnsi="Times New Roman" w:cs="Times New Roman"/>
          <w:sz w:val="28"/>
          <w:szCs w:val="28"/>
        </w:rPr>
        <w:t xml:space="preserve"> году составил 3,</w:t>
      </w:r>
      <w:r w:rsidR="00162ED7">
        <w:rPr>
          <w:rFonts w:ascii="Times New Roman" w:hAnsi="Times New Roman" w:cs="Times New Roman"/>
          <w:sz w:val="28"/>
          <w:szCs w:val="28"/>
        </w:rPr>
        <w:t>4</w:t>
      </w:r>
      <w:r w:rsidRPr="004577AC">
        <w:rPr>
          <w:rFonts w:ascii="Times New Roman" w:hAnsi="Times New Roman" w:cs="Times New Roman"/>
          <w:sz w:val="28"/>
          <w:szCs w:val="28"/>
        </w:rPr>
        <w:t>.</w:t>
      </w:r>
    </w:p>
    <w:p w:rsidR="005B6F04" w:rsidRPr="004577AC" w:rsidRDefault="005B6F04" w:rsidP="005B6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577A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577AC">
        <w:rPr>
          <w:rFonts w:ascii="Times New Roman" w:hAnsi="Times New Roman" w:cs="Times New Roman"/>
          <w:sz w:val="28"/>
          <w:szCs w:val="28"/>
        </w:rPr>
        <w:t xml:space="preserve"> году единой комиссией по осуществлению закупок проведено </w:t>
      </w:r>
      <w:r>
        <w:rPr>
          <w:rFonts w:ascii="Times New Roman" w:hAnsi="Times New Roman" w:cs="Times New Roman"/>
          <w:sz w:val="28"/>
          <w:szCs w:val="28"/>
        </w:rPr>
        <w:t>290</w:t>
      </w:r>
      <w:r w:rsidRPr="004577AC">
        <w:rPr>
          <w:rFonts w:ascii="Times New Roman" w:hAnsi="Times New Roman" w:cs="Times New Roman"/>
          <w:sz w:val="28"/>
          <w:szCs w:val="28"/>
        </w:rPr>
        <w:t xml:space="preserve"> заседаний, на которых рассмотрено </w:t>
      </w:r>
      <w:r>
        <w:rPr>
          <w:rFonts w:ascii="Times New Roman" w:hAnsi="Times New Roman" w:cs="Times New Roman"/>
          <w:sz w:val="28"/>
          <w:szCs w:val="28"/>
        </w:rPr>
        <w:t>764</w:t>
      </w:r>
      <w:r w:rsidRPr="004577AC">
        <w:rPr>
          <w:rFonts w:ascii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77AC">
        <w:rPr>
          <w:rFonts w:ascii="Times New Roman" w:hAnsi="Times New Roman" w:cs="Times New Roman"/>
          <w:sz w:val="28"/>
          <w:szCs w:val="28"/>
        </w:rPr>
        <w:t>, количество не допуще</w:t>
      </w:r>
      <w:r w:rsidRPr="004577AC">
        <w:rPr>
          <w:rFonts w:ascii="Times New Roman" w:hAnsi="Times New Roman" w:cs="Times New Roman"/>
          <w:sz w:val="28"/>
          <w:szCs w:val="28"/>
        </w:rPr>
        <w:t>н</w:t>
      </w:r>
      <w:r w:rsidRPr="004577AC">
        <w:rPr>
          <w:rFonts w:ascii="Times New Roman" w:hAnsi="Times New Roman" w:cs="Times New Roman"/>
          <w:sz w:val="28"/>
          <w:szCs w:val="28"/>
        </w:rPr>
        <w:t xml:space="preserve">ных (отклоненных) заявок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577AC">
        <w:rPr>
          <w:rFonts w:ascii="Times New Roman" w:hAnsi="Times New Roman" w:cs="Times New Roman"/>
          <w:sz w:val="28"/>
          <w:szCs w:val="28"/>
        </w:rPr>
        <w:t>.</w:t>
      </w:r>
      <w:r w:rsidRPr="004577AC">
        <w:t xml:space="preserve"> </w:t>
      </w:r>
    </w:p>
    <w:p w:rsidR="005B6F04" w:rsidRPr="004577AC" w:rsidRDefault="005B6F04" w:rsidP="00816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3B3" w:rsidRPr="00152A79" w:rsidRDefault="008163B3" w:rsidP="008163B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A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46700" cy="2692400"/>
            <wp:effectExtent l="19050" t="0" r="2540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163B3" w:rsidRPr="00152A79" w:rsidRDefault="008163B3" w:rsidP="00816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C86" w:rsidRPr="00020965" w:rsidRDefault="00153226" w:rsidP="00B85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86">
        <w:rPr>
          <w:rFonts w:ascii="Times New Roman" w:hAnsi="Times New Roman" w:cs="Times New Roman"/>
          <w:sz w:val="28"/>
          <w:szCs w:val="28"/>
        </w:rPr>
        <w:t>По итогам осущест</w:t>
      </w:r>
      <w:r w:rsidR="003F3DDA" w:rsidRPr="00B85C86">
        <w:rPr>
          <w:rFonts w:ascii="Times New Roman" w:hAnsi="Times New Roman" w:cs="Times New Roman"/>
          <w:sz w:val="28"/>
          <w:szCs w:val="28"/>
        </w:rPr>
        <w:t xml:space="preserve">вления закупок </w:t>
      </w:r>
      <w:r w:rsidR="00DE3920" w:rsidRPr="00B85C86">
        <w:rPr>
          <w:rFonts w:ascii="Times New Roman" w:hAnsi="Times New Roman" w:cs="Times New Roman"/>
          <w:sz w:val="28"/>
          <w:szCs w:val="28"/>
        </w:rPr>
        <w:t>заказчиками</w:t>
      </w:r>
      <w:r w:rsidR="0008011A" w:rsidRPr="00B85C86">
        <w:rPr>
          <w:rFonts w:ascii="Times New Roman" w:hAnsi="Times New Roman" w:cs="Times New Roman"/>
          <w:sz w:val="28"/>
          <w:szCs w:val="28"/>
        </w:rPr>
        <w:t xml:space="preserve"> Георгиевского горо</w:t>
      </w:r>
      <w:r w:rsidR="0008011A" w:rsidRPr="00B85C86">
        <w:rPr>
          <w:rFonts w:ascii="Times New Roman" w:hAnsi="Times New Roman" w:cs="Times New Roman"/>
          <w:sz w:val="28"/>
          <w:szCs w:val="28"/>
        </w:rPr>
        <w:t>д</w:t>
      </w:r>
      <w:r w:rsidR="0008011A" w:rsidRPr="00020965">
        <w:rPr>
          <w:rFonts w:ascii="Times New Roman" w:hAnsi="Times New Roman" w:cs="Times New Roman"/>
          <w:sz w:val="28"/>
          <w:szCs w:val="28"/>
        </w:rPr>
        <w:t xml:space="preserve">ского округа Ставропольского края заключено </w:t>
      </w:r>
      <w:r w:rsidR="00E01248">
        <w:rPr>
          <w:rFonts w:ascii="Times New Roman" w:hAnsi="Times New Roman" w:cs="Times New Roman"/>
          <w:sz w:val="28"/>
          <w:szCs w:val="28"/>
        </w:rPr>
        <w:t>209</w:t>
      </w:r>
      <w:r w:rsidR="00A36053" w:rsidRPr="00020965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981768" w:rsidRPr="00020965">
        <w:rPr>
          <w:rFonts w:ascii="Times New Roman" w:hAnsi="Times New Roman" w:cs="Times New Roman"/>
          <w:sz w:val="28"/>
          <w:szCs w:val="28"/>
        </w:rPr>
        <w:t>ов</w:t>
      </w:r>
      <w:r w:rsidR="00A36053" w:rsidRPr="00020965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E01248">
        <w:rPr>
          <w:rFonts w:ascii="Times New Roman" w:hAnsi="Times New Roman" w:cs="Times New Roman"/>
          <w:sz w:val="28"/>
          <w:szCs w:val="28"/>
        </w:rPr>
        <w:t>355,6</w:t>
      </w:r>
      <w:r w:rsidR="00DA38EA" w:rsidRPr="00020965">
        <w:rPr>
          <w:rFonts w:ascii="Times New Roman" w:hAnsi="Times New Roman" w:cs="Times New Roman"/>
          <w:sz w:val="28"/>
          <w:szCs w:val="28"/>
        </w:rPr>
        <w:t xml:space="preserve"> млн.</w:t>
      </w:r>
      <w:r w:rsidR="00D87E24" w:rsidRPr="00020965">
        <w:rPr>
          <w:rFonts w:ascii="Times New Roman" w:hAnsi="Times New Roman" w:cs="Times New Roman"/>
          <w:sz w:val="28"/>
          <w:szCs w:val="28"/>
        </w:rPr>
        <w:t xml:space="preserve"> </w:t>
      </w:r>
      <w:r w:rsidR="00A36053" w:rsidRPr="00020965">
        <w:rPr>
          <w:rFonts w:ascii="Times New Roman" w:hAnsi="Times New Roman" w:cs="Times New Roman"/>
          <w:sz w:val="28"/>
          <w:szCs w:val="28"/>
        </w:rPr>
        <w:t>рублей</w:t>
      </w:r>
      <w:r w:rsidR="00B85C86" w:rsidRPr="00020965">
        <w:rPr>
          <w:rFonts w:ascii="Times New Roman" w:hAnsi="Times New Roman" w:cs="Times New Roman"/>
          <w:sz w:val="28"/>
          <w:szCs w:val="28"/>
        </w:rPr>
        <w:t>.</w:t>
      </w:r>
    </w:p>
    <w:p w:rsidR="00BA037D" w:rsidRDefault="00BA037D" w:rsidP="00BA0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405">
        <w:rPr>
          <w:rFonts w:ascii="Times New Roman" w:hAnsi="Times New Roman" w:cs="Times New Roman"/>
          <w:sz w:val="28"/>
          <w:szCs w:val="28"/>
        </w:rPr>
        <w:t>Для сравнения: в 20</w:t>
      </w:r>
      <w:r w:rsidR="00AA5F80">
        <w:rPr>
          <w:rFonts w:ascii="Times New Roman" w:hAnsi="Times New Roman" w:cs="Times New Roman"/>
          <w:sz w:val="28"/>
          <w:szCs w:val="28"/>
        </w:rPr>
        <w:t>2</w:t>
      </w:r>
      <w:r w:rsidR="00177ABB">
        <w:rPr>
          <w:rFonts w:ascii="Times New Roman" w:hAnsi="Times New Roman" w:cs="Times New Roman"/>
          <w:sz w:val="28"/>
          <w:szCs w:val="28"/>
        </w:rPr>
        <w:t xml:space="preserve">1 </w:t>
      </w:r>
      <w:r w:rsidRPr="00E07405">
        <w:rPr>
          <w:rFonts w:ascii="Times New Roman" w:hAnsi="Times New Roman" w:cs="Times New Roman"/>
          <w:sz w:val="28"/>
          <w:szCs w:val="28"/>
        </w:rPr>
        <w:t>году по итогам осуществления закупок заключ</w:t>
      </w:r>
      <w:r w:rsidRPr="00E07405">
        <w:rPr>
          <w:rFonts w:ascii="Times New Roman" w:hAnsi="Times New Roman" w:cs="Times New Roman"/>
          <w:sz w:val="28"/>
          <w:szCs w:val="28"/>
        </w:rPr>
        <w:t>е</w:t>
      </w:r>
      <w:r w:rsidRPr="00E07405">
        <w:rPr>
          <w:rFonts w:ascii="Times New Roman" w:hAnsi="Times New Roman" w:cs="Times New Roman"/>
          <w:sz w:val="28"/>
          <w:szCs w:val="28"/>
        </w:rPr>
        <w:t xml:space="preserve">но </w:t>
      </w:r>
      <w:r w:rsidR="00E01248" w:rsidRPr="00020965">
        <w:rPr>
          <w:rFonts w:ascii="Times New Roman" w:hAnsi="Times New Roman" w:cs="Times New Roman"/>
          <w:sz w:val="28"/>
          <w:szCs w:val="28"/>
        </w:rPr>
        <w:t>297</w:t>
      </w:r>
      <w:r w:rsidRPr="00E07405">
        <w:rPr>
          <w:rFonts w:ascii="Times New Roman" w:hAnsi="Times New Roman" w:cs="Times New Roman"/>
          <w:sz w:val="28"/>
          <w:szCs w:val="28"/>
        </w:rPr>
        <w:t xml:space="preserve"> муниципальных контракт</w:t>
      </w:r>
      <w:r w:rsidR="004F737E" w:rsidRPr="00E07405">
        <w:rPr>
          <w:rFonts w:ascii="Times New Roman" w:hAnsi="Times New Roman" w:cs="Times New Roman"/>
          <w:sz w:val="28"/>
          <w:szCs w:val="28"/>
        </w:rPr>
        <w:t>ов</w:t>
      </w:r>
      <w:r w:rsidRPr="00E07405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177ABB" w:rsidRPr="00020965">
        <w:rPr>
          <w:rFonts w:ascii="Times New Roman" w:hAnsi="Times New Roman" w:cs="Times New Roman"/>
          <w:sz w:val="28"/>
          <w:szCs w:val="28"/>
        </w:rPr>
        <w:t>288,5</w:t>
      </w:r>
      <w:r w:rsidR="00177ABB">
        <w:rPr>
          <w:rFonts w:ascii="Times New Roman" w:hAnsi="Times New Roman" w:cs="Times New Roman"/>
          <w:sz w:val="28"/>
          <w:szCs w:val="28"/>
        </w:rPr>
        <w:t xml:space="preserve"> </w:t>
      </w:r>
      <w:r w:rsidR="004F737E" w:rsidRPr="00E07405">
        <w:rPr>
          <w:rFonts w:ascii="Times New Roman" w:hAnsi="Times New Roman" w:cs="Times New Roman"/>
          <w:sz w:val="28"/>
          <w:szCs w:val="28"/>
        </w:rPr>
        <w:t>млн.</w:t>
      </w:r>
      <w:r w:rsidRPr="00E0740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50B00" w:rsidRPr="00E07405" w:rsidRDefault="00750B00" w:rsidP="00750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0740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07405">
        <w:rPr>
          <w:rFonts w:ascii="Times New Roman" w:hAnsi="Times New Roman" w:cs="Times New Roman"/>
          <w:sz w:val="28"/>
          <w:szCs w:val="28"/>
        </w:rPr>
        <w:t xml:space="preserve"> году по итогам осуществления закупок заключено </w:t>
      </w:r>
      <w:r>
        <w:rPr>
          <w:rFonts w:ascii="Times New Roman" w:hAnsi="Times New Roman" w:cs="Times New Roman"/>
          <w:sz w:val="28"/>
          <w:szCs w:val="28"/>
        </w:rPr>
        <w:t>158</w:t>
      </w:r>
      <w:r w:rsidRPr="00E07405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E07405">
        <w:rPr>
          <w:rFonts w:ascii="Times New Roman" w:hAnsi="Times New Roman" w:cs="Times New Roman"/>
          <w:sz w:val="28"/>
          <w:szCs w:val="28"/>
        </w:rPr>
        <w:t>и</w:t>
      </w:r>
      <w:r w:rsidRPr="00E07405">
        <w:rPr>
          <w:rFonts w:ascii="Times New Roman" w:hAnsi="Times New Roman" w:cs="Times New Roman"/>
          <w:sz w:val="28"/>
          <w:szCs w:val="28"/>
        </w:rPr>
        <w:t xml:space="preserve">пальных контрактов на общую сумму </w:t>
      </w:r>
      <w:r>
        <w:rPr>
          <w:rFonts w:ascii="Times New Roman" w:hAnsi="Times New Roman" w:cs="Times New Roman"/>
          <w:sz w:val="28"/>
          <w:szCs w:val="28"/>
        </w:rPr>
        <w:t>118,3</w:t>
      </w:r>
      <w:r w:rsidRPr="00E07405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750B00" w:rsidRPr="00E07405" w:rsidRDefault="00750B00" w:rsidP="00BA0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C12" w:rsidRPr="00847AF1" w:rsidRDefault="00153226" w:rsidP="00F7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AF1">
        <w:rPr>
          <w:rFonts w:ascii="Times New Roman" w:hAnsi="Times New Roman" w:cs="Times New Roman"/>
          <w:sz w:val="28"/>
          <w:szCs w:val="28"/>
        </w:rPr>
        <w:t>В рез</w:t>
      </w:r>
      <w:r w:rsidR="00715A60" w:rsidRPr="00847AF1">
        <w:rPr>
          <w:rFonts w:ascii="Times New Roman" w:hAnsi="Times New Roman" w:cs="Times New Roman"/>
          <w:sz w:val="28"/>
          <w:szCs w:val="28"/>
        </w:rPr>
        <w:t>ульт</w:t>
      </w:r>
      <w:r w:rsidR="00811097" w:rsidRPr="00847AF1">
        <w:rPr>
          <w:rFonts w:ascii="Times New Roman" w:hAnsi="Times New Roman" w:cs="Times New Roman"/>
          <w:sz w:val="28"/>
          <w:szCs w:val="28"/>
        </w:rPr>
        <w:t>ате осуществления закупок в 20</w:t>
      </w:r>
      <w:r w:rsidR="00055B32" w:rsidRPr="00847AF1">
        <w:rPr>
          <w:rFonts w:ascii="Times New Roman" w:hAnsi="Times New Roman" w:cs="Times New Roman"/>
          <w:sz w:val="28"/>
          <w:szCs w:val="28"/>
        </w:rPr>
        <w:t>2</w:t>
      </w:r>
      <w:r w:rsidR="00BF7D24">
        <w:rPr>
          <w:rFonts w:ascii="Times New Roman" w:hAnsi="Times New Roman" w:cs="Times New Roman"/>
          <w:sz w:val="28"/>
          <w:szCs w:val="28"/>
        </w:rPr>
        <w:t>2</w:t>
      </w:r>
      <w:r w:rsidRPr="00847AF1">
        <w:rPr>
          <w:rFonts w:ascii="Times New Roman" w:hAnsi="Times New Roman" w:cs="Times New Roman"/>
          <w:sz w:val="28"/>
          <w:szCs w:val="28"/>
        </w:rPr>
        <w:t xml:space="preserve"> году общая сумма экон</w:t>
      </w:r>
      <w:r w:rsidRPr="00847AF1">
        <w:rPr>
          <w:rFonts w:ascii="Times New Roman" w:hAnsi="Times New Roman" w:cs="Times New Roman"/>
          <w:sz w:val="28"/>
          <w:szCs w:val="28"/>
        </w:rPr>
        <w:t>о</w:t>
      </w:r>
      <w:r w:rsidRPr="00847AF1">
        <w:rPr>
          <w:rFonts w:ascii="Times New Roman" w:hAnsi="Times New Roman" w:cs="Times New Roman"/>
          <w:sz w:val="28"/>
          <w:szCs w:val="28"/>
        </w:rPr>
        <w:t xml:space="preserve">мии </w:t>
      </w:r>
      <w:r w:rsidR="004A287B" w:rsidRPr="00847AF1">
        <w:rPr>
          <w:rFonts w:ascii="Times New Roman" w:hAnsi="Times New Roman" w:cs="Times New Roman"/>
          <w:sz w:val="28"/>
          <w:szCs w:val="28"/>
        </w:rPr>
        <w:t>(</w:t>
      </w:r>
      <w:r w:rsidR="005C3BFF" w:rsidRPr="00847AF1">
        <w:rPr>
          <w:rFonts w:ascii="Times New Roman" w:hAnsi="Times New Roman" w:cs="Times New Roman"/>
          <w:sz w:val="28"/>
          <w:szCs w:val="28"/>
        </w:rPr>
        <w:t xml:space="preserve">без учета </w:t>
      </w:r>
      <w:proofErr w:type="gramStart"/>
      <w:r w:rsidR="005C3BFF" w:rsidRPr="00847AF1">
        <w:rPr>
          <w:rFonts w:ascii="Times New Roman" w:hAnsi="Times New Roman" w:cs="Times New Roman"/>
          <w:sz w:val="28"/>
          <w:szCs w:val="28"/>
        </w:rPr>
        <w:t>несостоявшихся</w:t>
      </w:r>
      <w:proofErr w:type="gramEnd"/>
      <w:r w:rsidR="005C3BFF" w:rsidRPr="00847AF1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4A287B" w:rsidRPr="00847AF1">
        <w:rPr>
          <w:rFonts w:ascii="Times New Roman" w:hAnsi="Times New Roman" w:cs="Times New Roman"/>
          <w:sz w:val="28"/>
          <w:szCs w:val="28"/>
        </w:rPr>
        <w:t>)</w:t>
      </w:r>
      <w:r w:rsidR="005C3BFF" w:rsidRPr="00847AF1">
        <w:rPr>
          <w:rFonts w:ascii="Times New Roman" w:hAnsi="Times New Roman" w:cs="Times New Roman"/>
          <w:sz w:val="28"/>
          <w:szCs w:val="28"/>
        </w:rPr>
        <w:t xml:space="preserve"> </w:t>
      </w:r>
      <w:r w:rsidRPr="00847AF1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020965" w:rsidRPr="00847AF1">
        <w:rPr>
          <w:rFonts w:ascii="Times New Roman" w:hAnsi="Times New Roman" w:cs="Times New Roman"/>
          <w:sz w:val="28"/>
          <w:szCs w:val="28"/>
        </w:rPr>
        <w:t>5</w:t>
      </w:r>
      <w:r w:rsidR="005E3382">
        <w:rPr>
          <w:rFonts w:ascii="Times New Roman" w:hAnsi="Times New Roman" w:cs="Times New Roman"/>
          <w:sz w:val="28"/>
          <w:szCs w:val="28"/>
        </w:rPr>
        <w:t>0,7</w:t>
      </w:r>
      <w:r w:rsidR="00C356B2" w:rsidRPr="00847AF1">
        <w:rPr>
          <w:rFonts w:ascii="Times New Roman" w:hAnsi="Times New Roman" w:cs="Times New Roman"/>
          <w:sz w:val="28"/>
          <w:szCs w:val="28"/>
        </w:rPr>
        <w:t xml:space="preserve"> млн.</w:t>
      </w:r>
      <w:r w:rsidR="00760D5F" w:rsidRPr="00847AF1">
        <w:rPr>
          <w:rFonts w:ascii="Times New Roman" w:hAnsi="Times New Roman" w:cs="Times New Roman"/>
          <w:sz w:val="28"/>
          <w:szCs w:val="28"/>
        </w:rPr>
        <w:t xml:space="preserve"> </w:t>
      </w:r>
      <w:r w:rsidR="004D6E97" w:rsidRPr="00847AF1">
        <w:rPr>
          <w:rFonts w:ascii="Times New Roman" w:hAnsi="Times New Roman" w:cs="Times New Roman"/>
          <w:sz w:val="28"/>
          <w:szCs w:val="28"/>
        </w:rPr>
        <w:t>руб</w:t>
      </w:r>
      <w:r w:rsidR="00F74C12" w:rsidRPr="00847AF1">
        <w:rPr>
          <w:rFonts w:ascii="Times New Roman" w:hAnsi="Times New Roman" w:cs="Times New Roman"/>
          <w:sz w:val="28"/>
          <w:szCs w:val="28"/>
        </w:rPr>
        <w:t>.</w:t>
      </w:r>
      <w:r w:rsidR="00BF7D24" w:rsidRPr="00BF7D24">
        <w:rPr>
          <w:rFonts w:ascii="Times New Roman" w:hAnsi="Times New Roman" w:cs="Times New Roman"/>
          <w:sz w:val="28"/>
          <w:szCs w:val="28"/>
        </w:rPr>
        <w:t xml:space="preserve"> </w:t>
      </w:r>
      <w:r w:rsidR="00BF7D24" w:rsidRPr="00847AF1">
        <w:rPr>
          <w:rFonts w:ascii="Times New Roman" w:hAnsi="Times New Roman" w:cs="Times New Roman"/>
          <w:sz w:val="28"/>
          <w:szCs w:val="28"/>
        </w:rPr>
        <w:t>(1</w:t>
      </w:r>
      <w:r w:rsidR="00010723">
        <w:rPr>
          <w:rFonts w:ascii="Times New Roman" w:hAnsi="Times New Roman" w:cs="Times New Roman"/>
          <w:sz w:val="28"/>
          <w:szCs w:val="28"/>
        </w:rPr>
        <w:t>2,5</w:t>
      </w:r>
      <w:r w:rsidR="00BF7D24" w:rsidRPr="00847AF1">
        <w:rPr>
          <w:rFonts w:ascii="Times New Roman" w:hAnsi="Times New Roman" w:cs="Times New Roman"/>
          <w:sz w:val="28"/>
          <w:szCs w:val="28"/>
        </w:rPr>
        <w:t>%)</w:t>
      </w:r>
      <w:r w:rsidR="00BF7D24">
        <w:rPr>
          <w:rFonts w:ascii="Times New Roman" w:hAnsi="Times New Roman" w:cs="Times New Roman"/>
          <w:sz w:val="28"/>
          <w:szCs w:val="28"/>
        </w:rPr>
        <w:t>.</w:t>
      </w:r>
    </w:p>
    <w:p w:rsidR="00726DBB" w:rsidRDefault="00726DBB" w:rsidP="00874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32">
        <w:rPr>
          <w:rFonts w:ascii="Times New Roman" w:hAnsi="Times New Roman" w:cs="Times New Roman"/>
          <w:sz w:val="28"/>
          <w:szCs w:val="28"/>
        </w:rPr>
        <w:t>Для сравнения: в 20</w:t>
      </w:r>
      <w:r w:rsidR="007E465A">
        <w:rPr>
          <w:rFonts w:ascii="Times New Roman" w:hAnsi="Times New Roman" w:cs="Times New Roman"/>
          <w:sz w:val="28"/>
          <w:szCs w:val="28"/>
        </w:rPr>
        <w:t>2</w:t>
      </w:r>
      <w:r w:rsidR="00BF7D24">
        <w:rPr>
          <w:rFonts w:ascii="Times New Roman" w:hAnsi="Times New Roman" w:cs="Times New Roman"/>
          <w:sz w:val="28"/>
          <w:szCs w:val="28"/>
        </w:rPr>
        <w:t>1</w:t>
      </w:r>
      <w:r w:rsidRPr="00055B32">
        <w:rPr>
          <w:rFonts w:ascii="Times New Roman" w:hAnsi="Times New Roman" w:cs="Times New Roman"/>
          <w:sz w:val="28"/>
          <w:szCs w:val="28"/>
        </w:rPr>
        <w:t xml:space="preserve"> году общая сумма экономии </w:t>
      </w:r>
      <w:r w:rsidR="00D965F1" w:rsidRPr="00055B32">
        <w:rPr>
          <w:rFonts w:ascii="Times New Roman" w:hAnsi="Times New Roman" w:cs="Times New Roman"/>
          <w:sz w:val="28"/>
          <w:szCs w:val="28"/>
        </w:rPr>
        <w:t>(</w:t>
      </w:r>
      <w:r w:rsidRPr="00055B32">
        <w:rPr>
          <w:rFonts w:ascii="Times New Roman" w:hAnsi="Times New Roman" w:cs="Times New Roman"/>
          <w:sz w:val="28"/>
          <w:szCs w:val="28"/>
        </w:rPr>
        <w:t xml:space="preserve">без учета </w:t>
      </w:r>
      <w:proofErr w:type="gramStart"/>
      <w:r w:rsidRPr="00055B32">
        <w:rPr>
          <w:rFonts w:ascii="Times New Roman" w:hAnsi="Times New Roman" w:cs="Times New Roman"/>
          <w:sz w:val="28"/>
          <w:szCs w:val="28"/>
        </w:rPr>
        <w:t>несост</w:t>
      </w:r>
      <w:r w:rsidRPr="00055B32">
        <w:rPr>
          <w:rFonts w:ascii="Times New Roman" w:hAnsi="Times New Roman" w:cs="Times New Roman"/>
          <w:sz w:val="28"/>
          <w:szCs w:val="28"/>
        </w:rPr>
        <w:t>о</w:t>
      </w:r>
      <w:r w:rsidRPr="00055B32">
        <w:rPr>
          <w:rFonts w:ascii="Times New Roman" w:hAnsi="Times New Roman" w:cs="Times New Roman"/>
          <w:sz w:val="28"/>
          <w:szCs w:val="28"/>
        </w:rPr>
        <w:t>явшихся</w:t>
      </w:r>
      <w:proofErr w:type="gramEnd"/>
      <w:r w:rsidRPr="00055B32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D965F1" w:rsidRPr="00055B32">
        <w:rPr>
          <w:rFonts w:ascii="Times New Roman" w:hAnsi="Times New Roman" w:cs="Times New Roman"/>
          <w:sz w:val="28"/>
          <w:szCs w:val="28"/>
        </w:rPr>
        <w:t>)</w:t>
      </w:r>
      <w:r w:rsidRPr="00055B32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BF7D24">
        <w:rPr>
          <w:rFonts w:ascii="Times New Roman" w:hAnsi="Times New Roman" w:cs="Times New Roman"/>
          <w:sz w:val="28"/>
          <w:szCs w:val="28"/>
        </w:rPr>
        <w:t>58</w:t>
      </w:r>
      <w:r w:rsidR="00010723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750B00" w:rsidRPr="00055B32" w:rsidRDefault="00750B00" w:rsidP="00874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55B3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55B32">
        <w:rPr>
          <w:rFonts w:ascii="Times New Roman" w:hAnsi="Times New Roman" w:cs="Times New Roman"/>
          <w:sz w:val="28"/>
          <w:szCs w:val="28"/>
        </w:rPr>
        <w:t xml:space="preserve"> году общая сумма экономии (без учета </w:t>
      </w:r>
      <w:proofErr w:type="gramStart"/>
      <w:r w:rsidRPr="00055B32">
        <w:rPr>
          <w:rFonts w:ascii="Times New Roman" w:hAnsi="Times New Roman" w:cs="Times New Roman"/>
          <w:sz w:val="28"/>
          <w:szCs w:val="28"/>
        </w:rPr>
        <w:t>несостоявшихся</w:t>
      </w:r>
      <w:proofErr w:type="gramEnd"/>
      <w:r w:rsidRPr="00055B32">
        <w:rPr>
          <w:rFonts w:ascii="Times New Roman" w:hAnsi="Times New Roman" w:cs="Times New Roman"/>
          <w:sz w:val="28"/>
          <w:szCs w:val="28"/>
        </w:rPr>
        <w:t xml:space="preserve"> зак</w:t>
      </w:r>
      <w:r w:rsidRPr="00055B32">
        <w:rPr>
          <w:rFonts w:ascii="Times New Roman" w:hAnsi="Times New Roman" w:cs="Times New Roman"/>
          <w:sz w:val="28"/>
          <w:szCs w:val="28"/>
        </w:rPr>
        <w:t>у</w:t>
      </w:r>
      <w:r w:rsidRPr="00055B32">
        <w:rPr>
          <w:rFonts w:ascii="Times New Roman" w:hAnsi="Times New Roman" w:cs="Times New Roman"/>
          <w:sz w:val="28"/>
          <w:szCs w:val="28"/>
        </w:rPr>
        <w:t xml:space="preserve">пок) составила </w:t>
      </w:r>
      <w:r w:rsidRPr="007E465A">
        <w:rPr>
          <w:rFonts w:ascii="Times New Roman" w:hAnsi="Times New Roman" w:cs="Times New Roman"/>
          <w:sz w:val="28"/>
          <w:szCs w:val="28"/>
        </w:rPr>
        <w:t>37,9 млн. руб.</w:t>
      </w:r>
    </w:p>
    <w:p w:rsidR="006A1294" w:rsidRPr="00504274" w:rsidRDefault="006A1294" w:rsidP="00F7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488" w:rsidRDefault="00874488" w:rsidP="00F7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274">
        <w:rPr>
          <w:rFonts w:ascii="Times New Roman" w:hAnsi="Times New Roman" w:cs="Times New Roman"/>
          <w:sz w:val="28"/>
          <w:szCs w:val="28"/>
        </w:rPr>
        <w:t xml:space="preserve">Сравнительный анализ по суммам </w:t>
      </w:r>
      <w:r w:rsidR="00366C88" w:rsidRPr="00504274">
        <w:rPr>
          <w:rFonts w:ascii="Times New Roman" w:hAnsi="Times New Roman" w:cs="Times New Roman"/>
          <w:sz w:val="28"/>
          <w:szCs w:val="28"/>
        </w:rPr>
        <w:t>запла</w:t>
      </w:r>
      <w:r w:rsidR="00D374F8" w:rsidRPr="00504274">
        <w:rPr>
          <w:rFonts w:ascii="Times New Roman" w:hAnsi="Times New Roman" w:cs="Times New Roman"/>
          <w:sz w:val="28"/>
          <w:szCs w:val="28"/>
        </w:rPr>
        <w:t>нированных закупок, закл</w:t>
      </w:r>
      <w:r w:rsidR="00D374F8" w:rsidRPr="00504274">
        <w:rPr>
          <w:rFonts w:ascii="Times New Roman" w:hAnsi="Times New Roman" w:cs="Times New Roman"/>
          <w:sz w:val="28"/>
          <w:szCs w:val="28"/>
        </w:rPr>
        <w:t>ю</w:t>
      </w:r>
      <w:r w:rsidR="00D374F8" w:rsidRPr="00504274">
        <w:rPr>
          <w:rFonts w:ascii="Times New Roman" w:hAnsi="Times New Roman" w:cs="Times New Roman"/>
          <w:sz w:val="28"/>
          <w:szCs w:val="28"/>
        </w:rPr>
        <w:t>ченных контрактов и экономии в 20</w:t>
      </w:r>
      <w:r w:rsidR="00D24C3F">
        <w:rPr>
          <w:rFonts w:ascii="Times New Roman" w:hAnsi="Times New Roman" w:cs="Times New Roman"/>
          <w:sz w:val="28"/>
          <w:szCs w:val="28"/>
        </w:rPr>
        <w:t>2</w:t>
      </w:r>
      <w:r w:rsidR="00E93C1A">
        <w:rPr>
          <w:rFonts w:ascii="Times New Roman" w:hAnsi="Times New Roman" w:cs="Times New Roman"/>
          <w:sz w:val="28"/>
          <w:szCs w:val="28"/>
        </w:rPr>
        <w:t>0</w:t>
      </w:r>
      <w:r w:rsidR="0069035F" w:rsidRPr="00504274">
        <w:rPr>
          <w:rFonts w:ascii="Times New Roman" w:hAnsi="Times New Roman" w:cs="Times New Roman"/>
          <w:sz w:val="28"/>
          <w:szCs w:val="28"/>
        </w:rPr>
        <w:t>-</w:t>
      </w:r>
      <w:r w:rsidR="00D374F8" w:rsidRPr="00504274">
        <w:rPr>
          <w:rFonts w:ascii="Times New Roman" w:hAnsi="Times New Roman" w:cs="Times New Roman"/>
          <w:sz w:val="28"/>
          <w:szCs w:val="28"/>
        </w:rPr>
        <w:t xml:space="preserve"> 20</w:t>
      </w:r>
      <w:r w:rsidR="00504274" w:rsidRPr="00504274">
        <w:rPr>
          <w:rFonts w:ascii="Times New Roman" w:hAnsi="Times New Roman" w:cs="Times New Roman"/>
          <w:sz w:val="28"/>
          <w:szCs w:val="28"/>
        </w:rPr>
        <w:t>2</w:t>
      </w:r>
      <w:r w:rsidR="00902EAB">
        <w:rPr>
          <w:rFonts w:ascii="Times New Roman" w:hAnsi="Times New Roman" w:cs="Times New Roman"/>
          <w:sz w:val="28"/>
          <w:szCs w:val="28"/>
        </w:rPr>
        <w:t>2</w:t>
      </w:r>
      <w:r w:rsidR="00D374F8" w:rsidRPr="00504274">
        <w:rPr>
          <w:rFonts w:ascii="Times New Roman" w:hAnsi="Times New Roman" w:cs="Times New Roman"/>
          <w:sz w:val="28"/>
          <w:szCs w:val="28"/>
        </w:rPr>
        <w:t xml:space="preserve"> годах представлен на диаграмме.</w:t>
      </w:r>
    </w:p>
    <w:p w:rsidR="005C1D73" w:rsidRPr="00504274" w:rsidRDefault="005C1D73" w:rsidP="00F7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54D" w:rsidRPr="009C7698" w:rsidRDefault="00D374F8" w:rsidP="001F5030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F5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91200" cy="35052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054B2" w:rsidRPr="00963C8A" w:rsidRDefault="00153226" w:rsidP="00D36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C8A">
        <w:rPr>
          <w:rFonts w:ascii="Times New Roman" w:hAnsi="Times New Roman" w:cs="Times New Roman"/>
          <w:sz w:val="28"/>
          <w:szCs w:val="28"/>
        </w:rPr>
        <w:t>В</w:t>
      </w:r>
      <w:r w:rsidR="00AB77D9" w:rsidRPr="00963C8A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статьи</w:t>
      </w:r>
      <w:r w:rsidRPr="00963C8A">
        <w:rPr>
          <w:rFonts w:ascii="Times New Roman" w:hAnsi="Times New Roman" w:cs="Times New Roman"/>
          <w:sz w:val="28"/>
          <w:szCs w:val="28"/>
        </w:rPr>
        <w:t xml:space="preserve"> 30 Федерального закона №</w:t>
      </w:r>
      <w:r w:rsidR="00E8170F" w:rsidRPr="00963C8A">
        <w:rPr>
          <w:rFonts w:ascii="Times New Roman" w:hAnsi="Times New Roman" w:cs="Times New Roman"/>
          <w:sz w:val="28"/>
          <w:szCs w:val="28"/>
        </w:rPr>
        <w:t> </w:t>
      </w:r>
      <w:r w:rsidRPr="00963C8A">
        <w:rPr>
          <w:rFonts w:ascii="Times New Roman" w:hAnsi="Times New Roman" w:cs="Times New Roman"/>
          <w:sz w:val="28"/>
          <w:szCs w:val="28"/>
        </w:rPr>
        <w:t xml:space="preserve">44-ФЗ </w:t>
      </w:r>
      <w:r w:rsidR="009E69C6" w:rsidRPr="00963C8A">
        <w:rPr>
          <w:rFonts w:ascii="Times New Roman" w:hAnsi="Times New Roman" w:cs="Times New Roman"/>
          <w:sz w:val="28"/>
          <w:szCs w:val="28"/>
        </w:rPr>
        <w:t>комитет</w:t>
      </w:r>
      <w:r w:rsidR="00197F9A" w:rsidRPr="00963C8A">
        <w:rPr>
          <w:rFonts w:ascii="Times New Roman" w:hAnsi="Times New Roman" w:cs="Times New Roman"/>
          <w:sz w:val="28"/>
          <w:szCs w:val="28"/>
        </w:rPr>
        <w:t xml:space="preserve">ом </w:t>
      </w:r>
      <w:r w:rsidR="00046CD9" w:rsidRPr="00963C8A">
        <w:rPr>
          <w:rFonts w:ascii="Times New Roman" w:hAnsi="Times New Roman" w:cs="Times New Roman"/>
          <w:sz w:val="28"/>
          <w:szCs w:val="28"/>
        </w:rPr>
        <w:t>в качестве заказчика для администрации Георгиевского горо</w:t>
      </w:r>
      <w:r w:rsidR="00046CD9" w:rsidRPr="00963C8A">
        <w:rPr>
          <w:rFonts w:ascii="Times New Roman" w:hAnsi="Times New Roman" w:cs="Times New Roman"/>
          <w:sz w:val="28"/>
          <w:szCs w:val="28"/>
        </w:rPr>
        <w:t>д</w:t>
      </w:r>
      <w:r w:rsidR="00046CD9" w:rsidRPr="00963C8A">
        <w:rPr>
          <w:rFonts w:ascii="Times New Roman" w:hAnsi="Times New Roman" w:cs="Times New Roman"/>
          <w:sz w:val="28"/>
          <w:szCs w:val="28"/>
        </w:rPr>
        <w:t xml:space="preserve">ского округа Ставропольского края </w:t>
      </w:r>
      <w:r w:rsidR="00197F9A" w:rsidRPr="00963C8A">
        <w:rPr>
          <w:rFonts w:ascii="Times New Roman" w:hAnsi="Times New Roman" w:cs="Times New Roman"/>
          <w:sz w:val="28"/>
          <w:szCs w:val="28"/>
        </w:rPr>
        <w:t>был</w:t>
      </w:r>
      <w:r w:rsidR="00AB738E" w:rsidRPr="00963C8A">
        <w:rPr>
          <w:rFonts w:ascii="Times New Roman" w:hAnsi="Times New Roman" w:cs="Times New Roman"/>
          <w:sz w:val="28"/>
          <w:szCs w:val="28"/>
        </w:rPr>
        <w:t>а</w:t>
      </w:r>
      <w:r w:rsidR="00197F9A" w:rsidRPr="00963C8A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AB738E" w:rsidRPr="00963C8A">
        <w:rPr>
          <w:rFonts w:ascii="Times New Roman" w:hAnsi="Times New Roman" w:cs="Times New Roman"/>
          <w:sz w:val="28"/>
          <w:szCs w:val="28"/>
        </w:rPr>
        <w:t>а 41</w:t>
      </w:r>
      <w:r w:rsidRPr="00963C8A">
        <w:rPr>
          <w:rFonts w:ascii="Times New Roman" w:hAnsi="Times New Roman" w:cs="Times New Roman"/>
          <w:sz w:val="28"/>
          <w:szCs w:val="28"/>
        </w:rPr>
        <w:t xml:space="preserve"> конкурентн</w:t>
      </w:r>
      <w:r w:rsidR="00AB738E" w:rsidRPr="00963C8A">
        <w:rPr>
          <w:rFonts w:ascii="Times New Roman" w:hAnsi="Times New Roman" w:cs="Times New Roman"/>
          <w:sz w:val="28"/>
          <w:szCs w:val="28"/>
        </w:rPr>
        <w:t>ая</w:t>
      </w:r>
      <w:r w:rsidRPr="00963C8A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AB738E" w:rsidRPr="00963C8A">
        <w:rPr>
          <w:rFonts w:ascii="Times New Roman" w:hAnsi="Times New Roman" w:cs="Times New Roman"/>
          <w:sz w:val="28"/>
          <w:szCs w:val="28"/>
        </w:rPr>
        <w:t>а</w:t>
      </w:r>
      <w:r w:rsidR="00EF247B" w:rsidRPr="00963C8A">
        <w:rPr>
          <w:rFonts w:ascii="Times New Roman" w:hAnsi="Times New Roman" w:cs="Times New Roman"/>
          <w:sz w:val="28"/>
          <w:szCs w:val="28"/>
        </w:rPr>
        <w:t xml:space="preserve"> </w:t>
      </w:r>
      <w:r w:rsidR="00300B87" w:rsidRPr="00963C8A">
        <w:rPr>
          <w:rFonts w:ascii="Times New Roman" w:hAnsi="Times New Roman" w:cs="Times New Roman"/>
          <w:sz w:val="28"/>
          <w:szCs w:val="28"/>
        </w:rPr>
        <w:t>у</w:t>
      </w:r>
      <w:r w:rsidR="00EF247B" w:rsidRPr="00963C8A">
        <w:rPr>
          <w:rFonts w:ascii="Times New Roman" w:hAnsi="Times New Roman" w:cs="Times New Roman"/>
          <w:sz w:val="28"/>
          <w:szCs w:val="28"/>
        </w:rPr>
        <w:t xml:space="preserve"> </w:t>
      </w:r>
      <w:r w:rsidR="00300B87" w:rsidRPr="00963C8A">
        <w:rPr>
          <w:rFonts w:ascii="Times New Roman" w:hAnsi="Times New Roman" w:cs="Times New Roman"/>
          <w:sz w:val="28"/>
          <w:szCs w:val="28"/>
        </w:rPr>
        <w:t>субъектов малого предпринимательства</w:t>
      </w:r>
      <w:r w:rsidR="00DD11E5" w:rsidRPr="00963C8A">
        <w:rPr>
          <w:rFonts w:ascii="Times New Roman" w:hAnsi="Times New Roman" w:cs="Times New Roman"/>
          <w:sz w:val="28"/>
          <w:szCs w:val="28"/>
        </w:rPr>
        <w:t xml:space="preserve"> и</w:t>
      </w:r>
      <w:r w:rsidR="00300B87" w:rsidRPr="00963C8A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</w:t>
      </w:r>
      <w:r w:rsidR="00300B87" w:rsidRPr="00963C8A">
        <w:rPr>
          <w:rFonts w:ascii="Times New Roman" w:hAnsi="Times New Roman" w:cs="Times New Roman"/>
          <w:sz w:val="28"/>
          <w:szCs w:val="28"/>
        </w:rPr>
        <w:t>е</w:t>
      </w:r>
      <w:r w:rsidR="00300B87" w:rsidRPr="00963C8A">
        <w:rPr>
          <w:rFonts w:ascii="Times New Roman" w:hAnsi="Times New Roman" w:cs="Times New Roman"/>
          <w:sz w:val="28"/>
          <w:szCs w:val="28"/>
        </w:rPr>
        <w:t xml:space="preserve">коммерческих организаций </w:t>
      </w:r>
      <w:r w:rsidR="00C054B2" w:rsidRPr="00963C8A">
        <w:rPr>
          <w:rFonts w:ascii="Times New Roman" w:hAnsi="Times New Roman" w:cs="Times New Roman"/>
          <w:sz w:val="28"/>
          <w:szCs w:val="28"/>
        </w:rPr>
        <w:t xml:space="preserve">(далее – СМП и СОНКО) </w:t>
      </w:r>
      <w:r w:rsidRPr="00963C8A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AB738E" w:rsidRPr="00963C8A">
        <w:rPr>
          <w:rFonts w:ascii="Times New Roman" w:hAnsi="Times New Roman" w:cs="Times New Roman"/>
          <w:sz w:val="28"/>
          <w:szCs w:val="28"/>
        </w:rPr>
        <w:t>21,7</w:t>
      </w:r>
      <w:r w:rsidR="008A529F" w:rsidRPr="00963C8A">
        <w:rPr>
          <w:rFonts w:ascii="Times New Roman" w:hAnsi="Times New Roman" w:cs="Times New Roman"/>
          <w:sz w:val="28"/>
          <w:szCs w:val="28"/>
        </w:rPr>
        <w:t> </w:t>
      </w:r>
      <w:r w:rsidR="00EA1E31" w:rsidRPr="00963C8A">
        <w:rPr>
          <w:rFonts w:ascii="Times New Roman" w:hAnsi="Times New Roman" w:cs="Times New Roman"/>
          <w:sz w:val="28"/>
          <w:szCs w:val="28"/>
        </w:rPr>
        <w:t>млн.</w:t>
      </w:r>
      <w:r w:rsidR="00515690" w:rsidRPr="00963C8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97F9A" w:rsidRPr="00963C8A">
        <w:rPr>
          <w:rFonts w:ascii="Times New Roman" w:hAnsi="Times New Roman" w:cs="Times New Roman"/>
          <w:sz w:val="28"/>
          <w:szCs w:val="28"/>
        </w:rPr>
        <w:t>.</w:t>
      </w:r>
      <w:r w:rsidR="0037142E" w:rsidRPr="00963C8A">
        <w:rPr>
          <w:rFonts w:ascii="Times New Roman" w:hAnsi="Times New Roman" w:cs="Times New Roman"/>
          <w:sz w:val="28"/>
          <w:szCs w:val="28"/>
        </w:rPr>
        <w:t xml:space="preserve"> </w:t>
      </w:r>
      <w:r w:rsidR="00C054B2" w:rsidRPr="00963C8A">
        <w:rPr>
          <w:rFonts w:ascii="Times New Roman" w:hAnsi="Times New Roman" w:cs="Times New Roman"/>
          <w:sz w:val="28"/>
          <w:szCs w:val="28"/>
        </w:rPr>
        <w:t xml:space="preserve">Доля закупок, </w:t>
      </w:r>
      <w:proofErr w:type="gramStart"/>
      <w:r w:rsidR="00C054B2" w:rsidRPr="00963C8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C054B2" w:rsidRPr="00963C8A">
        <w:rPr>
          <w:rFonts w:ascii="Times New Roman" w:hAnsi="Times New Roman" w:cs="Times New Roman"/>
          <w:sz w:val="28"/>
          <w:szCs w:val="28"/>
        </w:rPr>
        <w:t xml:space="preserve"> заказчик осуществил у СМП и СОНКО в отчетном году</w:t>
      </w:r>
      <w:r w:rsidR="00885E83" w:rsidRPr="00963C8A">
        <w:rPr>
          <w:rFonts w:ascii="Times New Roman" w:hAnsi="Times New Roman" w:cs="Times New Roman"/>
          <w:sz w:val="28"/>
          <w:szCs w:val="28"/>
        </w:rPr>
        <w:t xml:space="preserve">, составила </w:t>
      </w:r>
      <w:r w:rsidR="00AE4B07" w:rsidRPr="00963C8A">
        <w:rPr>
          <w:rFonts w:ascii="Times New Roman" w:hAnsi="Times New Roman" w:cs="Times New Roman"/>
          <w:sz w:val="28"/>
          <w:szCs w:val="28"/>
        </w:rPr>
        <w:t>91,6</w:t>
      </w:r>
      <w:r w:rsidR="00885E83" w:rsidRPr="00963C8A">
        <w:rPr>
          <w:rFonts w:ascii="Times New Roman" w:hAnsi="Times New Roman" w:cs="Times New Roman"/>
          <w:sz w:val="28"/>
          <w:szCs w:val="28"/>
        </w:rPr>
        <w:t>%.</w:t>
      </w:r>
    </w:p>
    <w:p w:rsidR="00F46B3C" w:rsidRPr="00A46176" w:rsidRDefault="00175403" w:rsidP="00A5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C2C">
        <w:rPr>
          <w:rFonts w:ascii="Times New Roman" w:hAnsi="Times New Roman" w:cs="Times New Roman"/>
          <w:sz w:val="28"/>
          <w:szCs w:val="28"/>
        </w:rPr>
        <w:lastRenderedPageBreak/>
        <w:t>Доля</w:t>
      </w:r>
      <w:r w:rsidR="00AF427B" w:rsidRPr="00E71C2C">
        <w:rPr>
          <w:rFonts w:ascii="Times New Roman" w:hAnsi="Times New Roman" w:cs="Times New Roman"/>
          <w:sz w:val="28"/>
          <w:szCs w:val="28"/>
        </w:rPr>
        <w:t xml:space="preserve"> закупок, котор</w:t>
      </w:r>
      <w:r w:rsidRPr="00E71C2C">
        <w:rPr>
          <w:rFonts w:ascii="Times New Roman" w:hAnsi="Times New Roman" w:cs="Times New Roman"/>
          <w:sz w:val="28"/>
          <w:szCs w:val="28"/>
        </w:rPr>
        <w:t>ую</w:t>
      </w:r>
      <w:r w:rsidR="00AF427B" w:rsidRPr="00E71C2C">
        <w:rPr>
          <w:rFonts w:ascii="Times New Roman" w:hAnsi="Times New Roman" w:cs="Times New Roman"/>
          <w:sz w:val="28"/>
          <w:szCs w:val="28"/>
        </w:rPr>
        <w:t xml:space="preserve"> заказчик обязан осуществить у </w:t>
      </w:r>
      <w:r w:rsidR="00795148" w:rsidRPr="00963C8A">
        <w:rPr>
          <w:rFonts w:ascii="Times New Roman" w:hAnsi="Times New Roman" w:cs="Times New Roman"/>
          <w:sz w:val="28"/>
          <w:szCs w:val="28"/>
        </w:rPr>
        <w:t>СМП и СОНКО</w:t>
      </w:r>
      <w:r w:rsidR="00795148" w:rsidRPr="00A46176">
        <w:rPr>
          <w:rFonts w:ascii="Times New Roman" w:hAnsi="Times New Roman" w:cs="Times New Roman"/>
          <w:sz w:val="28"/>
          <w:szCs w:val="28"/>
        </w:rPr>
        <w:t xml:space="preserve"> </w:t>
      </w:r>
      <w:r w:rsidR="00AF427B" w:rsidRPr="00A46176">
        <w:rPr>
          <w:rFonts w:ascii="Times New Roman" w:hAnsi="Times New Roman" w:cs="Times New Roman"/>
          <w:sz w:val="28"/>
          <w:szCs w:val="28"/>
        </w:rPr>
        <w:t xml:space="preserve">в отчетном году, составляет </w:t>
      </w:r>
      <w:r w:rsidR="00A92A0A">
        <w:rPr>
          <w:rFonts w:ascii="Times New Roman" w:hAnsi="Times New Roman" w:cs="Times New Roman"/>
          <w:sz w:val="28"/>
          <w:szCs w:val="28"/>
        </w:rPr>
        <w:t>2</w:t>
      </w:r>
      <w:r w:rsidR="005A13A2" w:rsidRPr="00A46176">
        <w:rPr>
          <w:rFonts w:ascii="Times New Roman" w:hAnsi="Times New Roman" w:cs="Times New Roman"/>
          <w:sz w:val="28"/>
          <w:szCs w:val="28"/>
        </w:rPr>
        <w:t>5%</w:t>
      </w:r>
      <w:r w:rsidR="006B3A5E" w:rsidRPr="00A46176">
        <w:rPr>
          <w:rFonts w:ascii="Times New Roman" w:hAnsi="Times New Roman" w:cs="Times New Roman"/>
          <w:sz w:val="28"/>
          <w:szCs w:val="28"/>
        </w:rPr>
        <w:t>. Таким образом, плановые показатели по закупк</w:t>
      </w:r>
      <w:r w:rsidR="00DD11E5" w:rsidRPr="00A46176">
        <w:rPr>
          <w:rFonts w:ascii="Times New Roman" w:hAnsi="Times New Roman" w:cs="Times New Roman"/>
          <w:sz w:val="28"/>
          <w:szCs w:val="28"/>
        </w:rPr>
        <w:t>ам</w:t>
      </w:r>
      <w:r w:rsidR="006B3A5E" w:rsidRPr="00A46176">
        <w:rPr>
          <w:rFonts w:ascii="Times New Roman" w:hAnsi="Times New Roman" w:cs="Times New Roman"/>
          <w:sz w:val="28"/>
          <w:szCs w:val="28"/>
        </w:rPr>
        <w:t xml:space="preserve"> у </w:t>
      </w:r>
      <w:r w:rsidR="00795148" w:rsidRPr="00963C8A">
        <w:rPr>
          <w:rFonts w:ascii="Times New Roman" w:hAnsi="Times New Roman" w:cs="Times New Roman"/>
          <w:sz w:val="28"/>
          <w:szCs w:val="28"/>
        </w:rPr>
        <w:t>СМП и СОНКО</w:t>
      </w:r>
      <w:r w:rsidR="00795148" w:rsidRPr="00A46176">
        <w:rPr>
          <w:rFonts w:ascii="Times New Roman" w:hAnsi="Times New Roman" w:cs="Times New Roman"/>
          <w:sz w:val="28"/>
          <w:szCs w:val="28"/>
        </w:rPr>
        <w:t xml:space="preserve"> </w:t>
      </w:r>
      <w:r w:rsidR="00DD11E5" w:rsidRPr="00A46176">
        <w:rPr>
          <w:rFonts w:ascii="Times New Roman" w:hAnsi="Times New Roman" w:cs="Times New Roman"/>
          <w:sz w:val="28"/>
          <w:szCs w:val="28"/>
        </w:rPr>
        <w:t xml:space="preserve">перевыполнены в </w:t>
      </w:r>
      <w:r w:rsidR="00A92A0A">
        <w:rPr>
          <w:rFonts w:ascii="Times New Roman" w:hAnsi="Times New Roman" w:cs="Times New Roman"/>
          <w:sz w:val="28"/>
          <w:szCs w:val="28"/>
        </w:rPr>
        <w:t>3,7</w:t>
      </w:r>
      <w:r w:rsidR="003504F0" w:rsidRPr="00A46176">
        <w:rPr>
          <w:rFonts w:ascii="Times New Roman" w:hAnsi="Times New Roman" w:cs="Times New Roman"/>
          <w:sz w:val="28"/>
          <w:szCs w:val="28"/>
        </w:rPr>
        <w:t> раза.</w:t>
      </w:r>
    </w:p>
    <w:p w:rsidR="00510661" w:rsidRDefault="00510661" w:rsidP="00ED02BD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227" w:rsidRPr="00E71C2C" w:rsidRDefault="002273BC" w:rsidP="00ED02BD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C2C">
        <w:rPr>
          <w:rFonts w:ascii="Times New Roman" w:hAnsi="Times New Roman" w:cs="Times New Roman"/>
          <w:sz w:val="28"/>
          <w:szCs w:val="28"/>
        </w:rPr>
        <w:t xml:space="preserve">Закупки у СМП и СОНКО </w:t>
      </w:r>
    </w:p>
    <w:p w:rsidR="002273BC" w:rsidRDefault="00964227" w:rsidP="00ED02BD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C2C">
        <w:rPr>
          <w:rFonts w:ascii="Times New Roman" w:hAnsi="Times New Roman" w:cs="Times New Roman"/>
          <w:sz w:val="28"/>
          <w:szCs w:val="28"/>
        </w:rPr>
        <w:t>(администрация Георгиевского городского округа Ставропольского края)</w:t>
      </w:r>
    </w:p>
    <w:p w:rsidR="003C0F18" w:rsidRPr="00E71C2C" w:rsidRDefault="003C0F18" w:rsidP="00ED02BD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4F0" w:rsidRPr="00E71C2C" w:rsidRDefault="00386FF5" w:rsidP="000D0A3E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C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6670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30939" w:rsidRPr="00BC223A" w:rsidRDefault="005936B3" w:rsidP="00D3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B9">
        <w:rPr>
          <w:rFonts w:ascii="Times New Roman" w:hAnsi="Times New Roman" w:cs="Times New Roman"/>
          <w:sz w:val="28"/>
          <w:szCs w:val="28"/>
        </w:rPr>
        <w:t>По предварительным оценкам д</w:t>
      </w:r>
      <w:r w:rsidR="00D30939" w:rsidRPr="005B6EB9">
        <w:rPr>
          <w:rFonts w:ascii="Times New Roman" w:hAnsi="Times New Roman" w:cs="Times New Roman"/>
          <w:sz w:val="28"/>
          <w:szCs w:val="28"/>
        </w:rPr>
        <w:t xml:space="preserve">оля закупок, которые </w:t>
      </w:r>
      <w:r w:rsidR="001F266D" w:rsidRPr="005B6EB9">
        <w:rPr>
          <w:rFonts w:ascii="Times New Roman" w:hAnsi="Times New Roman" w:cs="Times New Roman"/>
          <w:sz w:val="28"/>
          <w:szCs w:val="28"/>
        </w:rPr>
        <w:t xml:space="preserve">все </w:t>
      </w:r>
      <w:r w:rsidR="00D30939" w:rsidRPr="005B6EB9">
        <w:rPr>
          <w:rFonts w:ascii="Times New Roman" w:hAnsi="Times New Roman" w:cs="Times New Roman"/>
          <w:sz w:val="28"/>
          <w:szCs w:val="28"/>
        </w:rPr>
        <w:t xml:space="preserve">заказчики </w:t>
      </w:r>
      <w:r w:rsidR="001F266D" w:rsidRPr="005B6EB9">
        <w:rPr>
          <w:rFonts w:ascii="Times New Roman" w:hAnsi="Times New Roman" w:cs="Times New Roman"/>
          <w:sz w:val="28"/>
          <w:szCs w:val="28"/>
        </w:rPr>
        <w:t>о</w:t>
      </w:r>
      <w:r w:rsidR="001F266D" w:rsidRPr="005B6EB9">
        <w:rPr>
          <w:rFonts w:ascii="Times New Roman" w:hAnsi="Times New Roman" w:cs="Times New Roman"/>
          <w:sz w:val="28"/>
          <w:szCs w:val="28"/>
        </w:rPr>
        <w:t>к</w:t>
      </w:r>
      <w:r w:rsidR="001F266D" w:rsidRPr="005B6EB9">
        <w:rPr>
          <w:rFonts w:ascii="Times New Roman" w:hAnsi="Times New Roman" w:cs="Times New Roman"/>
          <w:sz w:val="28"/>
          <w:szCs w:val="28"/>
        </w:rPr>
        <w:t xml:space="preserve">руга </w:t>
      </w:r>
      <w:r w:rsidR="00D30939" w:rsidRPr="005B6EB9">
        <w:rPr>
          <w:rFonts w:ascii="Times New Roman" w:hAnsi="Times New Roman" w:cs="Times New Roman"/>
          <w:sz w:val="28"/>
          <w:szCs w:val="28"/>
        </w:rPr>
        <w:t xml:space="preserve">осуществили </w:t>
      </w:r>
      <w:r w:rsidR="000A3062" w:rsidRPr="005B6EB9">
        <w:rPr>
          <w:rFonts w:ascii="Times New Roman" w:hAnsi="Times New Roman" w:cs="Times New Roman"/>
          <w:sz w:val="28"/>
          <w:szCs w:val="28"/>
        </w:rPr>
        <w:t>в</w:t>
      </w:r>
      <w:r w:rsidRPr="005B6EB9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статьи 30 Федерального з</w:t>
      </w:r>
      <w:r w:rsidRPr="005B6EB9">
        <w:rPr>
          <w:rFonts w:ascii="Times New Roman" w:hAnsi="Times New Roman" w:cs="Times New Roman"/>
          <w:sz w:val="28"/>
          <w:szCs w:val="28"/>
        </w:rPr>
        <w:t>а</w:t>
      </w:r>
      <w:r w:rsidRPr="00BC223A">
        <w:rPr>
          <w:rFonts w:ascii="Times New Roman" w:hAnsi="Times New Roman" w:cs="Times New Roman"/>
          <w:sz w:val="28"/>
          <w:szCs w:val="28"/>
        </w:rPr>
        <w:t xml:space="preserve">кона № 44-ФЗ </w:t>
      </w:r>
      <w:r w:rsidR="00D30939" w:rsidRPr="00BC223A">
        <w:rPr>
          <w:rFonts w:ascii="Times New Roman" w:hAnsi="Times New Roman" w:cs="Times New Roman"/>
          <w:sz w:val="28"/>
          <w:szCs w:val="28"/>
        </w:rPr>
        <w:t xml:space="preserve">у СМП и СОНКО в отчетном году, составила </w:t>
      </w:r>
      <w:r w:rsidR="00BC223A" w:rsidRPr="00BC223A">
        <w:rPr>
          <w:rFonts w:ascii="Times New Roman" w:hAnsi="Times New Roman" w:cs="Times New Roman"/>
          <w:sz w:val="28"/>
          <w:szCs w:val="28"/>
        </w:rPr>
        <w:t>5</w:t>
      </w:r>
      <w:r w:rsidR="000B46D7">
        <w:rPr>
          <w:rFonts w:ascii="Times New Roman" w:hAnsi="Times New Roman" w:cs="Times New Roman"/>
          <w:sz w:val="28"/>
          <w:szCs w:val="28"/>
        </w:rPr>
        <w:t>8</w:t>
      </w:r>
      <w:r w:rsidR="00BC223A" w:rsidRPr="00BC223A">
        <w:rPr>
          <w:rFonts w:ascii="Times New Roman" w:hAnsi="Times New Roman" w:cs="Times New Roman"/>
          <w:sz w:val="28"/>
          <w:szCs w:val="28"/>
        </w:rPr>
        <w:t>,</w:t>
      </w:r>
      <w:r w:rsidR="000B46D7">
        <w:rPr>
          <w:rFonts w:ascii="Times New Roman" w:hAnsi="Times New Roman" w:cs="Times New Roman"/>
          <w:sz w:val="28"/>
          <w:szCs w:val="28"/>
        </w:rPr>
        <w:t>3</w:t>
      </w:r>
      <w:r w:rsidR="00D30939" w:rsidRPr="00BC223A">
        <w:rPr>
          <w:rFonts w:ascii="Times New Roman" w:hAnsi="Times New Roman" w:cs="Times New Roman"/>
          <w:sz w:val="28"/>
          <w:szCs w:val="28"/>
        </w:rPr>
        <w:t>%.</w:t>
      </w:r>
    </w:p>
    <w:p w:rsidR="000A3062" w:rsidRPr="005277FE" w:rsidRDefault="009731FE" w:rsidP="00213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5277F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277FE">
        <w:rPr>
          <w:rFonts w:ascii="Times New Roman" w:hAnsi="Times New Roman" w:cs="Times New Roman"/>
          <w:sz w:val="28"/>
          <w:szCs w:val="28"/>
        </w:rPr>
        <w:t>. 4 ст. 30 Федерального закона № 44-ФЗ</w:t>
      </w:r>
      <w:r w:rsidR="006427E3" w:rsidRPr="005277FE">
        <w:rPr>
          <w:rFonts w:ascii="Times New Roman" w:hAnsi="Times New Roman" w:cs="Times New Roman"/>
          <w:sz w:val="28"/>
          <w:szCs w:val="28"/>
        </w:rPr>
        <w:t xml:space="preserve"> </w:t>
      </w:r>
      <w:r w:rsidR="005E0D50" w:rsidRPr="005277FE">
        <w:rPr>
          <w:rFonts w:ascii="Times New Roman" w:hAnsi="Times New Roman" w:cs="Times New Roman"/>
          <w:sz w:val="28"/>
          <w:szCs w:val="28"/>
        </w:rPr>
        <w:t>п</w:t>
      </w:r>
      <w:r w:rsidR="006427E3" w:rsidRPr="005277FE">
        <w:rPr>
          <w:rFonts w:ascii="Times New Roman" w:hAnsi="Times New Roman" w:cs="Times New Roman"/>
          <w:sz w:val="28"/>
          <w:szCs w:val="28"/>
        </w:rPr>
        <w:t xml:space="preserve">о итогам года заказчик обязан составить отчет об объеме закупок у </w:t>
      </w:r>
      <w:r w:rsidR="00453C16" w:rsidRPr="005277FE">
        <w:rPr>
          <w:rFonts w:ascii="Times New Roman" w:hAnsi="Times New Roman" w:cs="Times New Roman"/>
          <w:sz w:val="28"/>
          <w:szCs w:val="28"/>
        </w:rPr>
        <w:t xml:space="preserve">СМП и СОНКО </w:t>
      </w:r>
      <w:r w:rsidR="006427E3" w:rsidRPr="005277FE">
        <w:rPr>
          <w:rFonts w:ascii="Times New Roman" w:hAnsi="Times New Roman" w:cs="Times New Roman"/>
          <w:sz w:val="28"/>
          <w:szCs w:val="28"/>
        </w:rPr>
        <w:t>и до 1 апреля года, следующего за отчетным годом, разместить такой отчет в единой информационной системе</w:t>
      </w:r>
      <w:r w:rsidR="00453C16" w:rsidRPr="005277FE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="006427E3" w:rsidRPr="005277FE">
        <w:rPr>
          <w:rFonts w:ascii="Times New Roman" w:hAnsi="Times New Roman" w:cs="Times New Roman"/>
          <w:sz w:val="28"/>
          <w:szCs w:val="28"/>
        </w:rPr>
        <w:t>.</w:t>
      </w:r>
      <w:r w:rsidR="00A744FA" w:rsidRPr="005277FE">
        <w:rPr>
          <w:rFonts w:ascii="Times New Roman" w:hAnsi="Times New Roman" w:cs="Times New Roman"/>
          <w:sz w:val="28"/>
          <w:szCs w:val="28"/>
        </w:rPr>
        <w:t xml:space="preserve"> После чего, можно </w:t>
      </w:r>
      <w:r w:rsidR="00B33AFA" w:rsidRPr="005277FE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744FA" w:rsidRPr="005277FE">
        <w:rPr>
          <w:rFonts w:ascii="Times New Roman" w:hAnsi="Times New Roman" w:cs="Times New Roman"/>
          <w:sz w:val="28"/>
          <w:szCs w:val="28"/>
        </w:rPr>
        <w:t>произвести окончательную оценку дол</w:t>
      </w:r>
      <w:r w:rsidR="00B33AFA" w:rsidRPr="005277FE">
        <w:rPr>
          <w:rFonts w:ascii="Times New Roman" w:hAnsi="Times New Roman" w:cs="Times New Roman"/>
          <w:sz w:val="28"/>
          <w:szCs w:val="28"/>
        </w:rPr>
        <w:t>и</w:t>
      </w:r>
      <w:r w:rsidR="00A744FA" w:rsidRPr="005277FE">
        <w:rPr>
          <w:rFonts w:ascii="Times New Roman" w:hAnsi="Times New Roman" w:cs="Times New Roman"/>
          <w:sz w:val="28"/>
          <w:szCs w:val="28"/>
        </w:rPr>
        <w:t xml:space="preserve"> закупок у СМП и СОНКО</w:t>
      </w:r>
      <w:r w:rsidR="00B33AFA" w:rsidRPr="005277FE">
        <w:rPr>
          <w:rFonts w:ascii="Times New Roman" w:hAnsi="Times New Roman" w:cs="Times New Roman"/>
          <w:sz w:val="28"/>
          <w:szCs w:val="28"/>
        </w:rPr>
        <w:t>.</w:t>
      </w:r>
    </w:p>
    <w:p w:rsidR="00986CBE" w:rsidRPr="001F266D" w:rsidRDefault="00986CBE" w:rsidP="00213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421" w:rsidRPr="008F1B05" w:rsidRDefault="00213453" w:rsidP="00213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B05">
        <w:rPr>
          <w:rFonts w:ascii="Times New Roman" w:hAnsi="Times New Roman" w:cs="Times New Roman"/>
          <w:sz w:val="28"/>
          <w:szCs w:val="28"/>
        </w:rPr>
        <w:t>В целях реализации требований Федерального закона №</w:t>
      </w:r>
      <w:r w:rsidR="001B0F28" w:rsidRPr="008F1B05">
        <w:rPr>
          <w:rFonts w:ascii="Times New Roman" w:hAnsi="Times New Roman" w:cs="Times New Roman"/>
          <w:sz w:val="28"/>
          <w:szCs w:val="28"/>
        </w:rPr>
        <w:t> </w:t>
      </w:r>
      <w:r w:rsidRPr="008F1B05">
        <w:rPr>
          <w:rFonts w:ascii="Times New Roman" w:hAnsi="Times New Roman" w:cs="Times New Roman"/>
          <w:sz w:val="28"/>
          <w:szCs w:val="28"/>
        </w:rPr>
        <w:t>44-ФЗ комит</w:t>
      </w:r>
      <w:r w:rsidRPr="008F1B05">
        <w:rPr>
          <w:rFonts w:ascii="Times New Roman" w:hAnsi="Times New Roman" w:cs="Times New Roman"/>
          <w:sz w:val="28"/>
          <w:szCs w:val="28"/>
        </w:rPr>
        <w:t>е</w:t>
      </w:r>
      <w:r w:rsidRPr="008F1B05">
        <w:rPr>
          <w:rFonts w:ascii="Times New Roman" w:hAnsi="Times New Roman" w:cs="Times New Roman"/>
          <w:sz w:val="28"/>
          <w:szCs w:val="28"/>
        </w:rPr>
        <w:t>том осуществлялся учет и контроль закупок администрации Георгиевского городского округа Ставропольского края у единственного поставщика (по</w:t>
      </w:r>
      <w:r w:rsidRPr="008F1B05">
        <w:rPr>
          <w:rFonts w:ascii="Times New Roman" w:hAnsi="Times New Roman" w:cs="Times New Roman"/>
          <w:sz w:val="28"/>
          <w:szCs w:val="28"/>
        </w:rPr>
        <w:t>д</w:t>
      </w:r>
      <w:r w:rsidRPr="008F1B05">
        <w:rPr>
          <w:rFonts w:ascii="Times New Roman" w:hAnsi="Times New Roman" w:cs="Times New Roman"/>
          <w:sz w:val="28"/>
          <w:szCs w:val="28"/>
        </w:rPr>
        <w:t xml:space="preserve">рядчика, исполнителя). </w:t>
      </w:r>
    </w:p>
    <w:p w:rsidR="0017158E" w:rsidRPr="00471812" w:rsidRDefault="004E208E" w:rsidP="000E6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B90">
        <w:rPr>
          <w:rFonts w:ascii="Times New Roman" w:hAnsi="Times New Roman" w:cs="Times New Roman"/>
          <w:sz w:val="28"/>
          <w:szCs w:val="28"/>
        </w:rPr>
        <w:t>Н</w:t>
      </w:r>
      <w:r w:rsidR="00F26367" w:rsidRPr="00462B90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5B7666" w:rsidRPr="00462B90">
        <w:rPr>
          <w:rFonts w:ascii="Times New Roman" w:hAnsi="Times New Roman" w:cs="Times New Roman"/>
          <w:sz w:val="28"/>
          <w:szCs w:val="28"/>
        </w:rPr>
        <w:t xml:space="preserve">пункта 4 </w:t>
      </w:r>
      <w:r w:rsidR="00F26367" w:rsidRPr="00462B90">
        <w:rPr>
          <w:rFonts w:ascii="Times New Roman" w:hAnsi="Times New Roman" w:cs="Times New Roman"/>
          <w:sz w:val="28"/>
          <w:szCs w:val="28"/>
        </w:rPr>
        <w:t>ч</w:t>
      </w:r>
      <w:r w:rsidR="00F665A2" w:rsidRPr="00462B90">
        <w:rPr>
          <w:rFonts w:ascii="Times New Roman" w:hAnsi="Times New Roman" w:cs="Times New Roman"/>
          <w:sz w:val="28"/>
          <w:szCs w:val="28"/>
        </w:rPr>
        <w:t>асти</w:t>
      </w:r>
      <w:r w:rsidR="00F26367" w:rsidRPr="00462B90">
        <w:rPr>
          <w:rFonts w:ascii="Times New Roman" w:hAnsi="Times New Roman" w:cs="Times New Roman"/>
          <w:sz w:val="28"/>
          <w:szCs w:val="28"/>
        </w:rPr>
        <w:t> 1 ст</w:t>
      </w:r>
      <w:r w:rsidR="00F665A2" w:rsidRPr="00462B90">
        <w:rPr>
          <w:rFonts w:ascii="Times New Roman" w:hAnsi="Times New Roman" w:cs="Times New Roman"/>
          <w:sz w:val="28"/>
          <w:szCs w:val="28"/>
        </w:rPr>
        <w:t>атьи</w:t>
      </w:r>
      <w:r w:rsidR="00F26367" w:rsidRPr="00462B90">
        <w:rPr>
          <w:rFonts w:ascii="Times New Roman" w:hAnsi="Times New Roman" w:cs="Times New Roman"/>
          <w:sz w:val="28"/>
          <w:szCs w:val="28"/>
        </w:rPr>
        <w:t xml:space="preserve"> 93 </w:t>
      </w:r>
      <w:r w:rsidR="001B0F28" w:rsidRPr="00462B90">
        <w:rPr>
          <w:rFonts w:ascii="Times New Roman" w:hAnsi="Times New Roman" w:cs="Times New Roman"/>
          <w:sz w:val="28"/>
          <w:szCs w:val="28"/>
        </w:rPr>
        <w:t xml:space="preserve">Федерального закона № 44-ФЗ </w:t>
      </w:r>
      <w:r w:rsidR="005B7666" w:rsidRPr="00462B90">
        <w:rPr>
          <w:rFonts w:ascii="Times New Roman" w:hAnsi="Times New Roman" w:cs="Times New Roman"/>
          <w:sz w:val="28"/>
          <w:szCs w:val="28"/>
        </w:rPr>
        <w:t xml:space="preserve">(закупки товара, работы или услуги на сумму, не превышающую </w:t>
      </w:r>
      <w:r w:rsidR="00045F70" w:rsidRPr="00462B90">
        <w:rPr>
          <w:rFonts w:ascii="Times New Roman" w:hAnsi="Times New Roman" w:cs="Times New Roman"/>
          <w:sz w:val="28"/>
          <w:szCs w:val="28"/>
        </w:rPr>
        <w:t>шест</w:t>
      </w:r>
      <w:r w:rsidR="00045F70" w:rsidRPr="00462B90">
        <w:rPr>
          <w:rFonts w:ascii="Times New Roman" w:hAnsi="Times New Roman" w:cs="Times New Roman"/>
          <w:sz w:val="28"/>
          <w:szCs w:val="28"/>
        </w:rPr>
        <w:t>и</w:t>
      </w:r>
      <w:r w:rsidR="005B7666" w:rsidRPr="00462B90">
        <w:rPr>
          <w:rFonts w:ascii="Times New Roman" w:hAnsi="Times New Roman" w:cs="Times New Roman"/>
          <w:sz w:val="28"/>
          <w:szCs w:val="28"/>
        </w:rPr>
        <w:t xml:space="preserve">сот тысяч рублей) </w:t>
      </w:r>
      <w:r w:rsidRPr="00462B90">
        <w:rPr>
          <w:rFonts w:ascii="Times New Roman" w:hAnsi="Times New Roman" w:cs="Times New Roman"/>
          <w:sz w:val="28"/>
          <w:szCs w:val="28"/>
        </w:rPr>
        <w:t xml:space="preserve">заключено </w:t>
      </w:r>
      <w:r w:rsidR="00462B90" w:rsidRPr="00462B90">
        <w:rPr>
          <w:rFonts w:ascii="Times New Roman" w:hAnsi="Times New Roman" w:cs="Times New Roman"/>
          <w:sz w:val="28"/>
          <w:szCs w:val="28"/>
        </w:rPr>
        <w:t>93</w:t>
      </w:r>
      <w:r w:rsidR="001448BC" w:rsidRPr="00462B90">
        <w:rPr>
          <w:rFonts w:ascii="Times New Roman" w:hAnsi="Times New Roman" w:cs="Times New Roman"/>
          <w:sz w:val="28"/>
          <w:szCs w:val="28"/>
        </w:rPr>
        <w:t> </w:t>
      </w:r>
      <w:r w:rsidR="0020215D" w:rsidRPr="00462B90">
        <w:rPr>
          <w:rFonts w:ascii="Times New Roman" w:hAnsi="Times New Roman" w:cs="Times New Roman"/>
          <w:sz w:val="28"/>
          <w:szCs w:val="28"/>
        </w:rPr>
        <w:t>договор</w:t>
      </w:r>
      <w:r w:rsidR="00462B90" w:rsidRPr="00462B90">
        <w:rPr>
          <w:rFonts w:ascii="Times New Roman" w:hAnsi="Times New Roman" w:cs="Times New Roman"/>
          <w:sz w:val="28"/>
          <w:szCs w:val="28"/>
        </w:rPr>
        <w:t>а</w:t>
      </w:r>
      <w:r w:rsidRPr="00462B90">
        <w:rPr>
          <w:rFonts w:ascii="Times New Roman" w:hAnsi="Times New Roman" w:cs="Times New Roman"/>
          <w:sz w:val="28"/>
          <w:szCs w:val="28"/>
        </w:rPr>
        <w:t xml:space="preserve"> с единственным поставщиком (подрядчиком, исполнителем) </w:t>
      </w:r>
      <w:r w:rsidR="00F26367" w:rsidRPr="00462B90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895C4C" w:rsidRPr="00462B90">
        <w:rPr>
          <w:rFonts w:ascii="Times New Roman" w:hAnsi="Times New Roman" w:cs="Times New Roman"/>
          <w:sz w:val="28"/>
          <w:szCs w:val="28"/>
        </w:rPr>
        <w:t>1,</w:t>
      </w:r>
      <w:r w:rsidR="005E0CBC" w:rsidRPr="00462B90">
        <w:rPr>
          <w:rFonts w:ascii="Times New Roman" w:hAnsi="Times New Roman" w:cs="Times New Roman"/>
          <w:sz w:val="28"/>
          <w:szCs w:val="28"/>
        </w:rPr>
        <w:t>9</w:t>
      </w:r>
      <w:r w:rsidRPr="00462B90">
        <w:rPr>
          <w:rFonts w:ascii="Times New Roman" w:hAnsi="Times New Roman" w:cs="Times New Roman"/>
          <w:sz w:val="28"/>
          <w:szCs w:val="28"/>
        </w:rPr>
        <w:t xml:space="preserve"> млн.</w:t>
      </w:r>
      <w:r w:rsidR="000C5344" w:rsidRPr="00462B90">
        <w:rPr>
          <w:rFonts w:ascii="Times New Roman" w:hAnsi="Times New Roman" w:cs="Times New Roman"/>
          <w:sz w:val="28"/>
          <w:szCs w:val="28"/>
        </w:rPr>
        <w:t xml:space="preserve"> </w:t>
      </w:r>
      <w:r w:rsidR="00F26367" w:rsidRPr="00462B90">
        <w:rPr>
          <w:rFonts w:ascii="Times New Roman" w:hAnsi="Times New Roman" w:cs="Times New Roman"/>
          <w:sz w:val="28"/>
          <w:szCs w:val="28"/>
        </w:rPr>
        <w:t>рублей</w:t>
      </w:r>
      <w:r w:rsidR="0020215D" w:rsidRPr="00462B90">
        <w:rPr>
          <w:rFonts w:ascii="Times New Roman" w:hAnsi="Times New Roman" w:cs="Times New Roman"/>
          <w:sz w:val="28"/>
          <w:szCs w:val="28"/>
        </w:rPr>
        <w:t>.</w:t>
      </w:r>
    </w:p>
    <w:p w:rsidR="00BB777C" w:rsidRPr="00D91F51" w:rsidRDefault="00FC2FFA" w:rsidP="00030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51">
        <w:rPr>
          <w:rFonts w:ascii="Times New Roman" w:hAnsi="Times New Roman" w:cs="Times New Roman"/>
          <w:sz w:val="28"/>
          <w:szCs w:val="28"/>
        </w:rPr>
        <w:t>Ограничения осуществления закупок, установленные Федеральным з</w:t>
      </w:r>
      <w:r w:rsidRPr="00D91F51">
        <w:rPr>
          <w:rFonts w:ascii="Times New Roman" w:hAnsi="Times New Roman" w:cs="Times New Roman"/>
          <w:sz w:val="28"/>
          <w:szCs w:val="28"/>
        </w:rPr>
        <w:t>а</w:t>
      </w:r>
      <w:r w:rsidRPr="00D91F51">
        <w:rPr>
          <w:rFonts w:ascii="Times New Roman" w:hAnsi="Times New Roman" w:cs="Times New Roman"/>
          <w:sz w:val="28"/>
          <w:szCs w:val="28"/>
        </w:rPr>
        <w:t>коном № 44-ФЗ, комитетом исполнены</w:t>
      </w:r>
      <w:r w:rsidR="00BB777C" w:rsidRPr="00D91F51">
        <w:rPr>
          <w:rFonts w:ascii="Times New Roman" w:hAnsi="Times New Roman" w:cs="Times New Roman"/>
          <w:sz w:val="28"/>
          <w:szCs w:val="28"/>
        </w:rPr>
        <w:t>, в частности</w:t>
      </w:r>
      <w:r w:rsidR="00030410">
        <w:rPr>
          <w:rFonts w:ascii="Times New Roman" w:hAnsi="Times New Roman" w:cs="Times New Roman"/>
          <w:sz w:val="28"/>
          <w:szCs w:val="28"/>
        </w:rPr>
        <w:t xml:space="preserve"> </w:t>
      </w:r>
      <w:r w:rsidR="00BB777C" w:rsidRPr="00D91F51">
        <w:rPr>
          <w:rFonts w:ascii="Times New Roman" w:hAnsi="Times New Roman" w:cs="Times New Roman"/>
          <w:sz w:val="28"/>
          <w:szCs w:val="28"/>
        </w:rPr>
        <w:t>закупки у единственного поставщика (подрядчика, исполнителя) в соответствии с п</w:t>
      </w:r>
      <w:r w:rsidR="006216FE" w:rsidRPr="00D91F51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BB777C" w:rsidRPr="00D91F51">
        <w:rPr>
          <w:rFonts w:ascii="Times New Roman" w:hAnsi="Times New Roman" w:cs="Times New Roman"/>
          <w:sz w:val="28"/>
          <w:szCs w:val="28"/>
        </w:rPr>
        <w:t>4 ч</w:t>
      </w:r>
      <w:r w:rsidR="006216FE" w:rsidRPr="00D91F51">
        <w:rPr>
          <w:rFonts w:ascii="Times New Roman" w:hAnsi="Times New Roman" w:cs="Times New Roman"/>
          <w:sz w:val="28"/>
          <w:szCs w:val="28"/>
        </w:rPr>
        <w:t>асти</w:t>
      </w:r>
      <w:r w:rsidR="00BB777C" w:rsidRPr="00D91F51">
        <w:rPr>
          <w:rFonts w:ascii="Times New Roman" w:hAnsi="Times New Roman" w:cs="Times New Roman"/>
          <w:sz w:val="28"/>
          <w:szCs w:val="28"/>
        </w:rPr>
        <w:t xml:space="preserve"> 1 ст</w:t>
      </w:r>
      <w:r w:rsidR="006216FE" w:rsidRPr="00D91F51">
        <w:rPr>
          <w:rFonts w:ascii="Times New Roman" w:hAnsi="Times New Roman" w:cs="Times New Roman"/>
          <w:sz w:val="28"/>
          <w:szCs w:val="28"/>
        </w:rPr>
        <w:t>атьи</w:t>
      </w:r>
      <w:r w:rsidR="00BB777C" w:rsidRPr="00D91F51">
        <w:rPr>
          <w:rFonts w:ascii="Times New Roman" w:hAnsi="Times New Roman" w:cs="Times New Roman"/>
          <w:sz w:val="28"/>
          <w:szCs w:val="28"/>
        </w:rPr>
        <w:t xml:space="preserve"> 93 Федерального закона 44-ФЗ не превысили 2 млн. руб</w:t>
      </w:r>
      <w:r w:rsidR="00920B48" w:rsidRPr="00D91F51">
        <w:rPr>
          <w:rFonts w:ascii="Times New Roman" w:hAnsi="Times New Roman" w:cs="Times New Roman"/>
          <w:sz w:val="28"/>
          <w:szCs w:val="28"/>
        </w:rPr>
        <w:t>.</w:t>
      </w:r>
    </w:p>
    <w:p w:rsidR="000836A5" w:rsidRPr="00471812" w:rsidRDefault="000836A5" w:rsidP="000E6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D87" w:rsidRPr="00FC0218" w:rsidRDefault="002A12D4" w:rsidP="00586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218">
        <w:rPr>
          <w:rFonts w:ascii="Times New Roman" w:hAnsi="Times New Roman" w:cs="Times New Roman"/>
          <w:sz w:val="28"/>
          <w:szCs w:val="28"/>
        </w:rPr>
        <w:lastRenderedPageBreak/>
        <w:t>В целях совершенствования, обеспечения гласности и прозрачности з</w:t>
      </w:r>
      <w:r w:rsidRPr="00FC0218">
        <w:rPr>
          <w:rFonts w:ascii="Times New Roman" w:hAnsi="Times New Roman" w:cs="Times New Roman"/>
          <w:sz w:val="28"/>
          <w:szCs w:val="28"/>
        </w:rPr>
        <w:t>а</w:t>
      </w:r>
      <w:r w:rsidRPr="00FC0218">
        <w:rPr>
          <w:rFonts w:ascii="Times New Roman" w:hAnsi="Times New Roman" w:cs="Times New Roman"/>
          <w:sz w:val="28"/>
          <w:szCs w:val="28"/>
        </w:rPr>
        <w:t>купок товаров, работ, услуг для обеспечения муниципальных нужд Георгие</w:t>
      </w:r>
      <w:r w:rsidRPr="00FC0218">
        <w:rPr>
          <w:rFonts w:ascii="Times New Roman" w:hAnsi="Times New Roman" w:cs="Times New Roman"/>
          <w:sz w:val="28"/>
          <w:szCs w:val="28"/>
        </w:rPr>
        <w:t>в</w:t>
      </w:r>
      <w:r w:rsidRPr="00FC0218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края, осуществляемых у единс</w:t>
      </w:r>
      <w:r w:rsidRPr="00FC0218">
        <w:rPr>
          <w:rFonts w:ascii="Times New Roman" w:hAnsi="Times New Roman" w:cs="Times New Roman"/>
          <w:sz w:val="28"/>
          <w:szCs w:val="28"/>
        </w:rPr>
        <w:t>т</w:t>
      </w:r>
      <w:r w:rsidRPr="00FC0218">
        <w:rPr>
          <w:rFonts w:ascii="Times New Roman" w:hAnsi="Times New Roman" w:cs="Times New Roman"/>
          <w:sz w:val="28"/>
          <w:szCs w:val="28"/>
        </w:rPr>
        <w:t>венного поставщика, в соответствии с пунктами 4, 5 и 28 части 1 статьи 93 Федерального закона № 44-ФЗ</w:t>
      </w:r>
      <w:r w:rsidR="001A42D1" w:rsidRPr="00FC0218">
        <w:rPr>
          <w:rFonts w:ascii="Times New Roman" w:hAnsi="Times New Roman" w:cs="Times New Roman"/>
          <w:sz w:val="28"/>
          <w:szCs w:val="28"/>
        </w:rPr>
        <w:t>,</w:t>
      </w:r>
      <w:r w:rsidRPr="00FC0218">
        <w:rPr>
          <w:rFonts w:ascii="Times New Roman" w:hAnsi="Times New Roman" w:cs="Times New Roman"/>
          <w:sz w:val="28"/>
          <w:szCs w:val="28"/>
        </w:rPr>
        <w:t xml:space="preserve"> </w:t>
      </w:r>
      <w:r w:rsidR="00586AEA" w:rsidRPr="00FC0218">
        <w:rPr>
          <w:rFonts w:ascii="Times New Roman" w:hAnsi="Times New Roman" w:cs="Times New Roman"/>
          <w:sz w:val="28"/>
          <w:szCs w:val="28"/>
        </w:rPr>
        <w:t>заказчики</w:t>
      </w:r>
      <w:r w:rsidRPr="00FC0218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 осуществля</w:t>
      </w:r>
      <w:r w:rsidR="002E3C36" w:rsidRPr="00FC0218">
        <w:rPr>
          <w:rFonts w:ascii="Times New Roman" w:hAnsi="Times New Roman" w:cs="Times New Roman"/>
          <w:sz w:val="28"/>
          <w:szCs w:val="28"/>
        </w:rPr>
        <w:t>ют</w:t>
      </w:r>
      <w:r w:rsidRPr="00FC0218">
        <w:rPr>
          <w:rFonts w:ascii="Times New Roman" w:hAnsi="Times New Roman" w:cs="Times New Roman"/>
          <w:sz w:val="28"/>
          <w:szCs w:val="28"/>
        </w:rPr>
        <w:t xml:space="preserve"> закупки малого объема у единственного поставщика (подрядчика, исполнителя) посредством использования эле</w:t>
      </w:r>
      <w:r w:rsidRPr="00FC0218">
        <w:rPr>
          <w:rFonts w:ascii="Times New Roman" w:hAnsi="Times New Roman" w:cs="Times New Roman"/>
          <w:sz w:val="28"/>
          <w:szCs w:val="28"/>
        </w:rPr>
        <w:t>к</w:t>
      </w:r>
      <w:r w:rsidRPr="00FC0218">
        <w:rPr>
          <w:rFonts w:ascii="Times New Roman" w:hAnsi="Times New Roman" w:cs="Times New Roman"/>
          <w:sz w:val="28"/>
          <w:szCs w:val="28"/>
        </w:rPr>
        <w:t>тронной торговой системы для</w:t>
      </w:r>
      <w:proofErr w:type="gramEnd"/>
      <w:r w:rsidRPr="00FC0218">
        <w:rPr>
          <w:rFonts w:ascii="Times New Roman" w:hAnsi="Times New Roman" w:cs="Times New Roman"/>
          <w:sz w:val="28"/>
          <w:szCs w:val="28"/>
        </w:rPr>
        <w:t xml:space="preserve"> автоматизации закуп</w:t>
      </w:r>
      <w:r w:rsidR="002E3C36" w:rsidRPr="00FC0218">
        <w:rPr>
          <w:rFonts w:ascii="Times New Roman" w:hAnsi="Times New Roman" w:cs="Times New Roman"/>
          <w:sz w:val="28"/>
          <w:szCs w:val="28"/>
        </w:rPr>
        <w:t xml:space="preserve">ок малого объема «ОТС – </w:t>
      </w:r>
      <w:proofErr w:type="spellStart"/>
      <w:r w:rsidR="002E3C36" w:rsidRPr="00FC0218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="002E3C36" w:rsidRPr="00FC021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A12D4" w:rsidRPr="006E2D39" w:rsidRDefault="008A3D87" w:rsidP="00586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59">
        <w:rPr>
          <w:rFonts w:ascii="Times New Roman" w:hAnsi="Times New Roman" w:cs="Times New Roman"/>
          <w:sz w:val="28"/>
          <w:szCs w:val="28"/>
        </w:rPr>
        <w:t>В 202</w:t>
      </w:r>
      <w:r w:rsidR="00FC0218">
        <w:rPr>
          <w:rFonts w:ascii="Times New Roman" w:hAnsi="Times New Roman" w:cs="Times New Roman"/>
          <w:sz w:val="28"/>
          <w:szCs w:val="28"/>
        </w:rPr>
        <w:t>2</w:t>
      </w:r>
      <w:r w:rsidRPr="0049195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491959">
        <w:t xml:space="preserve"> </w:t>
      </w:r>
      <w:r w:rsidRPr="00491959">
        <w:rPr>
          <w:rFonts w:ascii="Times New Roman" w:hAnsi="Times New Roman" w:cs="Times New Roman"/>
          <w:sz w:val="28"/>
          <w:szCs w:val="28"/>
        </w:rPr>
        <w:t xml:space="preserve">посредством использования электронной торговой системы для автоматизации закупок малого объема «ОТС – </w:t>
      </w:r>
      <w:proofErr w:type="spellStart"/>
      <w:r w:rsidRPr="00491959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Pr="00491959">
        <w:rPr>
          <w:rFonts w:ascii="Times New Roman" w:hAnsi="Times New Roman" w:cs="Times New Roman"/>
          <w:sz w:val="28"/>
          <w:szCs w:val="28"/>
        </w:rPr>
        <w:t>» заказчиками о</w:t>
      </w:r>
      <w:r w:rsidRPr="00491959">
        <w:rPr>
          <w:rFonts w:ascii="Times New Roman" w:hAnsi="Times New Roman" w:cs="Times New Roman"/>
          <w:sz w:val="28"/>
          <w:szCs w:val="28"/>
        </w:rPr>
        <w:t>к</w:t>
      </w:r>
      <w:r w:rsidRPr="006E2D39">
        <w:rPr>
          <w:rFonts w:ascii="Times New Roman" w:hAnsi="Times New Roman" w:cs="Times New Roman"/>
          <w:sz w:val="28"/>
          <w:szCs w:val="28"/>
        </w:rPr>
        <w:t>руга осуществлено</w:t>
      </w:r>
      <w:r w:rsidR="007557A0" w:rsidRPr="006E2D39">
        <w:rPr>
          <w:rFonts w:ascii="Times New Roman" w:hAnsi="Times New Roman" w:cs="Times New Roman"/>
          <w:sz w:val="28"/>
          <w:szCs w:val="28"/>
        </w:rPr>
        <w:t xml:space="preserve"> 1</w:t>
      </w:r>
      <w:r w:rsidR="00B946EA" w:rsidRPr="006E2D39">
        <w:rPr>
          <w:rFonts w:ascii="Times New Roman" w:hAnsi="Times New Roman" w:cs="Times New Roman"/>
          <w:sz w:val="28"/>
          <w:szCs w:val="28"/>
        </w:rPr>
        <w:t>449</w:t>
      </w:r>
      <w:r w:rsidRPr="006E2D39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613D27">
        <w:rPr>
          <w:rFonts w:ascii="Times New Roman" w:hAnsi="Times New Roman" w:cs="Times New Roman"/>
          <w:sz w:val="28"/>
          <w:szCs w:val="28"/>
        </w:rPr>
        <w:t>о</w:t>
      </w:r>
      <w:r w:rsidRPr="006E2D39">
        <w:rPr>
          <w:rFonts w:ascii="Times New Roman" w:hAnsi="Times New Roman" w:cs="Times New Roman"/>
          <w:sz w:val="28"/>
          <w:szCs w:val="28"/>
        </w:rPr>
        <w:t>к на общую сумму</w:t>
      </w:r>
      <w:r w:rsidR="00027818" w:rsidRPr="006E2D39">
        <w:rPr>
          <w:rFonts w:ascii="Times New Roman" w:hAnsi="Times New Roman" w:cs="Times New Roman"/>
          <w:sz w:val="28"/>
          <w:szCs w:val="28"/>
        </w:rPr>
        <w:t xml:space="preserve"> </w:t>
      </w:r>
      <w:r w:rsidR="006E2D39" w:rsidRPr="006E2D39">
        <w:rPr>
          <w:rFonts w:ascii="Times New Roman" w:hAnsi="Times New Roman" w:cs="Times New Roman"/>
          <w:sz w:val="28"/>
          <w:szCs w:val="28"/>
        </w:rPr>
        <w:t>289,1</w:t>
      </w:r>
      <w:r w:rsidR="00027818" w:rsidRPr="006E2D39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Pr="006E2D39">
        <w:rPr>
          <w:rFonts w:ascii="Times New Roman" w:hAnsi="Times New Roman" w:cs="Times New Roman"/>
          <w:sz w:val="28"/>
          <w:szCs w:val="28"/>
        </w:rPr>
        <w:t xml:space="preserve"> </w:t>
      </w:r>
      <w:r w:rsidR="009B31C8" w:rsidRPr="006E2D39">
        <w:rPr>
          <w:rFonts w:ascii="Times New Roman" w:hAnsi="Times New Roman" w:cs="Times New Roman"/>
          <w:sz w:val="28"/>
          <w:szCs w:val="28"/>
        </w:rPr>
        <w:t>Сумма</w:t>
      </w:r>
      <w:r w:rsidR="009B31C8" w:rsidRPr="007B1805">
        <w:rPr>
          <w:rFonts w:ascii="Times New Roman" w:hAnsi="Times New Roman" w:cs="Times New Roman"/>
          <w:sz w:val="28"/>
          <w:szCs w:val="28"/>
        </w:rPr>
        <w:t xml:space="preserve"> эк</w:t>
      </w:r>
      <w:r w:rsidR="009B31C8" w:rsidRPr="007B1805">
        <w:rPr>
          <w:rFonts w:ascii="Times New Roman" w:hAnsi="Times New Roman" w:cs="Times New Roman"/>
          <w:sz w:val="28"/>
          <w:szCs w:val="28"/>
        </w:rPr>
        <w:t>о</w:t>
      </w:r>
      <w:r w:rsidR="009B31C8" w:rsidRPr="007B1805">
        <w:rPr>
          <w:rFonts w:ascii="Times New Roman" w:hAnsi="Times New Roman" w:cs="Times New Roman"/>
          <w:sz w:val="28"/>
          <w:szCs w:val="28"/>
        </w:rPr>
        <w:t xml:space="preserve">номии бюджетных средств </w:t>
      </w:r>
      <w:r w:rsidR="001F5157" w:rsidRPr="007B1805">
        <w:rPr>
          <w:rFonts w:ascii="Times New Roman" w:hAnsi="Times New Roman" w:cs="Times New Roman"/>
          <w:sz w:val="28"/>
          <w:szCs w:val="28"/>
        </w:rPr>
        <w:t xml:space="preserve">по закупкам малого объема </w:t>
      </w:r>
      <w:r w:rsidR="009B31C8" w:rsidRPr="007B1805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7557A0" w:rsidRPr="006E2D39">
        <w:rPr>
          <w:rFonts w:ascii="Times New Roman" w:hAnsi="Times New Roman" w:cs="Times New Roman"/>
          <w:sz w:val="28"/>
          <w:szCs w:val="28"/>
        </w:rPr>
        <w:t>1</w:t>
      </w:r>
      <w:r w:rsidR="006E2D39" w:rsidRPr="006E2D39">
        <w:rPr>
          <w:rFonts w:ascii="Times New Roman" w:hAnsi="Times New Roman" w:cs="Times New Roman"/>
          <w:sz w:val="28"/>
          <w:szCs w:val="28"/>
        </w:rPr>
        <w:t>1</w:t>
      </w:r>
      <w:r w:rsidR="007557A0" w:rsidRPr="006E2D39">
        <w:rPr>
          <w:rFonts w:ascii="Times New Roman" w:hAnsi="Times New Roman" w:cs="Times New Roman"/>
          <w:sz w:val="28"/>
          <w:szCs w:val="28"/>
        </w:rPr>
        <w:t>,</w:t>
      </w:r>
      <w:r w:rsidR="006E2D39" w:rsidRPr="006E2D39">
        <w:rPr>
          <w:rFonts w:ascii="Times New Roman" w:hAnsi="Times New Roman" w:cs="Times New Roman"/>
          <w:sz w:val="28"/>
          <w:szCs w:val="28"/>
        </w:rPr>
        <w:t>7 </w:t>
      </w:r>
      <w:r w:rsidR="009B31C8" w:rsidRPr="006E2D39">
        <w:rPr>
          <w:rFonts w:ascii="Times New Roman" w:hAnsi="Times New Roman" w:cs="Times New Roman"/>
          <w:sz w:val="28"/>
          <w:szCs w:val="28"/>
        </w:rPr>
        <w:t>млн. руб.</w:t>
      </w:r>
      <w:r w:rsidR="0010309D" w:rsidRPr="006E2D39">
        <w:rPr>
          <w:rFonts w:ascii="Times New Roman" w:hAnsi="Times New Roman" w:cs="Times New Roman"/>
          <w:sz w:val="28"/>
          <w:szCs w:val="28"/>
        </w:rPr>
        <w:t xml:space="preserve"> (</w:t>
      </w:r>
      <w:r w:rsidR="006E2D39" w:rsidRPr="006E2D39">
        <w:rPr>
          <w:rFonts w:ascii="Times New Roman" w:hAnsi="Times New Roman" w:cs="Times New Roman"/>
          <w:sz w:val="28"/>
          <w:szCs w:val="28"/>
        </w:rPr>
        <w:t>4,7</w:t>
      </w:r>
      <w:r w:rsidR="0010309D" w:rsidRPr="006E2D39">
        <w:rPr>
          <w:rFonts w:ascii="Times New Roman" w:hAnsi="Times New Roman" w:cs="Times New Roman"/>
          <w:sz w:val="28"/>
          <w:szCs w:val="28"/>
        </w:rPr>
        <w:t>%).</w:t>
      </w:r>
    </w:p>
    <w:p w:rsidR="00491959" w:rsidRDefault="00D528F4" w:rsidP="0029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F4">
        <w:rPr>
          <w:rFonts w:ascii="Times New Roman" w:hAnsi="Times New Roman" w:cs="Times New Roman"/>
          <w:sz w:val="28"/>
          <w:szCs w:val="28"/>
        </w:rPr>
        <w:t>Для сравнения: в 20</w:t>
      </w:r>
      <w:r w:rsidR="00491959">
        <w:rPr>
          <w:rFonts w:ascii="Times New Roman" w:hAnsi="Times New Roman" w:cs="Times New Roman"/>
          <w:sz w:val="28"/>
          <w:szCs w:val="28"/>
        </w:rPr>
        <w:t>2</w:t>
      </w:r>
      <w:r w:rsidR="00A26080">
        <w:rPr>
          <w:rFonts w:ascii="Times New Roman" w:hAnsi="Times New Roman" w:cs="Times New Roman"/>
          <w:sz w:val="28"/>
          <w:szCs w:val="28"/>
        </w:rPr>
        <w:t>1</w:t>
      </w:r>
      <w:r w:rsidRPr="00D528F4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500695">
        <w:rPr>
          <w:rFonts w:ascii="Times New Roman" w:hAnsi="Times New Roman" w:cs="Times New Roman"/>
          <w:sz w:val="28"/>
          <w:szCs w:val="28"/>
        </w:rPr>
        <w:t xml:space="preserve">посредством использования электронной торговой системы для автоматизации закупок малого объема «ОТС – </w:t>
      </w:r>
      <w:proofErr w:type="spellStart"/>
      <w:r w:rsidRPr="00500695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Pr="00500695">
        <w:rPr>
          <w:rFonts w:ascii="Times New Roman" w:hAnsi="Times New Roman" w:cs="Times New Roman"/>
          <w:sz w:val="28"/>
          <w:szCs w:val="28"/>
        </w:rPr>
        <w:t xml:space="preserve">» </w:t>
      </w:r>
      <w:r w:rsidRPr="006509E7">
        <w:rPr>
          <w:rFonts w:ascii="Times New Roman" w:hAnsi="Times New Roman" w:cs="Times New Roman"/>
          <w:sz w:val="28"/>
          <w:szCs w:val="28"/>
        </w:rPr>
        <w:t xml:space="preserve">заказчиками округа осуществлено </w:t>
      </w:r>
      <w:r w:rsidR="00A26080">
        <w:rPr>
          <w:rFonts w:ascii="Times New Roman" w:hAnsi="Times New Roman" w:cs="Times New Roman"/>
          <w:sz w:val="28"/>
          <w:szCs w:val="28"/>
        </w:rPr>
        <w:t>1623</w:t>
      </w:r>
      <w:r w:rsidR="00491959" w:rsidRPr="00491959">
        <w:rPr>
          <w:rFonts w:ascii="Times New Roman" w:hAnsi="Times New Roman" w:cs="Times New Roman"/>
          <w:sz w:val="28"/>
          <w:szCs w:val="28"/>
        </w:rPr>
        <w:t xml:space="preserve"> закупки на общую сумму </w:t>
      </w:r>
      <w:r w:rsidR="00A26080">
        <w:rPr>
          <w:rFonts w:ascii="Times New Roman" w:hAnsi="Times New Roman" w:cs="Times New Roman"/>
          <w:sz w:val="28"/>
          <w:szCs w:val="28"/>
        </w:rPr>
        <w:t>330</w:t>
      </w:r>
      <w:r w:rsidR="00491959" w:rsidRPr="00491959">
        <w:rPr>
          <w:rFonts w:ascii="Times New Roman" w:hAnsi="Times New Roman" w:cs="Times New Roman"/>
          <w:sz w:val="28"/>
          <w:szCs w:val="28"/>
        </w:rPr>
        <w:t xml:space="preserve"> млн. руб. Сумма экономии бюджетных средств по закупкам малого объема сост</w:t>
      </w:r>
      <w:r w:rsidR="00491959" w:rsidRPr="00491959">
        <w:rPr>
          <w:rFonts w:ascii="Times New Roman" w:hAnsi="Times New Roman" w:cs="Times New Roman"/>
          <w:sz w:val="28"/>
          <w:szCs w:val="28"/>
        </w:rPr>
        <w:t>а</w:t>
      </w:r>
      <w:r w:rsidR="00491959" w:rsidRPr="00491959">
        <w:rPr>
          <w:rFonts w:ascii="Times New Roman" w:hAnsi="Times New Roman" w:cs="Times New Roman"/>
          <w:sz w:val="28"/>
          <w:szCs w:val="28"/>
        </w:rPr>
        <w:t xml:space="preserve">вила </w:t>
      </w:r>
      <w:r w:rsidR="00A26080">
        <w:rPr>
          <w:rFonts w:ascii="Times New Roman" w:hAnsi="Times New Roman" w:cs="Times New Roman"/>
          <w:sz w:val="28"/>
          <w:szCs w:val="28"/>
        </w:rPr>
        <w:t>10,3</w:t>
      </w:r>
      <w:r w:rsidR="00491959" w:rsidRPr="00491959">
        <w:rPr>
          <w:rFonts w:ascii="Times New Roman" w:hAnsi="Times New Roman" w:cs="Times New Roman"/>
          <w:sz w:val="28"/>
          <w:szCs w:val="28"/>
        </w:rPr>
        <w:t xml:space="preserve"> млн. руб. (</w:t>
      </w:r>
      <w:r w:rsidR="00A26080">
        <w:rPr>
          <w:rFonts w:ascii="Times New Roman" w:hAnsi="Times New Roman" w:cs="Times New Roman"/>
          <w:sz w:val="28"/>
          <w:szCs w:val="28"/>
        </w:rPr>
        <w:t>3,1</w:t>
      </w:r>
      <w:r w:rsidR="00491959" w:rsidRPr="00491959">
        <w:rPr>
          <w:rFonts w:ascii="Times New Roman" w:hAnsi="Times New Roman" w:cs="Times New Roman"/>
          <w:sz w:val="28"/>
          <w:szCs w:val="28"/>
        </w:rPr>
        <w:t>%).</w:t>
      </w:r>
    </w:p>
    <w:p w:rsidR="002D1B9B" w:rsidRDefault="002D1B9B" w:rsidP="0029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528F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528F4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500695">
        <w:rPr>
          <w:rFonts w:ascii="Times New Roman" w:hAnsi="Times New Roman" w:cs="Times New Roman"/>
          <w:sz w:val="28"/>
          <w:szCs w:val="28"/>
        </w:rPr>
        <w:t>посредством использования электронной торговой сист</w:t>
      </w:r>
      <w:r w:rsidRPr="00500695">
        <w:rPr>
          <w:rFonts w:ascii="Times New Roman" w:hAnsi="Times New Roman" w:cs="Times New Roman"/>
          <w:sz w:val="28"/>
          <w:szCs w:val="28"/>
        </w:rPr>
        <w:t>е</w:t>
      </w:r>
      <w:r w:rsidRPr="00500695">
        <w:rPr>
          <w:rFonts w:ascii="Times New Roman" w:hAnsi="Times New Roman" w:cs="Times New Roman"/>
          <w:sz w:val="28"/>
          <w:szCs w:val="28"/>
        </w:rPr>
        <w:t xml:space="preserve">мы для автоматизации закупок малого объема «ОТС – </w:t>
      </w:r>
      <w:proofErr w:type="spellStart"/>
      <w:r w:rsidRPr="00500695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Pr="00500695">
        <w:rPr>
          <w:rFonts w:ascii="Times New Roman" w:hAnsi="Times New Roman" w:cs="Times New Roman"/>
          <w:sz w:val="28"/>
          <w:szCs w:val="28"/>
        </w:rPr>
        <w:t xml:space="preserve">» </w:t>
      </w:r>
      <w:r w:rsidRPr="006509E7">
        <w:rPr>
          <w:rFonts w:ascii="Times New Roman" w:hAnsi="Times New Roman" w:cs="Times New Roman"/>
          <w:sz w:val="28"/>
          <w:szCs w:val="28"/>
        </w:rPr>
        <w:t xml:space="preserve">заказчиками округа осуществлено </w:t>
      </w:r>
      <w:r w:rsidRPr="00491959">
        <w:rPr>
          <w:rFonts w:ascii="Times New Roman" w:hAnsi="Times New Roman" w:cs="Times New Roman"/>
          <w:sz w:val="28"/>
          <w:szCs w:val="28"/>
        </w:rPr>
        <w:t>764 закупки на общую сумму 124 млн. руб. Сумма эк</w:t>
      </w:r>
      <w:r w:rsidRPr="00491959">
        <w:rPr>
          <w:rFonts w:ascii="Times New Roman" w:hAnsi="Times New Roman" w:cs="Times New Roman"/>
          <w:sz w:val="28"/>
          <w:szCs w:val="28"/>
        </w:rPr>
        <w:t>о</w:t>
      </w:r>
      <w:r w:rsidRPr="00491959">
        <w:rPr>
          <w:rFonts w:ascii="Times New Roman" w:hAnsi="Times New Roman" w:cs="Times New Roman"/>
          <w:sz w:val="28"/>
          <w:szCs w:val="28"/>
        </w:rPr>
        <w:t>номии бюджетных средств по закупкам малого объема составила 2,5 млн. руб. (2%).</w:t>
      </w:r>
    </w:p>
    <w:p w:rsidR="0029308D" w:rsidRDefault="0029308D" w:rsidP="0029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AC">
        <w:rPr>
          <w:rFonts w:ascii="Times New Roman" w:hAnsi="Times New Roman" w:cs="Times New Roman"/>
          <w:sz w:val="28"/>
          <w:szCs w:val="28"/>
        </w:rPr>
        <w:t>Сравнительный анализ по закупкам посредством использования эле</w:t>
      </w:r>
      <w:r w:rsidRPr="00D70DAC">
        <w:rPr>
          <w:rFonts w:ascii="Times New Roman" w:hAnsi="Times New Roman" w:cs="Times New Roman"/>
          <w:sz w:val="28"/>
          <w:szCs w:val="28"/>
        </w:rPr>
        <w:t>к</w:t>
      </w:r>
      <w:r w:rsidRPr="00D70DAC">
        <w:rPr>
          <w:rFonts w:ascii="Times New Roman" w:hAnsi="Times New Roman" w:cs="Times New Roman"/>
          <w:sz w:val="28"/>
          <w:szCs w:val="28"/>
        </w:rPr>
        <w:t xml:space="preserve">тронной торговой системы для автоматизации закупок малого объема «ОТС – </w:t>
      </w:r>
      <w:proofErr w:type="spellStart"/>
      <w:r w:rsidRPr="00D70DAC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Pr="00D70DAC">
        <w:rPr>
          <w:rFonts w:ascii="Times New Roman" w:hAnsi="Times New Roman" w:cs="Times New Roman"/>
          <w:sz w:val="28"/>
          <w:szCs w:val="28"/>
        </w:rPr>
        <w:t>» в 20</w:t>
      </w:r>
      <w:r w:rsidR="00AE164D">
        <w:rPr>
          <w:rFonts w:ascii="Times New Roman" w:hAnsi="Times New Roman" w:cs="Times New Roman"/>
          <w:sz w:val="28"/>
          <w:szCs w:val="28"/>
        </w:rPr>
        <w:t>2</w:t>
      </w:r>
      <w:r w:rsidR="00630F92">
        <w:rPr>
          <w:rFonts w:ascii="Times New Roman" w:hAnsi="Times New Roman" w:cs="Times New Roman"/>
          <w:sz w:val="28"/>
          <w:szCs w:val="28"/>
        </w:rPr>
        <w:t>0</w:t>
      </w:r>
      <w:r w:rsidRPr="00D70DAC">
        <w:rPr>
          <w:rFonts w:ascii="Times New Roman" w:hAnsi="Times New Roman" w:cs="Times New Roman"/>
          <w:sz w:val="28"/>
          <w:szCs w:val="28"/>
        </w:rPr>
        <w:t>-20</w:t>
      </w:r>
      <w:r w:rsidR="00D70DAC" w:rsidRPr="00D70DAC">
        <w:rPr>
          <w:rFonts w:ascii="Times New Roman" w:hAnsi="Times New Roman" w:cs="Times New Roman"/>
          <w:sz w:val="28"/>
          <w:szCs w:val="28"/>
        </w:rPr>
        <w:t>2</w:t>
      </w:r>
      <w:r w:rsidR="0075248A">
        <w:rPr>
          <w:rFonts w:ascii="Times New Roman" w:hAnsi="Times New Roman" w:cs="Times New Roman"/>
          <w:sz w:val="28"/>
          <w:szCs w:val="28"/>
        </w:rPr>
        <w:t>2</w:t>
      </w:r>
      <w:r w:rsidRPr="00D70DAC">
        <w:rPr>
          <w:rFonts w:ascii="Times New Roman" w:hAnsi="Times New Roman" w:cs="Times New Roman"/>
          <w:sz w:val="28"/>
          <w:szCs w:val="28"/>
        </w:rPr>
        <w:t xml:space="preserve"> годах представлен на диаграмме.</w:t>
      </w:r>
    </w:p>
    <w:p w:rsidR="00AE164D" w:rsidRPr="00D70DAC" w:rsidRDefault="00AE164D" w:rsidP="0029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08D" w:rsidRDefault="00B62885" w:rsidP="00B21E0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7875" cy="3200400"/>
            <wp:effectExtent l="19050" t="0" r="952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93285" w:rsidRPr="00100239" w:rsidRDefault="00093285" w:rsidP="0029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28F" w:rsidRPr="00C26DE6" w:rsidRDefault="00A5228F" w:rsidP="00D01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C62">
        <w:rPr>
          <w:rFonts w:ascii="Times New Roman" w:hAnsi="Times New Roman" w:cs="Times New Roman"/>
          <w:sz w:val="28"/>
          <w:szCs w:val="28"/>
        </w:rPr>
        <w:t xml:space="preserve">С целью обеспечения бесперебойной работы Георгиевского городского округа Ставропольского края в течение </w:t>
      </w:r>
      <w:r w:rsidR="00AE164D" w:rsidRPr="000C1C62">
        <w:rPr>
          <w:rFonts w:ascii="Times New Roman" w:hAnsi="Times New Roman" w:cs="Times New Roman"/>
          <w:sz w:val="28"/>
          <w:szCs w:val="28"/>
        </w:rPr>
        <w:t>ноября-</w:t>
      </w:r>
      <w:r w:rsidRPr="000C1C62">
        <w:rPr>
          <w:rFonts w:ascii="Times New Roman" w:hAnsi="Times New Roman" w:cs="Times New Roman"/>
          <w:sz w:val="28"/>
          <w:szCs w:val="28"/>
        </w:rPr>
        <w:t>декабря 20</w:t>
      </w:r>
      <w:r w:rsidR="0086203D" w:rsidRPr="000C1C62">
        <w:rPr>
          <w:rFonts w:ascii="Times New Roman" w:hAnsi="Times New Roman" w:cs="Times New Roman"/>
          <w:sz w:val="28"/>
          <w:szCs w:val="28"/>
        </w:rPr>
        <w:t>2</w:t>
      </w:r>
      <w:r w:rsidR="008E7E82">
        <w:rPr>
          <w:rFonts w:ascii="Times New Roman" w:hAnsi="Times New Roman" w:cs="Times New Roman"/>
          <w:sz w:val="28"/>
          <w:szCs w:val="28"/>
        </w:rPr>
        <w:t>2</w:t>
      </w:r>
      <w:r w:rsidRPr="000C1C6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31817" w:rsidRPr="000C1C62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0C1C62">
        <w:rPr>
          <w:rFonts w:ascii="Times New Roman" w:hAnsi="Times New Roman" w:cs="Times New Roman"/>
          <w:sz w:val="28"/>
          <w:szCs w:val="28"/>
        </w:rPr>
        <w:t>проведен</w:t>
      </w:r>
      <w:r w:rsidR="00975F6E" w:rsidRPr="000C1C62">
        <w:rPr>
          <w:rFonts w:ascii="Times New Roman" w:hAnsi="Times New Roman" w:cs="Times New Roman"/>
          <w:sz w:val="28"/>
          <w:szCs w:val="28"/>
        </w:rPr>
        <w:t>ы</w:t>
      </w:r>
      <w:r w:rsidR="00A31817" w:rsidRPr="000C1C62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975F6E" w:rsidRPr="000C1C62">
        <w:rPr>
          <w:rFonts w:ascii="Times New Roman" w:hAnsi="Times New Roman" w:cs="Times New Roman"/>
          <w:sz w:val="28"/>
          <w:szCs w:val="28"/>
        </w:rPr>
        <w:t xml:space="preserve">и </w:t>
      </w:r>
      <w:r w:rsidR="00723715" w:rsidRPr="000C1C62">
        <w:rPr>
          <w:rFonts w:ascii="Times New Roman" w:hAnsi="Times New Roman" w:cs="Times New Roman"/>
          <w:sz w:val="28"/>
          <w:szCs w:val="28"/>
        </w:rPr>
        <w:t xml:space="preserve">товаров, работ, услуг </w:t>
      </w:r>
      <w:r w:rsidR="00AF66F3" w:rsidRPr="000C1C62">
        <w:rPr>
          <w:rFonts w:ascii="Times New Roman" w:hAnsi="Times New Roman" w:cs="Times New Roman"/>
          <w:sz w:val="28"/>
          <w:szCs w:val="28"/>
        </w:rPr>
        <w:t>на 20</w:t>
      </w:r>
      <w:r w:rsidR="00060B36" w:rsidRPr="000C1C62">
        <w:rPr>
          <w:rFonts w:ascii="Times New Roman" w:hAnsi="Times New Roman" w:cs="Times New Roman"/>
          <w:sz w:val="28"/>
          <w:szCs w:val="28"/>
        </w:rPr>
        <w:t>2</w:t>
      </w:r>
      <w:r w:rsidR="008E7E82">
        <w:rPr>
          <w:rFonts w:ascii="Times New Roman" w:hAnsi="Times New Roman" w:cs="Times New Roman"/>
          <w:sz w:val="28"/>
          <w:szCs w:val="28"/>
        </w:rPr>
        <w:t>3</w:t>
      </w:r>
      <w:r w:rsidR="00AF66F3" w:rsidRPr="000C1C62">
        <w:rPr>
          <w:rFonts w:ascii="Times New Roman" w:hAnsi="Times New Roman" w:cs="Times New Roman"/>
          <w:sz w:val="28"/>
          <w:szCs w:val="28"/>
        </w:rPr>
        <w:t xml:space="preserve"> год</w:t>
      </w:r>
      <w:r w:rsidR="00F9442B">
        <w:rPr>
          <w:rFonts w:ascii="Times New Roman" w:hAnsi="Times New Roman" w:cs="Times New Roman"/>
          <w:sz w:val="28"/>
          <w:szCs w:val="28"/>
        </w:rPr>
        <w:t xml:space="preserve">. </w:t>
      </w:r>
      <w:r w:rsidR="00046A89" w:rsidRPr="004D6425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A64AF9" w:rsidRPr="004D6425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A64AF9" w:rsidRPr="00C26DE6">
        <w:rPr>
          <w:rFonts w:ascii="Times New Roman" w:hAnsi="Times New Roman" w:cs="Times New Roman"/>
          <w:sz w:val="28"/>
          <w:szCs w:val="28"/>
        </w:rPr>
        <w:t>20</w:t>
      </w:r>
      <w:r w:rsidR="00EE7894" w:rsidRPr="00C26DE6">
        <w:rPr>
          <w:rFonts w:ascii="Times New Roman" w:hAnsi="Times New Roman" w:cs="Times New Roman"/>
          <w:sz w:val="28"/>
          <w:szCs w:val="28"/>
        </w:rPr>
        <w:t>2</w:t>
      </w:r>
      <w:r w:rsidR="008E7E82" w:rsidRPr="00C26DE6">
        <w:rPr>
          <w:rFonts w:ascii="Times New Roman" w:hAnsi="Times New Roman" w:cs="Times New Roman"/>
          <w:sz w:val="28"/>
          <w:szCs w:val="28"/>
        </w:rPr>
        <w:t>3</w:t>
      </w:r>
      <w:r w:rsidR="00A64AF9" w:rsidRPr="00C26DE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E7462" w:rsidRPr="00C26DE6">
        <w:rPr>
          <w:rFonts w:ascii="Times New Roman" w:hAnsi="Times New Roman" w:cs="Times New Roman"/>
          <w:sz w:val="28"/>
          <w:szCs w:val="28"/>
        </w:rPr>
        <w:t xml:space="preserve">размещено в единой информационной системе в сфере закупок </w:t>
      </w:r>
      <w:r w:rsidR="00F363C0" w:rsidRPr="00C26DE6">
        <w:rPr>
          <w:rFonts w:ascii="Times New Roman" w:hAnsi="Times New Roman" w:cs="Times New Roman"/>
          <w:sz w:val="28"/>
          <w:szCs w:val="28"/>
        </w:rPr>
        <w:t>4</w:t>
      </w:r>
      <w:r w:rsidR="00913FE6" w:rsidRPr="00C26DE6">
        <w:rPr>
          <w:rFonts w:ascii="Times New Roman" w:hAnsi="Times New Roman" w:cs="Times New Roman"/>
          <w:sz w:val="28"/>
          <w:szCs w:val="28"/>
        </w:rPr>
        <w:t>8</w:t>
      </w:r>
      <w:r w:rsidR="00820BD2" w:rsidRPr="00C26DE6">
        <w:rPr>
          <w:rFonts w:ascii="Times New Roman" w:hAnsi="Times New Roman" w:cs="Times New Roman"/>
          <w:sz w:val="28"/>
          <w:szCs w:val="28"/>
        </w:rPr>
        <w:t> </w:t>
      </w:r>
      <w:r w:rsidR="0049533D" w:rsidRPr="00C26DE6">
        <w:rPr>
          <w:rFonts w:ascii="Times New Roman" w:hAnsi="Times New Roman" w:cs="Times New Roman"/>
          <w:sz w:val="28"/>
          <w:szCs w:val="28"/>
        </w:rPr>
        <w:t>извещени</w:t>
      </w:r>
      <w:r w:rsidR="001151D3" w:rsidRPr="00C26DE6">
        <w:rPr>
          <w:rFonts w:ascii="Times New Roman" w:hAnsi="Times New Roman" w:cs="Times New Roman"/>
          <w:sz w:val="28"/>
          <w:szCs w:val="28"/>
        </w:rPr>
        <w:t>й</w:t>
      </w:r>
      <w:r w:rsidR="0049533D" w:rsidRPr="00C26DE6">
        <w:rPr>
          <w:rFonts w:ascii="Times New Roman" w:hAnsi="Times New Roman" w:cs="Times New Roman"/>
          <w:sz w:val="28"/>
          <w:szCs w:val="28"/>
        </w:rPr>
        <w:t xml:space="preserve"> о </w:t>
      </w:r>
      <w:r w:rsidR="001A0E68" w:rsidRPr="00C26DE6">
        <w:rPr>
          <w:rFonts w:ascii="Times New Roman" w:hAnsi="Times New Roman" w:cs="Times New Roman"/>
          <w:sz w:val="28"/>
          <w:szCs w:val="28"/>
        </w:rPr>
        <w:t>закупк</w:t>
      </w:r>
      <w:r w:rsidR="0049533D" w:rsidRPr="00C26DE6">
        <w:rPr>
          <w:rFonts w:ascii="Times New Roman" w:hAnsi="Times New Roman" w:cs="Times New Roman"/>
          <w:sz w:val="28"/>
          <w:szCs w:val="28"/>
        </w:rPr>
        <w:t>ах</w:t>
      </w:r>
      <w:r w:rsidR="001A0E68" w:rsidRPr="00C26DE6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1267F4" w:rsidRPr="00C26DE6">
        <w:rPr>
          <w:rFonts w:ascii="Times New Roman" w:hAnsi="Times New Roman" w:cs="Times New Roman"/>
          <w:sz w:val="28"/>
          <w:szCs w:val="28"/>
        </w:rPr>
        <w:t>2</w:t>
      </w:r>
      <w:r w:rsidR="00913FE6" w:rsidRPr="00C26DE6">
        <w:rPr>
          <w:rFonts w:ascii="Times New Roman" w:hAnsi="Times New Roman" w:cs="Times New Roman"/>
          <w:sz w:val="28"/>
          <w:szCs w:val="28"/>
        </w:rPr>
        <w:t>6</w:t>
      </w:r>
      <w:r w:rsidR="001267F4" w:rsidRPr="00C26DE6">
        <w:rPr>
          <w:rFonts w:ascii="Times New Roman" w:hAnsi="Times New Roman" w:cs="Times New Roman"/>
          <w:sz w:val="28"/>
          <w:szCs w:val="28"/>
        </w:rPr>
        <w:t>,7</w:t>
      </w:r>
      <w:r w:rsidR="0049533D" w:rsidRPr="00C26DE6">
        <w:rPr>
          <w:rFonts w:ascii="Times New Roman" w:hAnsi="Times New Roman" w:cs="Times New Roman"/>
          <w:sz w:val="28"/>
          <w:szCs w:val="28"/>
        </w:rPr>
        <w:t> </w:t>
      </w:r>
      <w:r w:rsidR="00BA6F6E" w:rsidRPr="00C26DE6">
        <w:rPr>
          <w:rFonts w:ascii="Times New Roman" w:hAnsi="Times New Roman" w:cs="Times New Roman"/>
          <w:sz w:val="28"/>
          <w:szCs w:val="28"/>
        </w:rPr>
        <w:t>млн.</w:t>
      </w:r>
      <w:r w:rsidR="00820BD2" w:rsidRPr="00C26DE6">
        <w:rPr>
          <w:rFonts w:ascii="Times New Roman" w:hAnsi="Times New Roman" w:cs="Times New Roman"/>
          <w:sz w:val="28"/>
          <w:szCs w:val="28"/>
        </w:rPr>
        <w:t xml:space="preserve"> </w:t>
      </w:r>
      <w:r w:rsidR="0049533D" w:rsidRPr="00C26DE6">
        <w:rPr>
          <w:rFonts w:ascii="Times New Roman" w:hAnsi="Times New Roman" w:cs="Times New Roman"/>
          <w:sz w:val="28"/>
          <w:szCs w:val="28"/>
        </w:rPr>
        <w:t>руб</w:t>
      </w:r>
      <w:r w:rsidR="005624BC" w:rsidRPr="00C26DE6">
        <w:rPr>
          <w:rFonts w:ascii="Times New Roman" w:hAnsi="Times New Roman" w:cs="Times New Roman"/>
          <w:sz w:val="28"/>
          <w:szCs w:val="28"/>
        </w:rPr>
        <w:t>.</w:t>
      </w:r>
    </w:p>
    <w:p w:rsidR="00213453" w:rsidRPr="00845B08" w:rsidRDefault="00213453" w:rsidP="00A5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43E" w:rsidRPr="001659C3" w:rsidRDefault="00F46B3C" w:rsidP="0016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18A">
        <w:rPr>
          <w:rFonts w:ascii="Times New Roman" w:hAnsi="Times New Roman" w:cs="Times New Roman"/>
          <w:sz w:val="28"/>
          <w:szCs w:val="28"/>
        </w:rPr>
        <w:t>В 20</w:t>
      </w:r>
      <w:r w:rsidR="00CE43A6" w:rsidRPr="009A318A">
        <w:rPr>
          <w:rFonts w:ascii="Times New Roman" w:hAnsi="Times New Roman" w:cs="Times New Roman"/>
          <w:sz w:val="28"/>
          <w:szCs w:val="28"/>
        </w:rPr>
        <w:t>2</w:t>
      </w:r>
      <w:r w:rsidR="00F071CC">
        <w:rPr>
          <w:rFonts w:ascii="Times New Roman" w:hAnsi="Times New Roman" w:cs="Times New Roman"/>
          <w:sz w:val="28"/>
          <w:szCs w:val="28"/>
        </w:rPr>
        <w:t>2</w:t>
      </w:r>
      <w:r w:rsidRPr="009A318A">
        <w:rPr>
          <w:rFonts w:ascii="Times New Roman" w:hAnsi="Times New Roman" w:cs="Times New Roman"/>
          <w:sz w:val="28"/>
          <w:szCs w:val="28"/>
        </w:rPr>
        <w:t xml:space="preserve"> году комитетом осуществлялся ведомственный контроль в сф</w:t>
      </w:r>
      <w:r w:rsidRPr="009A318A">
        <w:rPr>
          <w:rFonts w:ascii="Times New Roman" w:hAnsi="Times New Roman" w:cs="Times New Roman"/>
          <w:sz w:val="28"/>
          <w:szCs w:val="28"/>
        </w:rPr>
        <w:t>е</w:t>
      </w:r>
      <w:r w:rsidRPr="009A318A">
        <w:rPr>
          <w:rFonts w:ascii="Times New Roman" w:hAnsi="Times New Roman" w:cs="Times New Roman"/>
          <w:sz w:val="28"/>
          <w:szCs w:val="28"/>
        </w:rPr>
        <w:t>ре закупок товаров, работ, услуг для обеспечения муниципальных нужд Г</w:t>
      </w:r>
      <w:r w:rsidRPr="009A318A">
        <w:rPr>
          <w:rFonts w:ascii="Times New Roman" w:hAnsi="Times New Roman" w:cs="Times New Roman"/>
          <w:sz w:val="28"/>
          <w:szCs w:val="28"/>
        </w:rPr>
        <w:t>е</w:t>
      </w:r>
      <w:r w:rsidRPr="001659C3">
        <w:rPr>
          <w:rFonts w:ascii="Times New Roman" w:hAnsi="Times New Roman" w:cs="Times New Roman"/>
          <w:sz w:val="28"/>
          <w:szCs w:val="28"/>
        </w:rPr>
        <w:t xml:space="preserve">оргиевского городского округа Ставропольского края. </w:t>
      </w:r>
      <w:r w:rsidR="001659C3" w:rsidRPr="001659C3">
        <w:rPr>
          <w:rFonts w:ascii="Times New Roman" w:hAnsi="Times New Roman" w:cs="Times New Roman"/>
          <w:sz w:val="28"/>
          <w:szCs w:val="28"/>
        </w:rPr>
        <w:t>В</w:t>
      </w:r>
      <w:r w:rsidR="0078043E" w:rsidRPr="001659C3">
        <w:rPr>
          <w:rFonts w:ascii="Times New Roman" w:hAnsi="Times New Roman" w:cs="Times New Roman"/>
          <w:sz w:val="28"/>
          <w:szCs w:val="28"/>
        </w:rPr>
        <w:t xml:space="preserve"> соответствии с Пл</w:t>
      </w:r>
      <w:r w:rsidR="0078043E" w:rsidRPr="001659C3">
        <w:rPr>
          <w:rFonts w:ascii="Times New Roman" w:hAnsi="Times New Roman" w:cs="Times New Roman"/>
          <w:sz w:val="28"/>
          <w:szCs w:val="28"/>
        </w:rPr>
        <w:t>а</w:t>
      </w:r>
      <w:r w:rsidR="0078043E" w:rsidRPr="001659C3">
        <w:rPr>
          <w:rFonts w:ascii="Times New Roman" w:hAnsi="Times New Roman" w:cs="Times New Roman"/>
          <w:sz w:val="28"/>
          <w:szCs w:val="28"/>
        </w:rPr>
        <w:t>ном проведения проверок в целях осуществления ведомственного контроля в сфере закупок товаров, работ, услуг для обеспечения муниципальных нужд Георгиевского городского округа Ставропольского края проверено 2 подв</w:t>
      </w:r>
      <w:r w:rsidR="0078043E" w:rsidRPr="001659C3">
        <w:rPr>
          <w:rFonts w:ascii="Times New Roman" w:hAnsi="Times New Roman" w:cs="Times New Roman"/>
          <w:sz w:val="28"/>
          <w:szCs w:val="28"/>
        </w:rPr>
        <w:t>е</w:t>
      </w:r>
      <w:r w:rsidR="0078043E" w:rsidRPr="001659C3">
        <w:rPr>
          <w:rFonts w:ascii="Times New Roman" w:hAnsi="Times New Roman" w:cs="Times New Roman"/>
          <w:sz w:val="28"/>
          <w:szCs w:val="28"/>
        </w:rPr>
        <w:t>домственных заказчика:</w:t>
      </w:r>
    </w:p>
    <w:p w:rsidR="00F071CC" w:rsidRPr="005F3B68" w:rsidRDefault="00F071CC" w:rsidP="00F071CC">
      <w:pPr>
        <w:pStyle w:val="a5"/>
        <w:numPr>
          <w:ilvl w:val="0"/>
          <w:numId w:val="5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77">
        <w:rPr>
          <w:rFonts w:ascii="Times New Roman" w:hAnsi="Times New Roman" w:cs="Times New Roman"/>
          <w:sz w:val="28"/>
          <w:szCs w:val="28"/>
        </w:rPr>
        <w:t>Муниципальное казённое учреждение «Управление по делам гра</w:t>
      </w:r>
      <w:r w:rsidRPr="00DA2C77">
        <w:rPr>
          <w:rFonts w:ascii="Times New Roman" w:hAnsi="Times New Roman" w:cs="Times New Roman"/>
          <w:sz w:val="28"/>
          <w:szCs w:val="28"/>
        </w:rPr>
        <w:t>ж</w:t>
      </w:r>
      <w:r w:rsidRPr="00DA2C77">
        <w:rPr>
          <w:rFonts w:ascii="Times New Roman" w:hAnsi="Times New Roman" w:cs="Times New Roman"/>
          <w:sz w:val="28"/>
          <w:szCs w:val="28"/>
        </w:rPr>
        <w:t>данской обороны и чрезвычайным ситуациям города Георгиевска»</w:t>
      </w:r>
      <w:r>
        <w:rPr>
          <w:rFonts w:ascii="Times New Roman" w:hAnsi="Times New Roman" w:cs="Times New Roman"/>
          <w:sz w:val="28"/>
          <w:szCs w:val="28"/>
        </w:rPr>
        <w:t xml:space="preserve"> в период с 16 по 27 мая 2022 года;</w:t>
      </w:r>
    </w:p>
    <w:p w:rsidR="00F071CC" w:rsidRPr="005F3B68" w:rsidRDefault="00F071CC" w:rsidP="00F071CC">
      <w:pPr>
        <w:pStyle w:val="a5"/>
        <w:numPr>
          <w:ilvl w:val="0"/>
          <w:numId w:val="5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DE">
        <w:rPr>
          <w:rFonts w:ascii="Times New Roman" w:hAnsi="Times New Roman" w:cs="Times New Roman"/>
          <w:sz w:val="28"/>
          <w:szCs w:val="28"/>
        </w:rPr>
        <w:t>Муниципальное казённое учреждение Георгиевского городского округа Ставропольского края «Центр оказания услуг»</w:t>
      </w:r>
      <w:r>
        <w:rPr>
          <w:rFonts w:ascii="Times New Roman" w:hAnsi="Times New Roman" w:cs="Times New Roman"/>
          <w:sz w:val="28"/>
          <w:szCs w:val="28"/>
        </w:rPr>
        <w:t xml:space="preserve"> в период с 13 по 24 июня 2022 года.</w:t>
      </w:r>
    </w:p>
    <w:p w:rsidR="0032690D" w:rsidRDefault="0032690D" w:rsidP="0032690D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проведения проверок – предупреждение и выявление нарушений законодательства Российской Федерации в сфере закупок.</w:t>
      </w:r>
    </w:p>
    <w:p w:rsidR="00AE1F11" w:rsidRDefault="00AE1F11" w:rsidP="00AE1F11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проведенных проверок выявлены следующие нарушения законодательства</w:t>
      </w:r>
      <w:r w:rsidRPr="006A55C3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г</w:t>
      </w:r>
      <w:r w:rsidRPr="006A55C3">
        <w:rPr>
          <w:rFonts w:ascii="Times New Roman" w:hAnsi="Times New Roman" w:cs="Times New Roman"/>
          <w:sz w:val="28"/>
          <w:szCs w:val="28"/>
        </w:rPr>
        <w:t>о</w:t>
      </w:r>
      <w:r w:rsidRPr="006A55C3">
        <w:rPr>
          <w:rFonts w:ascii="Times New Roman" w:hAnsi="Times New Roman" w:cs="Times New Roman"/>
          <w:sz w:val="28"/>
          <w:szCs w:val="28"/>
        </w:rPr>
        <w:t>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1F11" w:rsidRDefault="00AE1F11" w:rsidP="00AE1F11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085"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r w:rsidRPr="00691562">
        <w:rPr>
          <w:rFonts w:ascii="Times New Roman" w:hAnsi="Times New Roman" w:cs="Times New Roman"/>
          <w:sz w:val="28"/>
          <w:szCs w:val="28"/>
        </w:rPr>
        <w:t>казённо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9156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1562">
        <w:rPr>
          <w:rFonts w:ascii="Times New Roman" w:hAnsi="Times New Roman" w:cs="Times New Roman"/>
          <w:sz w:val="28"/>
          <w:szCs w:val="28"/>
        </w:rPr>
        <w:t xml:space="preserve"> Георгиевского городского о</w:t>
      </w:r>
      <w:r w:rsidRPr="00691562">
        <w:rPr>
          <w:rFonts w:ascii="Times New Roman" w:hAnsi="Times New Roman" w:cs="Times New Roman"/>
          <w:sz w:val="28"/>
          <w:szCs w:val="28"/>
        </w:rPr>
        <w:t>к</w:t>
      </w:r>
      <w:r w:rsidRPr="00691562">
        <w:rPr>
          <w:rFonts w:ascii="Times New Roman" w:hAnsi="Times New Roman" w:cs="Times New Roman"/>
          <w:sz w:val="28"/>
          <w:szCs w:val="28"/>
        </w:rPr>
        <w:t>руга Ставропольского края «Центр оказания услуг» должностная инструкция контрактного управляющего не соответств</w:t>
      </w:r>
      <w:r>
        <w:rPr>
          <w:rFonts w:ascii="Times New Roman" w:hAnsi="Times New Roman" w:cs="Times New Roman"/>
          <w:sz w:val="28"/>
          <w:szCs w:val="28"/>
        </w:rPr>
        <w:t>овала</w:t>
      </w:r>
      <w:r w:rsidRPr="00691562">
        <w:rPr>
          <w:rFonts w:ascii="Times New Roman" w:hAnsi="Times New Roman" w:cs="Times New Roman"/>
          <w:sz w:val="28"/>
          <w:szCs w:val="28"/>
        </w:rPr>
        <w:t xml:space="preserve"> действующему законод</w:t>
      </w:r>
      <w:r w:rsidRPr="00691562">
        <w:rPr>
          <w:rFonts w:ascii="Times New Roman" w:hAnsi="Times New Roman" w:cs="Times New Roman"/>
          <w:sz w:val="28"/>
          <w:szCs w:val="28"/>
        </w:rPr>
        <w:t>а</w:t>
      </w:r>
      <w:r w:rsidRPr="00691562">
        <w:rPr>
          <w:rFonts w:ascii="Times New Roman" w:hAnsi="Times New Roman" w:cs="Times New Roman"/>
          <w:sz w:val="28"/>
          <w:szCs w:val="28"/>
        </w:rPr>
        <w:t>тельству</w:t>
      </w:r>
      <w:r w:rsidRPr="006A6085">
        <w:rPr>
          <w:rFonts w:ascii="Times New Roman" w:hAnsi="Times New Roman" w:cs="Times New Roman"/>
          <w:sz w:val="28"/>
          <w:szCs w:val="28"/>
        </w:rPr>
        <w:t>;</w:t>
      </w:r>
    </w:p>
    <w:p w:rsidR="00AE1F11" w:rsidRPr="006A6085" w:rsidRDefault="00AE1F11" w:rsidP="00AE1F11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085"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r w:rsidRPr="00691562">
        <w:rPr>
          <w:rFonts w:ascii="Times New Roman" w:hAnsi="Times New Roman" w:cs="Times New Roman"/>
          <w:sz w:val="28"/>
          <w:szCs w:val="28"/>
        </w:rPr>
        <w:t>казённо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9156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1562">
        <w:rPr>
          <w:rFonts w:ascii="Times New Roman" w:hAnsi="Times New Roman" w:cs="Times New Roman"/>
          <w:sz w:val="28"/>
          <w:szCs w:val="28"/>
        </w:rPr>
        <w:t xml:space="preserve"> «</w:t>
      </w:r>
      <w:r w:rsidRPr="00DA2C77">
        <w:rPr>
          <w:rFonts w:ascii="Times New Roman" w:hAnsi="Times New Roman" w:cs="Times New Roman"/>
          <w:sz w:val="28"/>
          <w:szCs w:val="28"/>
        </w:rPr>
        <w:t>Управление по делам гра</w:t>
      </w:r>
      <w:r w:rsidRPr="00DA2C77">
        <w:rPr>
          <w:rFonts w:ascii="Times New Roman" w:hAnsi="Times New Roman" w:cs="Times New Roman"/>
          <w:sz w:val="28"/>
          <w:szCs w:val="28"/>
        </w:rPr>
        <w:t>ж</w:t>
      </w:r>
      <w:r w:rsidRPr="00DA2C77">
        <w:rPr>
          <w:rFonts w:ascii="Times New Roman" w:hAnsi="Times New Roman" w:cs="Times New Roman"/>
          <w:sz w:val="28"/>
          <w:szCs w:val="28"/>
        </w:rPr>
        <w:t>данской обороны и чрезвычайным ситуациям города Георгиевска</w:t>
      </w:r>
      <w:r w:rsidRPr="00691562">
        <w:rPr>
          <w:rFonts w:ascii="Times New Roman" w:hAnsi="Times New Roman" w:cs="Times New Roman"/>
          <w:sz w:val="28"/>
          <w:szCs w:val="28"/>
        </w:rPr>
        <w:t xml:space="preserve">» </w:t>
      </w:r>
      <w:r w:rsidRPr="00564807">
        <w:rPr>
          <w:rFonts w:ascii="Times New Roman" w:hAnsi="Times New Roman" w:cs="Times New Roman"/>
          <w:sz w:val="28"/>
          <w:szCs w:val="28"/>
        </w:rPr>
        <w:t>не был обучен контрактный управляющий</w:t>
      </w:r>
      <w:r w:rsidRPr="006A6085">
        <w:rPr>
          <w:rFonts w:ascii="Times New Roman" w:hAnsi="Times New Roman" w:cs="Times New Roman"/>
          <w:sz w:val="28"/>
          <w:szCs w:val="28"/>
        </w:rPr>
        <w:t>;</w:t>
      </w:r>
    </w:p>
    <w:p w:rsidR="00AE1F11" w:rsidRPr="0036258C" w:rsidRDefault="00AE1F11" w:rsidP="00AE1F11">
      <w:pPr>
        <w:widowControl w:val="0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58C">
        <w:rPr>
          <w:rFonts w:ascii="Times New Roman" w:hAnsi="Times New Roman" w:cs="Times New Roman"/>
          <w:sz w:val="28"/>
          <w:szCs w:val="28"/>
        </w:rPr>
        <w:t>информация в Реестр контрактов в ЕИС вносится с наруш</w:t>
      </w:r>
      <w:r>
        <w:rPr>
          <w:rFonts w:ascii="Times New Roman" w:hAnsi="Times New Roman" w:cs="Times New Roman"/>
          <w:sz w:val="28"/>
          <w:szCs w:val="28"/>
        </w:rPr>
        <w:t>ением регл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ментированных сроков</w:t>
      </w:r>
      <w:r w:rsidRPr="0036258C">
        <w:rPr>
          <w:rFonts w:ascii="Times New Roman" w:hAnsi="Times New Roman" w:cs="Times New Roman"/>
          <w:sz w:val="28"/>
          <w:szCs w:val="28"/>
        </w:rPr>
        <w:t xml:space="preserve"> (в частности, нарушены сроки направления информ</w:t>
      </w:r>
      <w:r w:rsidRPr="0036258C">
        <w:rPr>
          <w:rFonts w:ascii="Times New Roman" w:hAnsi="Times New Roman" w:cs="Times New Roman"/>
          <w:sz w:val="28"/>
          <w:szCs w:val="28"/>
        </w:rPr>
        <w:t>а</w:t>
      </w:r>
      <w:r w:rsidRPr="0036258C">
        <w:rPr>
          <w:rFonts w:ascii="Times New Roman" w:hAnsi="Times New Roman" w:cs="Times New Roman"/>
          <w:sz w:val="28"/>
          <w:szCs w:val="28"/>
        </w:rPr>
        <w:t>ции об исполнении контракта);</w:t>
      </w:r>
    </w:p>
    <w:p w:rsidR="00AE1F11" w:rsidRPr="00EB5C48" w:rsidRDefault="00AE1F11" w:rsidP="00AE1F11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48">
        <w:rPr>
          <w:rFonts w:ascii="Times New Roman" w:hAnsi="Times New Roman" w:cs="Times New Roman"/>
          <w:sz w:val="28"/>
          <w:szCs w:val="28"/>
        </w:rPr>
        <w:t>в договорах не указан идентификационный код закупки;</w:t>
      </w:r>
    </w:p>
    <w:p w:rsidR="00AE1F11" w:rsidRPr="00EB5C48" w:rsidRDefault="00AE1F11" w:rsidP="00AE1F11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48">
        <w:rPr>
          <w:rFonts w:ascii="Times New Roman" w:hAnsi="Times New Roman" w:cs="Times New Roman"/>
          <w:sz w:val="28"/>
          <w:szCs w:val="28"/>
        </w:rPr>
        <w:t>в договорах не указан конкретный срок поставки товара;</w:t>
      </w:r>
    </w:p>
    <w:p w:rsidR="00AE1F11" w:rsidRPr="009E4092" w:rsidRDefault="00AE1F11" w:rsidP="00AE1F11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092">
        <w:rPr>
          <w:rFonts w:ascii="Times New Roman" w:hAnsi="Times New Roman" w:cs="Times New Roman"/>
          <w:sz w:val="28"/>
          <w:szCs w:val="28"/>
        </w:rPr>
        <w:t>приобретение товаров с нарушением нормативных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8E">
        <w:rPr>
          <w:rFonts w:ascii="Times New Roman" w:hAnsi="Times New Roman" w:cs="Times New Roman"/>
          <w:sz w:val="28"/>
          <w:szCs w:val="28"/>
        </w:rPr>
        <w:t>(приобрет</w:t>
      </w:r>
      <w:r w:rsidRPr="00BF678E">
        <w:rPr>
          <w:rFonts w:ascii="Times New Roman" w:hAnsi="Times New Roman" w:cs="Times New Roman"/>
          <w:sz w:val="28"/>
          <w:szCs w:val="28"/>
        </w:rPr>
        <w:t>е</w:t>
      </w:r>
      <w:r w:rsidRPr="00BF678E">
        <w:rPr>
          <w:rFonts w:ascii="Times New Roman" w:hAnsi="Times New Roman" w:cs="Times New Roman"/>
          <w:sz w:val="28"/>
          <w:szCs w:val="28"/>
        </w:rPr>
        <w:t xml:space="preserve">ние товаров по цене, превышающей </w:t>
      </w:r>
      <w:proofErr w:type="gramStart"/>
      <w:r w:rsidRPr="00BF678E">
        <w:rPr>
          <w:rFonts w:ascii="Times New Roman" w:hAnsi="Times New Roman" w:cs="Times New Roman"/>
          <w:sz w:val="28"/>
          <w:szCs w:val="28"/>
        </w:rPr>
        <w:t>установленную</w:t>
      </w:r>
      <w:proofErr w:type="gramEnd"/>
      <w:r w:rsidRPr="00BF678E">
        <w:rPr>
          <w:rFonts w:ascii="Times New Roman" w:hAnsi="Times New Roman" w:cs="Times New Roman"/>
          <w:sz w:val="28"/>
          <w:szCs w:val="28"/>
        </w:rPr>
        <w:t xml:space="preserve"> нормативными затрат</w:t>
      </w:r>
      <w:r w:rsidRPr="00BF678E">
        <w:rPr>
          <w:rFonts w:ascii="Times New Roman" w:hAnsi="Times New Roman" w:cs="Times New Roman"/>
          <w:sz w:val="28"/>
          <w:szCs w:val="28"/>
        </w:rPr>
        <w:t>а</w:t>
      </w:r>
      <w:r w:rsidRPr="00BF678E">
        <w:rPr>
          <w:rFonts w:ascii="Times New Roman" w:hAnsi="Times New Roman" w:cs="Times New Roman"/>
          <w:sz w:val="28"/>
          <w:szCs w:val="28"/>
        </w:rPr>
        <w:t>ми)</w:t>
      </w:r>
      <w:r w:rsidRPr="009E4092">
        <w:rPr>
          <w:rFonts w:ascii="Times New Roman" w:hAnsi="Times New Roman" w:cs="Times New Roman"/>
          <w:sz w:val="28"/>
          <w:szCs w:val="28"/>
        </w:rPr>
        <w:t>;</w:t>
      </w:r>
    </w:p>
    <w:p w:rsidR="00AE1F11" w:rsidRPr="004C7F60" w:rsidRDefault="00AE1F11" w:rsidP="00AE1F11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F60">
        <w:rPr>
          <w:rFonts w:ascii="Times New Roman" w:hAnsi="Times New Roman" w:cs="Times New Roman"/>
          <w:sz w:val="28"/>
          <w:szCs w:val="28"/>
        </w:rPr>
        <w:t>нарушение Порядка осуществления закупок малого объема (не разм</w:t>
      </w:r>
      <w:r w:rsidRPr="004C7F60">
        <w:rPr>
          <w:rFonts w:ascii="Times New Roman" w:hAnsi="Times New Roman" w:cs="Times New Roman"/>
          <w:sz w:val="28"/>
          <w:szCs w:val="28"/>
        </w:rPr>
        <w:t>е</w:t>
      </w:r>
      <w:r w:rsidRPr="004C7F60">
        <w:rPr>
          <w:rFonts w:ascii="Times New Roman" w:hAnsi="Times New Roman" w:cs="Times New Roman"/>
          <w:sz w:val="28"/>
          <w:szCs w:val="28"/>
        </w:rPr>
        <w:t>щено обоснование срочности закупок, не размещен проект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95F">
        <w:rPr>
          <w:rFonts w:ascii="Times New Roman" w:hAnsi="Times New Roman" w:cs="Times New Roman"/>
          <w:sz w:val="28"/>
          <w:szCs w:val="28"/>
        </w:rPr>
        <w:t>или иной документ, содержащий описание существенных условий договора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30E4">
        <w:rPr>
          <w:rFonts w:ascii="Times New Roman" w:hAnsi="Times New Roman" w:cs="Times New Roman"/>
          <w:sz w:val="28"/>
          <w:szCs w:val="28"/>
        </w:rPr>
        <w:t>пу</w:t>
      </w:r>
      <w:r w:rsidRPr="00A930E4">
        <w:rPr>
          <w:rFonts w:ascii="Times New Roman" w:hAnsi="Times New Roman" w:cs="Times New Roman"/>
          <w:sz w:val="28"/>
          <w:szCs w:val="28"/>
        </w:rPr>
        <w:t>б</w:t>
      </w:r>
      <w:r w:rsidRPr="00A930E4">
        <w:rPr>
          <w:rFonts w:ascii="Times New Roman" w:hAnsi="Times New Roman" w:cs="Times New Roman"/>
          <w:sz w:val="28"/>
          <w:szCs w:val="28"/>
        </w:rPr>
        <w:t xml:space="preserve">ликация объявления о закупочной сессии со сроком менее 3 (трех) рабочих </w:t>
      </w:r>
      <w:r w:rsidRPr="00A930E4">
        <w:rPr>
          <w:rFonts w:ascii="Times New Roman" w:hAnsi="Times New Roman" w:cs="Times New Roman"/>
          <w:sz w:val="28"/>
          <w:szCs w:val="28"/>
        </w:rPr>
        <w:lastRenderedPageBreak/>
        <w:t>дней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4071">
        <w:rPr>
          <w:rFonts w:ascii="Times New Roman" w:hAnsi="Times New Roman" w:cs="Times New Roman"/>
          <w:sz w:val="28"/>
          <w:szCs w:val="28"/>
        </w:rPr>
        <w:t>заключение договора по цене, превышающей среднюю цену, сформ</w:t>
      </w:r>
      <w:r w:rsidRPr="00034071">
        <w:rPr>
          <w:rFonts w:ascii="Times New Roman" w:hAnsi="Times New Roman" w:cs="Times New Roman"/>
          <w:sz w:val="28"/>
          <w:szCs w:val="28"/>
        </w:rPr>
        <w:t>и</w:t>
      </w:r>
      <w:r w:rsidRPr="00034071">
        <w:rPr>
          <w:rFonts w:ascii="Times New Roman" w:hAnsi="Times New Roman" w:cs="Times New Roman"/>
          <w:sz w:val="28"/>
          <w:szCs w:val="28"/>
        </w:rPr>
        <w:t>рованную по офертам, соответствующим требованиям, указанным в объя</w:t>
      </w:r>
      <w:r w:rsidRPr="00034071">
        <w:rPr>
          <w:rFonts w:ascii="Times New Roman" w:hAnsi="Times New Roman" w:cs="Times New Roman"/>
          <w:sz w:val="28"/>
          <w:szCs w:val="28"/>
        </w:rPr>
        <w:t>в</w:t>
      </w:r>
      <w:r w:rsidRPr="00034071">
        <w:rPr>
          <w:rFonts w:ascii="Times New Roman" w:hAnsi="Times New Roman" w:cs="Times New Roman"/>
          <w:sz w:val="28"/>
          <w:szCs w:val="28"/>
        </w:rPr>
        <w:t>лении о закупочной сессии</w:t>
      </w:r>
      <w:r w:rsidRPr="004C7F6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209E5" w:rsidRPr="006B14C6" w:rsidRDefault="00C209E5" w:rsidP="00C209E5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C6">
        <w:rPr>
          <w:rFonts w:ascii="Times New Roman" w:hAnsi="Times New Roman" w:cs="Times New Roman"/>
          <w:sz w:val="28"/>
          <w:szCs w:val="28"/>
        </w:rPr>
        <w:t>По результатам проверок, в целях недопущения в дальнейшем наруш</w:t>
      </w:r>
      <w:r w:rsidRPr="006B14C6">
        <w:rPr>
          <w:rFonts w:ascii="Times New Roman" w:hAnsi="Times New Roman" w:cs="Times New Roman"/>
          <w:sz w:val="28"/>
          <w:szCs w:val="28"/>
        </w:rPr>
        <w:t>е</w:t>
      </w:r>
      <w:r w:rsidRPr="006B14C6">
        <w:rPr>
          <w:rFonts w:ascii="Times New Roman" w:hAnsi="Times New Roman" w:cs="Times New Roman"/>
          <w:sz w:val="28"/>
          <w:szCs w:val="28"/>
        </w:rPr>
        <w:t>ний законодательства в сфере закупок товаров, работ, услуг субъектам пр</w:t>
      </w:r>
      <w:r w:rsidRPr="006B14C6">
        <w:rPr>
          <w:rFonts w:ascii="Times New Roman" w:hAnsi="Times New Roman" w:cs="Times New Roman"/>
          <w:sz w:val="28"/>
          <w:szCs w:val="28"/>
        </w:rPr>
        <w:t>о</w:t>
      </w:r>
      <w:r w:rsidRPr="006B14C6">
        <w:rPr>
          <w:rFonts w:ascii="Times New Roman" w:hAnsi="Times New Roman" w:cs="Times New Roman"/>
          <w:sz w:val="28"/>
          <w:szCs w:val="28"/>
        </w:rPr>
        <w:t>верки рекомендовано:</w:t>
      </w:r>
    </w:p>
    <w:p w:rsidR="00C209E5" w:rsidRPr="00130186" w:rsidRDefault="00C209E5" w:rsidP="00C209E5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186">
        <w:rPr>
          <w:rFonts w:ascii="Times New Roman" w:hAnsi="Times New Roman" w:cs="Times New Roman"/>
          <w:sz w:val="28"/>
          <w:szCs w:val="28"/>
        </w:rPr>
        <w:t>- своевременно и в полном объеме размещать на официальном сайте в Единой информационной системе в сфере закупок информацию и докуме</w:t>
      </w:r>
      <w:r w:rsidRPr="00130186">
        <w:rPr>
          <w:rFonts w:ascii="Times New Roman" w:hAnsi="Times New Roman" w:cs="Times New Roman"/>
          <w:sz w:val="28"/>
          <w:szCs w:val="28"/>
        </w:rPr>
        <w:t>н</w:t>
      </w:r>
      <w:r w:rsidRPr="00130186">
        <w:rPr>
          <w:rFonts w:ascii="Times New Roman" w:hAnsi="Times New Roman" w:cs="Times New Roman"/>
          <w:sz w:val="28"/>
          <w:szCs w:val="28"/>
        </w:rPr>
        <w:t>ты, подлежащие размещению в соответствии с 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C209E5" w:rsidRDefault="00C209E5" w:rsidP="00C209E5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186">
        <w:rPr>
          <w:rFonts w:ascii="Times New Roman" w:hAnsi="Times New Roman" w:cs="Times New Roman"/>
          <w:sz w:val="28"/>
          <w:szCs w:val="28"/>
        </w:rPr>
        <w:t>- при организации закупок строго руководствоваться нормативными правовыми актами Российской Федерации в сфере закупок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09E5" w:rsidRDefault="00C209E5" w:rsidP="00C209E5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специалистам </w:t>
      </w:r>
      <w:r w:rsidRPr="006B14C6">
        <w:rPr>
          <w:rFonts w:ascii="Times New Roman" w:hAnsi="Times New Roman" w:cs="Times New Roman"/>
          <w:sz w:val="28"/>
          <w:szCs w:val="28"/>
        </w:rPr>
        <w:t>пройти дополнительное обучение в сфере закупок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09E5" w:rsidRPr="004D2451" w:rsidRDefault="00C209E5" w:rsidP="00C209E5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4D2451">
        <w:rPr>
          <w:rFonts w:ascii="Times New Roman" w:hAnsi="Times New Roman" w:cs="Times New Roman"/>
          <w:sz w:val="28"/>
          <w:szCs w:val="28"/>
        </w:rPr>
        <w:t>облюдать Порядок осуществления закупок малого объема, утве</w:t>
      </w:r>
      <w:r w:rsidRPr="004D2451">
        <w:rPr>
          <w:rFonts w:ascii="Times New Roman" w:hAnsi="Times New Roman" w:cs="Times New Roman"/>
          <w:sz w:val="28"/>
          <w:szCs w:val="28"/>
        </w:rPr>
        <w:t>р</w:t>
      </w:r>
      <w:r w:rsidRPr="004D2451">
        <w:rPr>
          <w:rFonts w:ascii="Times New Roman" w:hAnsi="Times New Roman" w:cs="Times New Roman"/>
          <w:sz w:val="28"/>
          <w:szCs w:val="28"/>
        </w:rPr>
        <w:t>жденный приказом комитета Ставропольского края по государственным з</w:t>
      </w:r>
      <w:r w:rsidRPr="004D2451">
        <w:rPr>
          <w:rFonts w:ascii="Times New Roman" w:hAnsi="Times New Roman" w:cs="Times New Roman"/>
          <w:sz w:val="28"/>
          <w:szCs w:val="28"/>
        </w:rPr>
        <w:t>а</w:t>
      </w:r>
      <w:r w:rsidRPr="004D2451">
        <w:rPr>
          <w:rFonts w:ascii="Times New Roman" w:hAnsi="Times New Roman" w:cs="Times New Roman"/>
          <w:sz w:val="28"/>
          <w:szCs w:val="28"/>
        </w:rPr>
        <w:t xml:space="preserve">купкам от </w:t>
      </w:r>
      <w:r>
        <w:rPr>
          <w:rFonts w:ascii="Times New Roman" w:hAnsi="Times New Roman" w:cs="Times New Roman"/>
          <w:sz w:val="28"/>
          <w:szCs w:val="28"/>
        </w:rPr>
        <w:t>25 августа 2020 г. № 01-05/1403, с</w:t>
      </w:r>
      <w:r w:rsidRPr="004D2451">
        <w:rPr>
          <w:rFonts w:ascii="Times New Roman" w:hAnsi="Times New Roman" w:cs="Times New Roman"/>
          <w:sz w:val="28"/>
          <w:szCs w:val="28"/>
        </w:rPr>
        <w:t xml:space="preserve">воевременно и в полном объеме размещать </w:t>
      </w:r>
      <w:r>
        <w:rPr>
          <w:rFonts w:ascii="Times New Roman" w:hAnsi="Times New Roman" w:cs="Times New Roman"/>
          <w:sz w:val="28"/>
          <w:szCs w:val="28"/>
        </w:rPr>
        <w:t xml:space="preserve">необходимую </w:t>
      </w:r>
      <w:r w:rsidRPr="004D2451">
        <w:rPr>
          <w:rFonts w:ascii="Times New Roman" w:hAnsi="Times New Roman" w:cs="Times New Roman"/>
          <w:sz w:val="28"/>
          <w:szCs w:val="28"/>
        </w:rPr>
        <w:t>информацию в электронной торговой системе «</w:t>
      </w:r>
      <w:proofErr w:type="spellStart"/>
      <w:r w:rsidRPr="004D2451">
        <w:rPr>
          <w:rFonts w:ascii="Times New Roman" w:hAnsi="Times New Roman" w:cs="Times New Roman"/>
          <w:sz w:val="28"/>
          <w:szCs w:val="28"/>
        </w:rPr>
        <w:t>OTC-market</w:t>
      </w:r>
      <w:proofErr w:type="spellEnd"/>
      <w:r w:rsidRPr="004D24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09E5" w:rsidRPr="00130186" w:rsidRDefault="00C209E5" w:rsidP="00C209E5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D2451">
        <w:rPr>
          <w:rFonts w:ascii="Times New Roman" w:hAnsi="Times New Roman" w:cs="Times New Roman"/>
          <w:sz w:val="28"/>
          <w:szCs w:val="28"/>
        </w:rPr>
        <w:t>ривести в соответствие с действующим законодательством должн</w:t>
      </w:r>
      <w:r w:rsidRPr="004D2451">
        <w:rPr>
          <w:rFonts w:ascii="Times New Roman" w:hAnsi="Times New Roman" w:cs="Times New Roman"/>
          <w:sz w:val="28"/>
          <w:szCs w:val="28"/>
        </w:rPr>
        <w:t>о</w:t>
      </w:r>
      <w:r w:rsidRPr="004D2451">
        <w:rPr>
          <w:rFonts w:ascii="Times New Roman" w:hAnsi="Times New Roman" w:cs="Times New Roman"/>
          <w:sz w:val="28"/>
          <w:szCs w:val="28"/>
        </w:rPr>
        <w:t>стную инструкцию контрактного управляющего.</w:t>
      </w:r>
    </w:p>
    <w:p w:rsidR="00C209E5" w:rsidRPr="001C5392" w:rsidRDefault="00C209E5" w:rsidP="00C209E5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392">
        <w:rPr>
          <w:rFonts w:ascii="Times New Roman" w:hAnsi="Times New Roman" w:cs="Times New Roman"/>
          <w:sz w:val="28"/>
          <w:szCs w:val="28"/>
        </w:rPr>
        <w:t>По результатам проверок в сфере закупок товаров, работ, услуг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5392">
        <w:rPr>
          <w:rFonts w:ascii="Times New Roman" w:hAnsi="Times New Roman" w:cs="Times New Roman"/>
          <w:sz w:val="28"/>
          <w:szCs w:val="28"/>
        </w:rPr>
        <w:t> году к дисциплинарной ответственности привлечен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C5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5392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C5392">
        <w:rPr>
          <w:rFonts w:ascii="Times New Roman" w:hAnsi="Times New Roman" w:cs="Times New Roman"/>
          <w:sz w:val="28"/>
          <w:szCs w:val="28"/>
        </w:rPr>
        <w:t xml:space="preserve"> л</w:t>
      </w:r>
      <w:r w:rsidRPr="001C5392">
        <w:rPr>
          <w:rFonts w:ascii="Times New Roman" w:hAnsi="Times New Roman" w:cs="Times New Roman"/>
          <w:sz w:val="28"/>
          <w:szCs w:val="28"/>
        </w:rPr>
        <w:t>и</w:t>
      </w:r>
      <w:r w:rsidRPr="001C5392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C5392">
        <w:rPr>
          <w:rFonts w:ascii="Times New Roman" w:hAnsi="Times New Roman" w:cs="Times New Roman"/>
          <w:sz w:val="28"/>
          <w:szCs w:val="28"/>
        </w:rPr>
        <w:t>.</w:t>
      </w:r>
    </w:p>
    <w:p w:rsidR="001659C3" w:rsidRPr="009B673A" w:rsidRDefault="001659C3" w:rsidP="0016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73A"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Георгиевского горо</w:t>
      </w:r>
      <w:r w:rsidRPr="009B673A">
        <w:rPr>
          <w:rFonts w:ascii="Times New Roman" w:hAnsi="Times New Roman" w:cs="Times New Roman"/>
          <w:sz w:val="28"/>
          <w:szCs w:val="28"/>
        </w:rPr>
        <w:t>д</w:t>
      </w:r>
      <w:r w:rsidRPr="009B673A">
        <w:rPr>
          <w:rFonts w:ascii="Times New Roman" w:hAnsi="Times New Roman" w:cs="Times New Roman"/>
          <w:sz w:val="28"/>
          <w:szCs w:val="28"/>
        </w:rPr>
        <w:t xml:space="preserve">ского округа Ставропольского края </w:t>
      </w:r>
      <w:r w:rsidR="00E22683" w:rsidRPr="009B673A">
        <w:rPr>
          <w:rFonts w:ascii="Times New Roman" w:hAnsi="Times New Roman" w:cs="Times New Roman"/>
          <w:sz w:val="28"/>
          <w:szCs w:val="28"/>
        </w:rPr>
        <w:t>от 0</w:t>
      </w:r>
      <w:r w:rsidR="00D21DE2">
        <w:rPr>
          <w:rFonts w:ascii="Times New Roman" w:hAnsi="Times New Roman" w:cs="Times New Roman"/>
          <w:sz w:val="28"/>
          <w:szCs w:val="28"/>
        </w:rPr>
        <w:t>8</w:t>
      </w:r>
      <w:r w:rsidR="00E22683" w:rsidRPr="009B673A">
        <w:rPr>
          <w:rFonts w:ascii="Times New Roman" w:hAnsi="Times New Roman" w:cs="Times New Roman"/>
          <w:sz w:val="28"/>
          <w:szCs w:val="28"/>
        </w:rPr>
        <w:t xml:space="preserve"> </w:t>
      </w:r>
      <w:r w:rsidR="00D21DE2">
        <w:rPr>
          <w:rFonts w:ascii="Times New Roman" w:hAnsi="Times New Roman" w:cs="Times New Roman"/>
          <w:sz w:val="28"/>
          <w:szCs w:val="28"/>
        </w:rPr>
        <w:t>ноя</w:t>
      </w:r>
      <w:r w:rsidR="00E22683" w:rsidRPr="009B673A">
        <w:rPr>
          <w:rFonts w:ascii="Times New Roman" w:hAnsi="Times New Roman" w:cs="Times New Roman"/>
          <w:sz w:val="28"/>
          <w:szCs w:val="28"/>
        </w:rPr>
        <w:t>бря 202</w:t>
      </w:r>
      <w:r w:rsidR="00D21DE2">
        <w:rPr>
          <w:rFonts w:ascii="Times New Roman" w:hAnsi="Times New Roman" w:cs="Times New Roman"/>
          <w:sz w:val="28"/>
          <w:szCs w:val="28"/>
        </w:rPr>
        <w:t>2</w:t>
      </w:r>
      <w:r w:rsidR="00E22683" w:rsidRPr="009B673A">
        <w:rPr>
          <w:rFonts w:ascii="Times New Roman" w:hAnsi="Times New Roman" w:cs="Times New Roman"/>
          <w:sz w:val="28"/>
          <w:szCs w:val="28"/>
        </w:rPr>
        <w:t xml:space="preserve"> г. № </w:t>
      </w:r>
      <w:r w:rsidR="00C54EBD" w:rsidRPr="009B673A">
        <w:rPr>
          <w:rFonts w:ascii="Times New Roman" w:hAnsi="Times New Roman" w:cs="Times New Roman"/>
          <w:sz w:val="28"/>
          <w:szCs w:val="28"/>
        </w:rPr>
        <w:t>25</w:t>
      </w:r>
      <w:r w:rsidR="00D21DE2">
        <w:rPr>
          <w:rFonts w:ascii="Times New Roman" w:hAnsi="Times New Roman" w:cs="Times New Roman"/>
          <w:sz w:val="28"/>
          <w:szCs w:val="28"/>
        </w:rPr>
        <w:t>3</w:t>
      </w:r>
      <w:r w:rsidR="00E22683" w:rsidRPr="009B673A">
        <w:rPr>
          <w:rFonts w:ascii="Times New Roman" w:hAnsi="Times New Roman" w:cs="Times New Roman"/>
          <w:sz w:val="28"/>
          <w:szCs w:val="28"/>
        </w:rPr>
        <w:t xml:space="preserve">-р </w:t>
      </w:r>
      <w:r w:rsidR="00C54EBD" w:rsidRPr="009B673A">
        <w:rPr>
          <w:rFonts w:ascii="Times New Roman" w:hAnsi="Times New Roman" w:cs="Times New Roman"/>
          <w:sz w:val="28"/>
          <w:szCs w:val="28"/>
        </w:rPr>
        <w:t>«</w:t>
      </w:r>
      <w:r w:rsidR="00D21DE2" w:rsidRPr="00AA2AA5">
        <w:rPr>
          <w:rFonts w:ascii="Times New Roman" w:hAnsi="Times New Roman" w:cs="Times New Roman"/>
          <w:sz w:val="28"/>
          <w:szCs w:val="28"/>
        </w:rPr>
        <w:t>Об утве</w:t>
      </w:r>
      <w:r w:rsidR="00D21DE2" w:rsidRPr="00AA2AA5">
        <w:rPr>
          <w:rFonts w:ascii="Times New Roman" w:hAnsi="Times New Roman" w:cs="Times New Roman"/>
          <w:sz w:val="28"/>
          <w:szCs w:val="28"/>
        </w:rPr>
        <w:t>р</w:t>
      </w:r>
      <w:r w:rsidR="00D21DE2" w:rsidRPr="00AA2AA5">
        <w:rPr>
          <w:rFonts w:ascii="Times New Roman" w:hAnsi="Times New Roman" w:cs="Times New Roman"/>
          <w:sz w:val="28"/>
          <w:szCs w:val="28"/>
        </w:rPr>
        <w:t xml:space="preserve">ждении плана проведения проверок в целях осуществления ведомственного контроля в сфере закупок товаров, работ, </w:t>
      </w:r>
      <w:r w:rsidR="00D21DE2" w:rsidRPr="00393147">
        <w:rPr>
          <w:rFonts w:ascii="Times New Roman" w:hAnsi="Times New Roman" w:cs="Times New Roman"/>
          <w:sz w:val="28"/>
          <w:szCs w:val="28"/>
        </w:rPr>
        <w:t>услуг для обеспечения муниц</w:t>
      </w:r>
      <w:r w:rsidR="00D21DE2" w:rsidRPr="00393147">
        <w:rPr>
          <w:rFonts w:ascii="Times New Roman" w:hAnsi="Times New Roman" w:cs="Times New Roman"/>
          <w:sz w:val="28"/>
          <w:szCs w:val="28"/>
        </w:rPr>
        <w:t>и</w:t>
      </w:r>
      <w:r w:rsidR="00D21DE2" w:rsidRPr="00393147">
        <w:rPr>
          <w:rFonts w:ascii="Times New Roman" w:hAnsi="Times New Roman" w:cs="Times New Roman"/>
          <w:sz w:val="28"/>
          <w:szCs w:val="28"/>
        </w:rPr>
        <w:t>пальных нужд Георгиевского городского округа Ставропольского края в 202</w:t>
      </w:r>
      <w:r w:rsidR="00D21DE2">
        <w:rPr>
          <w:rFonts w:ascii="Times New Roman" w:hAnsi="Times New Roman" w:cs="Times New Roman"/>
          <w:sz w:val="28"/>
          <w:szCs w:val="28"/>
        </w:rPr>
        <w:t>3</w:t>
      </w:r>
      <w:r w:rsidR="00D21DE2" w:rsidRPr="00393147">
        <w:rPr>
          <w:rFonts w:ascii="Times New Roman" w:hAnsi="Times New Roman" w:cs="Times New Roman"/>
          <w:sz w:val="28"/>
          <w:szCs w:val="28"/>
        </w:rPr>
        <w:t xml:space="preserve"> году</w:t>
      </w:r>
      <w:r w:rsidR="00C54EBD" w:rsidRPr="009B673A">
        <w:rPr>
          <w:rFonts w:ascii="Times New Roman" w:hAnsi="Times New Roman" w:cs="Times New Roman"/>
          <w:sz w:val="28"/>
          <w:szCs w:val="28"/>
        </w:rPr>
        <w:t xml:space="preserve">» </w:t>
      </w:r>
      <w:r w:rsidRPr="009B673A">
        <w:rPr>
          <w:rFonts w:ascii="Times New Roman" w:hAnsi="Times New Roman" w:cs="Times New Roman"/>
          <w:sz w:val="28"/>
          <w:szCs w:val="28"/>
        </w:rPr>
        <w:t>в 202</w:t>
      </w:r>
      <w:r w:rsidR="00D21DE2">
        <w:rPr>
          <w:rFonts w:ascii="Times New Roman" w:hAnsi="Times New Roman" w:cs="Times New Roman"/>
          <w:sz w:val="28"/>
          <w:szCs w:val="28"/>
        </w:rPr>
        <w:t>3</w:t>
      </w:r>
      <w:r w:rsidRPr="009B673A">
        <w:rPr>
          <w:rFonts w:ascii="Times New Roman" w:hAnsi="Times New Roman" w:cs="Times New Roman"/>
          <w:sz w:val="28"/>
          <w:szCs w:val="28"/>
        </w:rPr>
        <w:t xml:space="preserve"> году запланировано проведение </w:t>
      </w:r>
      <w:r w:rsidR="00D21DE2">
        <w:rPr>
          <w:rFonts w:ascii="Times New Roman" w:hAnsi="Times New Roman" w:cs="Times New Roman"/>
          <w:sz w:val="28"/>
          <w:szCs w:val="28"/>
        </w:rPr>
        <w:t>1</w:t>
      </w:r>
      <w:r w:rsidRPr="009B673A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D21DE2">
        <w:rPr>
          <w:rFonts w:ascii="Times New Roman" w:hAnsi="Times New Roman" w:cs="Times New Roman"/>
          <w:sz w:val="28"/>
          <w:szCs w:val="28"/>
        </w:rPr>
        <w:t>и</w:t>
      </w:r>
      <w:r w:rsidRPr="009B67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043E" w:rsidRPr="00845B08" w:rsidRDefault="0078043E" w:rsidP="00C53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984" w:rsidRPr="00B0649C" w:rsidRDefault="00DC0544" w:rsidP="00C53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9C">
        <w:rPr>
          <w:rFonts w:ascii="Times New Roman" w:hAnsi="Times New Roman" w:cs="Times New Roman"/>
          <w:sz w:val="28"/>
          <w:szCs w:val="28"/>
        </w:rPr>
        <w:t xml:space="preserve">Количество поступивших жалоб </w:t>
      </w:r>
      <w:r w:rsidR="007448C3" w:rsidRPr="00B0649C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</w:t>
      </w:r>
      <w:r w:rsidRPr="00B0649C">
        <w:rPr>
          <w:rFonts w:ascii="Times New Roman" w:hAnsi="Times New Roman" w:cs="Times New Roman"/>
          <w:sz w:val="28"/>
          <w:szCs w:val="28"/>
        </w:rPr>
        <w:t>в 20</w:t>
      </w:r>
      <w:r w:rsidR="00835726" w:rsidRPr="00B0649C">
        <w:rPr>
          <w:rFonts w:ascii="Times New Roman" w:hAnsi="Times New Roman" w:cs="Times New Roman"/>
          <w:sz w:val="28"/>
          <w:szCs w:val="28"/>
        </w:rPr>
        <w:t>2</w:t>
      </w:r>
      <w:r w:rsidR="00905F20" w:rsidRPr="00B0649C">
        <w:rPr>
          <w:rFonts w:ascii="Times New Roman" w:hAnsi="Times New Roman" w:cs="Times New Roman"/>
          <w:sz w:val="28"/>
          <w:szCs w:val="28"/>
        </w:rPr>
        <w:t>2</w:t>
      </w:r>
      <w:r w:rsidRPr="00B0649C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905F20" w:rsidRPr="00B0649C">
        <w:rPr>
          <w:rFonts w:ascii="Times New Roman" w:hAnsi="Times New Roman" w:cs="Times New Roman"/>
          <w:sz w:val="28"/>
          <w:szCs w:val="28"/>
        </w:rPr>
        <w:t>2</w:t>
      </w:r>
      <w:r w:rsidRPr="00B0649C">
        <w:rPr>
          <w:rFonts w:ascii="Times New Roman" w:hAnsi="Times New Roman" w:cs="Times New Roman"/>
          <w:sz w:val="28"/>
          <w:szCs w:val="28"/>
        </w:rPr>
        <w:t xml:space="preserve">, из них </w:t>
      </w:r>
      <w:proofErr w:type="gramStart"/>
      <w:r w:rsidR="00D91C17" w:rsidRPr="00B0649C">
        <w:rPr>
          <w:rFonts w:ascii="Times New Roman" w:hAnsi="Times New Roman" w:cs="Times New Roman"/>
          <w:sz w:val="28"/>
          <w:szCs w:val="28"/>
        </w:rPr>
        <w:t>признан</w:t>
      </w:r>
      <w:r w:rsidR="00905F20" w:rsidRPr="00B0649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0649C">
        <w:rPr>
          <w:rFonts w:ascii="Times New Roman" w:hAnsi="Times New Roman" w:cs="Times New Roman"/>
          <w:sz w:val="28"/>
          <w:szCs w:val="28"/>
        </w:rPr>
        <w:t xml:space="preserve"> обоснованн</w:t>
      </w:r>
      <w:r w:rsidR="00905F20" w:rsidRPr="00B0649C">
        <w:rPr>
          <w:rFonts w:ascii="Times New Roman" w:hAnsi="Times New Roman" w:cs="Times New Roman"/>
          <w:sz w:val="28"/>
          <w:szCs w:val="28"/>
        </w:rPr>
        <w:t>ой</w:t>
      </w:r>
      <w:r w:rsidRPr="00B0649C">
        <w:rPr>
          <w:rFonts w:ascii="Times New Roman" w:hAnsi="Times New Roman" w:cs="Times New Roman"/>
          <w:sz w:val="28"/>
          <w:szCs w:val="28"/>
        </w:rPr>
        <w:t xml:space="preserve"> </w:t>
      </w:r>
      <w:r w:rsidR="00ED33C7" w:rsidRPr="00B0649C">
        <w:rPr>
          <w:rFonts w:ascii="Times New Roman" w:hAnsi="Times New Roman" w:cs="Times New Roman"/>
          <w:sz w:val="28"/>
          <w:szCs w:val="28"/>
        </w:rPr>
        <w:t xml:space="preserve">– </w:t>
      </w:r>
      <w:r w:rsidR="00905F20" w:rsidRPr="00B0649C">
        <w:rPr>
          <w:rFonts w:ascii="Times New Roman" w:hAnsi="Times New Roman" w:cs="Times New Roman"/>
          <w:sz w:val="28"/>
          <w:szCs w:val="28"/>
        </w:rPr>
        <w:t>1</w:t>
      </w:r>
      <w:r w:rsidR="00D91C17" w:rsidRPr="00B0649C">
        <w:rPr>
          <w:rFonts w:ascii="Times New Roman" w:hAnsi="Times New Roman" w:cs="Times New Roman"/>
          <w:sz w:val="28"/>
          <w:szCs w:val="28"/>
        </w:rPr>
        <w:t xml:space="preserve">, </w:t>
      </w:r>
      <w:r w:rsidR="00FB4423" w:rsidRPr="00B0649C">
        <w:rPr>
          <w:rFonts w:ascii="Times New Roman" w:hAnsi="Times New Roman" w:cs="Times New Roman"/>
          <w:sz w:val="28"/>
          <w:szCs w:val="28"/>
        </w:rPr>
        <w:t>выдано предп</w:t>
      </w:r>
      <w:r w:rsidR="00FB4423" w:rsidRPr="00B0649C">
        <w:rPr>
          <w:rFonts w:ascii="Times New Roman" w:hAnsi="Times New Roman" w:cs="Times New Roman"/>
          <w:sz w:val="28"/>
          <w:szCs w:val="28"/>
        </w:rPr>
        <w:t>и</w:t>
      </w:r>
      <w:r w:rsidR="00FB4423" w:rsidRPr="00B0649C">
        <w:rPr>
          <w:rFonts w:ascii="Times New Roman" w:hAnsi="Times New Roman" w:cs="Times New Roman"/>
          <w:sz w:val="28"/>
          <w:szCs w:val="28"/>
        </w:rPr>
        <w:t>сани</w:t>
      </w:r>
      <w:r w:rsidR="00905F20" w:rsidRPr="00B0649C">
        <w:rPr>
          <w:rFonts w:ascii="Times New Roman" w:hAnsi="Times New Roman" w:cs="Times New Roman"/>
          <w:sz w:val="28"/>
          <w:szCs w:val="28"/>
        </w:rPr>
        <w:t>е</w:t>
      </w:r>
      <w:r w:rsidR="00D91C17" w:rsidRPr="00B0649C">
        <w:rPr>
          <w:rFonts w:ascii="Times New Roman" w:hAnsi="Times New Roman" w:cs="Times New Roman"/>
          <w:sz w:val="28"/>
          <w:szCs w:val="28"/>
        </w:rPr>
        <w:t xml:space="preserve"> </w:t>
      </w:r>
      <w:r w:rsidR="00FB4423" w:rsidRPr="00B0649C">
        <w:rPr>
          <w:rFonts w:ascii="Times New Roman" w:hAnsi="Times New Roman" w:cs="Times New Roman"/>
          <w:sz w:val="28"/>
          <w:szCs w:val="28"/>
        </w:rPr>
        <w:t>–</w:t>
      </w:r>
      <w:r w:rsidR="00D91C17" w:rsidRPr="00B0649C">
        <w:rPr>
          <w:rFonts w:ascii="Times New Roman" w:hAnsi="Times New Roman" w:cs="Times New Roman"/>
          <w:sz w:val="28"/>
          <w:szCs w:val="28"/>
        </w:rPr>
        <w:t xml:space="preserve"> </w:t>
      </w:r>
      <w:r w:rsidR="00905F20" w:rsidRPr="00B0649C">
        <w:rPr>
          <w:rFonts w:ascii="Times New Roman" w:hAnsi="Times New Roman" w:cs="Times New Roman"/>
          <w:sz w:val="28"/>
          <w:szCs w:val="28"/>
        </w:rPr>
        <w:t>1</w:t>
      </w:r>
      <w:r w:rsidR="00FB4423" w:rsidRPr="00B0649C">
        <w:rPr>
          <w:rFonts w:ascii="Times New Roman" w:hAnsi="Times New Roman" w:cs="Times New Roman"/>
          <w:sz w:val="28"/>
          <w:szCs w:val="28"/>
        </w:rPr>
        <w:t>.</w:t>
      </w:r>
    </w:p>
    <w:p w:rsidR="000E4D5B" w:rsidRDefault="00363ED2" w:rsidP="000E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9C">
        <w:rPr>
          <w:rFonts w:ascii="Times New Roman" w:hAnsi="Times New Roman" w:cs="Times New Roman"/>
          <w:sz w:val="28"/>
          <w:szCs w:val="28"/>
        </w:rPr>
        <w:t>Для сравнения: в 202</w:t>
      </w:r>
      <w:r w:rsidR="009F37F8" w:rsidRPr="00B0649C">
        <w:rPr>
          <w:rFonts w:ascii="Times New Roman" w:hAnsi="Times New Roman" w:cs="Times New Roman"/>
          <w:sz w:val="28"/>
          <w:szCs w:val="28"/>
        </w:rPr>
        <w:t>1</w:t>
      </w:r>
      <w:r w:rsidRPr="00B0649C">
        <w:rPr>
          <w:rFonts w:ascii="Times New Roman" w:hAnsi="Times New Roman" w:cs="Times New Roman"/>
          <w:sz w:val="28"/>
          <w:szCs w:val="28"/>
        </w:rPr>
        <w:t xml:space="preserve"> году к</w:t>
      </w:r>
      <w:r w:rsidR="000E4D5B" w:rsidRPr="00B0649C">
        <w:rPr>
          <w:rFonts w:ascii="Times New Roman" w:hAnsi="Times New Roman" w:cs="Times New Roman"/>
          <w:sz w:val="28"/>
          <w:szCs w:val="28"/>
        </w:rPr>
        <w:t>оличество поступивших жалоб в сфере з</w:t>
      </w:r>
      <w:r w:rsidR="000E4D5B" w:rsidRPr="00B0649C">
        <w:rPr>
          <w:rFonts w:ascii="Times New Roman" w:hAnsi="Times New Roman" w:cs="Times New Roman"/>
          <w:sz w:val="28"/>
          <w:szCs w:val="28"/>
        </w:rPr>
        <w:t>а</w:t>
      </w:r>
      <w:r w:rsidR="000E4D5B" w:rsidRPr="00F47C9B">
        <w:rPr>
          <w:rFonts w:ascii="Times New Roman" w:hAnsi="Times New Roman" w:cs="Times New Roman"/>
          <w:sz w:val="28"/>
          <w:szCs w:val="28"/>
        </w:rPr>
        <w:t xml:space="preserve">купок товаров, работ, услуг составило </w:t>
      </w:r>
      <w:r w:rsidR="009F37F8">
        <w:rPr>
          <w:rFonts w:ascii="Times New Roman" w:hAnsi="Times New Roman" w:cs="Times New Roman"/>
          <w:sz w:val="28"/>
          <w:szCs w:val="28"/>
        </w:rPr>
        <w:t>6</w:t>
      </w:r>
      <w:r w:rsidR="000E4D5B" w:rsidRPr="00F47C9B">
        <w:rPr>
          <w:rFonts w:ascii="Times New Roman" w:hAnsi="Times New Roman" w:cs="Times New Roman"/>
          <w:sz w:val="28"/>
          <w:szCs w:val="28"/>
        </w:rPr>
        <w:t xml:space="preserve">, из них признанны </w:t>
      </w:r>
      <w:proofErr w:type="gramStart"/>
      <w:r w:rsidR="000E4D5B" w:rsidRPr="00F47C9B">
        <w:rPr>
          <w:rFonts w:ascii="Times New Roman" w:hAnsi="Times New Roman" w:cs="Times New Roman"/>
          <w:sz w:val="28"/>
          <w:szCs w:val="28"/>
        </w:rPr>
        <w:t>обоснованными</w:t>
      </w:r>
      <w:proofErr w:type="gramEnd"/>
      <w:r w:rsidR="000E4D5B" w:rsidRPr="00F47C9B">
        <w:rPr>
          <w:rFonts w:ascii="Times New Roman" w:hAnsi="Times New Roman" w:cs="Times New Roman"/>
          <w:sz w:val="28"/>
          <w:szCs w:val="28"/>
        </w:rPr>
        <w:t xml:space="preserve"> – </w:t>
      </w:r>
      <w:r w:rsidR="009F37F8">
        <w:rPr>
          <w:rFonts w:ascii="Times New Roman" w:hAnsi="Times New Roman" w:cs="Times New Roman"/>
          <w:sz w:val="28"/>
          <w:szCs w:val="28"/>
        </w:rPr>
        <w:t>2</w:t>
      </w:r>
      <w:r w:rsidR="000E4D5B" w:rsidRPr="00F47C9B">
        <w:rPr>
          <w:rFonts w:ascii="Times New Roman" w:hAnsi="Times New Roman" w:cs="Times New Roman"/>
          <w:sz w:val="28"/>
          <w:szCs w:val="28"/>
        </w:rPr>
        <w:t xml:space="preserve">, выдано предписаний – </w:t>
      </w:r>
      <w:r w:rsidR="009F37F8">
        <w:rPr>
          <w:rFonts w:ascii="Times New Roman" w:hAnsi="Times New Roman" w:cs="Times New Roman"/>
          <w:sz w:val="28"/>
          <w:szCs w:val="28"/>
        </w:rPr>
        <w:t>2</w:t>
      </w:r>
      <w:r w:rsidR="000E4D5B" w:rsidRPr="00F47C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1DA" w:rsidRPr="00F47C9B" w:rsidRDefault="00E431DA" w:rsidP="000E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47C9B">
        <w:rPr>
          <w:rFonts w:ascii="Times New Roman" w:hAnsi="Times New Roman" w:cs="Times New Roman"/>
          <w:sz w:val="28"/>
          <w:szCs w:val="28"/>
        </w:rPr>
        <w:t xml:space="preserve"> 2020 году количество поступивших жалоб в сфере закупок товаров, работ, услуг составило 21, из них признанны обоснованными – 9, выдано предписаний – 4.</w:t>
      </w:r>
    </w:p>
    <w:p w:rsidR="006F277F" w:rsidRPr="00845B08" w:rsidRDefault="006F277F" w:rsidP="0058740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41EA2" w:rsidRPr="00A50B5B" w:rsidRDefault="00E4752E" w:rsidP="00B40E1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B5B">
        <w:rPr>
          <w:rFonts w:ascii="Times New Roman" w:hAnsi="Times New Roman" w:cs="Times New Roman"/>
          <w:sz w:val="28"/>
          <w:szCs w:val="28"/>
        </w:rPr>
        <w:lastRenderedPageBreak/>
        <w:t>Перспективы и задачи на 20</w:t>
      </w:r>
      <w:r w:rsidR="00E75AB7" w:rsidRPr="00A50B5B">
        <w:rPr>
          <w:rFonts w:ascii="Times New Roman" w:hAnsi="Times New Roman" w:cs="Times New Roman"/>
          <w:sz w:val="28"/>
          <w:szCs w:val="28"/>
        </w:rPr>
        <w:t>2</w:t>
      </w:r>
      <w:r w:rsidR="002C1AC1">
        <w:rPr>
          <w:rFonts w:ascii="Times New Roman" w:hAnsi="Times New Roman" w:cs="Times New Roman"/>
          <w:sz w:val="28"/>
          <w:szCs w:val="28"/>
        </w:rPr>
        <w:t>3</w:t>
      </w:r>
      <w:r w:rsidR="00341EA2" w:rsidRPr="00A50B5B">
        <w:rPr>
          <w:rFonts w:ascii="Times New Roman" w:hAnsi="Times New Roman" w:cs="Times New Roman"/>
          <w:sz w:val="28"/>
          <w:szCs w:val="28"/>
        </w:rPr>
        <w:t xml:space="preserve"> и последующие годы</w:t>
      </w:r>
      <w:r w:rsidR="00826EDD" w:rsidRPr="00A50B5B">
        <w:rPr>
          <w:rFonts w:ascii="Times New Roman" w:hAnsi="Times New Roman" w:cs="Times New Roman"/>
          <w:sz w:val="28"/>
          <w:szCs w:val="28"/>
        </w:rPr>
        <w:t>:</w:t>
      </w:r>
    </w:p>
    <w:p w:rsidR="00587404" w:rsidRPr="00A50B5B" w:rsidRDefault="00587404" w:rsidP="00B40E16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EA2" w:rsidRPr="00A50B5B" w:rsidRDefault="002B3022" w:rsidP="00A5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B5B">
        <w:rPr>
          <w:rFonts w:ascii="Times New Roman" w:hAnsi="Times New Roman" w:cs="Times New Roman"/>
          <w:sz w:val="28"/>
          <w:szCs w:val="28"/>
        </w:rPr>
        <w:t>В целях реализации требований Федерального закона № 44-ФЗ, в</w:t>
      </w:r>
      <w:r w:rsidR="00E4752E" w:rsidRPr="00A50B5B">
        <w:rPr>
          <w:rFonts w:ascii="Times New Roman" w:hAnsi="Times New Roman" w:cs="Times New Roman"/>
          <w:sz w:val="28"/>
          <w:szCs w:val="28"/>
        </w:rPr>
        <w:t xml:space="preserve"> 20</w:t>
      </w:r>
      <w:r w:rsidR="00B33FFA" w:rsidRPr="00A50B5B">
        <w:rPr>
          <w:rFonts w:ascii="Times New Roman" w:hAnsi="Times New Roman" w:cs="Times New Roman"/>
          <w:sz w:val="28"/>
          <w:szCs w:val="28"/>
        </w:rPr>
        <w:t>2</w:t>
      </w:r>
      <w:r w:rsidR="00B42698">
        <w:rPr>
          <w:rFonts w:ascii="Times New Roman" w:hAnsi="Times New Roman" w:cs="Times New Roman"/>
          <w:sz w:val="28"/>
          <w:szCs w:val="28"/>
        </w:rPr>
        <w:t>3</w:t>
      </w:r>
      <w:r w:rsidR="00341EA2" w:rsidRPr="00A50B5B">
        <w:rPr>
          <w:rFonts w:ascii="Times New Roman" w:hAnsi="Times New Roman" w:cs="Times New Roman"/>
          <w:sz w:val="28"/>
          <w:szCs w:val="28"/>
        </w:rPr>
        <w:t xml:space="preserve"> и последующие годы необходимо проделать следующую работу:</w:t>
      </w:r>
    </w:p>
    <w:p w:rsidR="002449D6" w:rsidRPr="00A50B5B" w:rsidRDefault="002449D6" w:rsidP="00244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B5B">
        <w:rPr>
          <w:rFonts w:ascii="Times New Roman" w:hAnsi="Times New Roman" w:cs="Times New Roman"/>
          <w:sz w:val="28"/>
          <w:szCs w:val="28"/>
        </w:rPr>
        <w:t>1. Обеспечить эффективность и открытость расходования, а также эк</w:t>
      </w:r>
      <w:r w:rsidRPr="00A50B5B">
        <w:rPr>
          <w:rFonts w:ascii="Times New Roman" w:hAnsi="Times New Roman" w:cs="Times New Roman"/>
          <w:sz w:val="28"/>
          <w:szCs w:val="28"/>
        </w:rPr>
        <w:t>о</w:t>
      </w:r>
      <w:r w:rsidRPr="00A50B5B">
        <w:rPr>
          <w:rFonts w:ascii="Times New Roman" w:hAnsi="Times New Roman" w:cs="Times New Roman"/>
          <w:sz w:val="28"/>
          <w:szCs w:val="28"/>
        </w:rPr>
        <w:t>номию средств местного бюджета при осуществлении закупок товаров, р</w:t>
      </w:r>
      <w:r w:rsidRPr="00A50B5B">
        <w:rPr>
          <w:rFonts w:ascii="Times New Roman" w:hAnsi="Times New Roman" w:cs="Times New Roman"/>
          <w:sz w:val="28"/>
          <w:szCs w:val="28"/>
        </w:rPr>
        <w:t>а</w:t>
      </w:r>
      <w:r w:rsidRPr="00A50B5B">
        <w:rPr>
          <w:rFonts w:ascii="Times New Roman" w:hAnsi="Times New Roman" w:cs="Times New Roman"/>
          <w:sz w:val="28"/>
          <w:szCs w:val="28"/>
        </w:rPr>
        <w:t>бот, услуг для обеспечения муниципальных нужд Георгиевского городского округа Ставропольского края с применением различных способов определ</w:t>
      </w:r>
      <w:r w:rsidRPr="00A50B5B">
        <w:rPr>
          <w:rFonts w:ascii="Times New Roman" w:hAnsi="Times New Roman" w:cs="Times New Roman"/>
          <w:sz w:val="28"/>
          <w:szCs w:val="28"/>
        </w:rPr>
        <w:t>е</w:t>
      </w:r>
      <w:r w:rsidRPr="00A50B5B">
        <w:rPr>
          <w:rFonts w:ascii="Times New Roman" w:hAnsi="Times New Roman" w:cs="Times New Roman"/>
          <w:sz w:val="28"/>
          <w:szCs w:val="28"/>
        </w:rPr>
        <w:t>ния поставщика (подрядчика, исполнителя).</w:t>
      </w:r>
    </w:p>
    <w:p w:rsidR="002449D6" w:rsidRPr="00A50B5B" w:rsidRDefault="002449D6" w:rsidP="00244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B5B">
        <w:rPr>
          <w:rFonts w:ascii="Times New Roman" w:hAnsi="Times New Roman" w:cs="Times New Roman"/>
          <w:sz w:val="28"/>
          <w:szCs w:val="28"/>
        </w:rPr>
        <w:t>2. Оказывать методическую и консультационную помощь заказчикам Георгиевского городского округа Ставропольского края в сфере закупок т</w:t>
      </w:r>
      <w:r w:rsidRPr="00A50B5B">
        <w:rPr>
          <w:rFonts w:ascii="Times New Roman" w:hAnsi="Times New Roman" w:cs="Times New Roman"/>
          <w:sz w:val="28"/>
          <w:szCs w:val="28"/>
        </w:rPr>
        <w:t>о</w:t>
      </w:r>
      <w:r w:rsidRPr="00A50B5B">
        <w:rPr>
          <w:rFonts w:ascii="Times New Roman" w:hAnsi="Times New Roman" w:cs="Times New Roman"/>
          <w:sz w:val="28"/>
          <w:szCs w:val="28"/>
        </w:rPr>
        <w:t xml:space="preserve">варов, работ и услуг для обеспечения муниципальных нужд. </w:t>
      </w:r>
    </w:p>
    <w:p w:rsidR="009302CF" w:rsidRPr="00A50B5B" w:rsidRDefault="002449D6" w:rsidP="00F9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B5B">
        <w:rPr>
          <w:rFonts w:ascii="Times New Roman" w:hAnsi="Times New Roman" w:cs="Times New Roman"/>
          <w:sz w:val="28"/>
          <w:szCs w:val="28"/>
        </w:rPr>
        <w:t xml:space="preserve">3. </w:t>
      </w:r>
      <w:r w:rsidR="00703C83" w:rsidRPr="00A50B5B">
        <w:rPr>
          <w:rFonts w:ascii="Times New Roman" w:hAnsi="Times New Roman" w:cs="Times New Roman"/>
          <w:sz w:val="28"/>
          <w:szCs w:val="28"/>
        </w:rPr>
        <w:t>В связи с изменением законодательства о контрактной системе в сфере закупок, провести обучение (повышение квалификации) специалистов комитета</w:t>
      </w:r>
      <w:r w:rsidR="00703C83" w:rsidRPr="00A50B5B">
        <w:t xml:space="preserve"> </w:t>
      </w:r>
      <w:r w:rsidR="00703C83" w:rsidRPr="00A50B5B">
        <w:rPr>
          <w:rFonts w:ascii="Times New Roman" w:hAnsi="Times New Roman" w:cs="Times New Roman"/>
          <w:sz w:val="28"/>
          <w:szCs w:val="28"/>
        </w:rPr>
        <w:t>по муниципальным закупкам администрации Георгиевского горо</w:t>
      </w:r>
      <w:r w:rsidR="00703C83" w:rsidRPr="00A50B5B">
        <w:rPr>
          <w:rFonts w:ascii="Times New Roman" w:hAnsi="Times New Roman" w:cs="Times New Roman"/>
          <w:sz w:val="28"/>
          <w:szCs w:val="28"/>
        </w:rPr>
        <w:t>д</w:t>
      </w:r>
      <w:r w:rsidR="00703C83" w:rsidRPr="00A50B5B">
        <w:rPr>
          <w:rFonts w:ascii="Times New Roman" w:hAnsi="Times New Roman" w:cs="Times New Roman"/>
          <w:sz w:val="28"/>
          <w:szCs w:val="28"/>
        </w:rPr>
        <w:t>ского округа Ставропольского края (по необходимости).</w:t>
      </w:r>
    </w:p>
    <w:p w:rsidR="00703C83" w:rsidRPr="00A50B5B" w:rsidRDefault="00703C83" w:rsidP="00F9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0E8" w:rsidRPr="00A50B5B" w:rsidRDefault="001040E8" w:rsidP="00F9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0E8" w:rsidRPr="00A50B5B" w:rsidRDefault="001040E8" w:rsidP="00F9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5EE" w:rsidRPr="00A50B5B" w:rsidRDefault="002755EE" w:rsidP="002755E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50B5B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2755EE" w:rsidRPr="00A50B5B" w:rsidRDefault="002755EE" w:rsidP="002755E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50B5B">
        <w:rPr>
          <w:rFonts w:ascii="Times New Roman" w:hAnsi="Times New Roman" w:cs="Times New Roman"/>
          <w:sz w:val="28"/>
          <w:szCs w:val="28"/>
        </w:rPr>
        <w:t>по муниципальным закупкам администрации</w:t>
      </w:r>
    </w:p>
    <w:p w:rsidR="002755EE" w:rsidRPr="00A50B5B" w:rsidRDefault="002755EE" w:rsidP="002755E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50B5B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97337E" w:rsidRPr="00CB39E6" w:rsidRDefault="002755EE" w:rsidP="00FE3AC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50B5B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A50B5B">
        <w:rPr>
          <w:rFonts w:ascii="Times New Roman" w:hAnsi="Times New Roman" w:cs="Times New Roman"/>
          <w:sz w:val="28"/>
          <w:szCs w:val="28"/>
        </w:rPr>
        <w:tab/>
      </w:r>
      <w:r w:rsidRPr="00A50B5B">
        <w:rPr>
          <w:rFonts w:ascii="Times New Roman" w:hAnsi="Times New Roman" w:cs="Times New Roman"/>
          <w:sz w:val="28"/>
          <w:szCs w:val="28"/>
        </w:rPr>
        <w:tab/>
      </w:r>
      <w:r w:rsidRPr="00A50B5B">
        <w:rPr>
          <w:rFonts w:ascii="Times New Roman" w:hAnsi="Times New Roman" w:cs="Times New Roman"/>
          <w:sz w:val="28"/>
          <w:szCs w:val="28"/>
        </w:rPr>
        <w:tab/>
      </w:r>
      <w:r w:rsidRPr="00A50B5B">
        <w:rPr>
          <w:rFonts w:ascii="Times New Roman" w:hAnsi="Times New Roman" w:cs="Times New Roman"/>
          <w:sz w:val="28"/>
          <w:szCs w:val="28"/>
        </w:rPr>
        <w:tab/>
      </w:r>
      <w:r w:rsidRPr="00A50B5B">
        <w:rPr>
          <w:rFonts w:ascii="Times New Roman" w:hAnsi="Times New Roman" w:cs="Times New Roman"/>
          <w:sz w:val="28"/>
          <w:szCs w:val="28"/>
        </w:rPr>
        <w:tab/>
      </w:r>
      <w:r w:rsidRPr="00A50B5B">
        <w:rPr>
          <w:rFonts w:ascii="Times New Roman" w:hAnsi="Times New Roman" w:cs="Times New Roman"/>
          <w:sz w:val="28"/>
          <w:szCs w:val="28"/>
        </w:rPr>
        <w:tab/>
      </w:r>
      <w:r w:rsidRPr="00A50B5B">
        <w:rPr>
          <w:rFonts w:ascii="Times New Roman" w:hAnsi="Times New Roman" w:cs="Times New Roman"/>
          <w:sz w:val="28"/>
          <w:szCs w:val="28"/>
        </w:rPr>
        <w:tab/>
      </w:r>
      <w:r w:rsidRPr="00A50B5B">
        <w:rPr>
          <w:rFonts w:ascii="Times New Roman" w:hAnsi="Times New Roman" w:cs="Times New Roman"/>
          <w:sz w:val="28"/>
          <w:szCs w:val="28"/>
        </w:rPr>
        <w:tab/>
      </w:r>
      <w:r w:rsidRPr="00CB39E6">
        <w:rPr>
          <w:rFonts w:ascii="Times New Roman" w:hAnsi="Times New Roman" w:cs="Times New Roman"/>
          <w:sz w:val="28"/>
          <w:szCs w:val="28"/>
        </w:rPr>
        <w:t xml:space="preserve">  А.В.Блинов</w:t>
      </w:r>
    </w:p>
    <w:sectPr w:rsidR="0097337E" w:rsidRPr="00CB39E6" w:rsidSect="000E0933">
      <w:headerReference w:type="default" r:id="rId14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5AF" w:rsidRDefault="00F155AF" w:rsidP="005B3173">
      <w:pPr>
        <w:spacing w:after="0" w:line="240" w:lineRule="auto"/>
      </w:pPr>
      <w:r>
        <w:separator/>
      </w:r>
    </w:p>
  </w:endnote>
  <w:endnote w:type="continuationSeparator" w:id="0">
    <w:p w:rsidR="00F155AF" w:rsidRDefault="00F155AF" w:rsidP="005B3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5AF" w:rsidRDefault="00F155AF" w:rsidP="005B3173">
      <w:pPr>
        <w:spacing w:after="0" w:line="240" w:lineRule="auto"/>
      </w:pPr>
      <w:r>
        <w:separator/>
      </w:r>
    </w:p>
  </w:footnote>
  <w:footnote w:type="continuationSeparator" w:id="0">
    <w:p w:rsidR="00F155AF" w:rsidRDefault="00F155AF" w:rsidP="005B3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55620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C4DE8" w:rsidRPr="00602516" w:rsidRDefault="00CF0714" w:rsidP="00602516">
        <w:pPr>
          <w:pStyle w:val="af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025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C4DE8" w:rsidRPr="006025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25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15D0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6025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D68"/>
    <w:multiLevelType w:val="hybridMultilevel"/>
    <w:tmpl w:val="8BEC6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D30DB"/>
    <w:multiLevelType w:val="hybridMultilevel"/>
    <w:tmpl w:val="F37455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97674C"/>
    <w:multiLevelType w:val="hybridMultilevel"/>
    <w:tmpl w:val="20A499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590C2E"/>
    <w:multiLevelType w:val="hybridMultilevel"/>
    <w:tmpl w:val="0C2401AA"/>
    <w:lvl w:ilvl="0" w:tplc="5F50D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B816508"/>
    <w:multiLevelType w:val="hybridMultilevel"/>
    <w:tmpl w:val="DB5C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7F8"/>
    <w:rsid w:val="00000597"/>
    <w:rsid w:val="00000BFB"/>
    <w:rsid w:val="0000134B"/>
    <w:rsid w:val="000030F4"/>
    <w:rsid w:val="00006D74"/>
    <w:rsid w:val="00010723"/>
    <w:rsid w:val="00010A21"/>
    <w:rsid w:val="000113E1"/>
    <w:rsid w:val="00011F92"/>
    <w:rsid w:val="0001253E"/>
    <w:rsid w:val="0001501D"/>
    <w:rsid w:val="0001523C"/>
    <w:rsid w:val="000156CB"/>
    <w:rsid w:val="00015A28"/>
    <w:rsid w:val="000166AF"/>
    <w:rsid w:val="00016FC8"/>
    <w:rsid w:val="0001733B"/>
    <w:rsid w:val="00017EFB"/>
    <w:rsid w:val="00020168"/>
    <w:rsid w:val="00020965"/>
    <w:rsid w:val="00020B34"/>
    <w:rsid w:val="0002192B"/>
    <w:rsid w:val="00022D9A"/>
    <w:rsid w:val="000230DD"/>
    <w:rsid w:val="0002404B"/>
    <w:rsid w:val="00026123"/>
    <w:rsid w:val="00027054"/>
    <w:rsid w:val="00027818"/>
    <w:rsid w:val="00030121"/>
    <w:rsid w:val="00030410"/>
    <w:rsid w:val="00031062"/>
    <w:rsid w:val="00032053"/>
    <w:rsid w:val="00032656"/>
    <w:rsid w:val="00032746"/>
    <w:rsid w:val="00032EBB"/>
    <w:rsid w:val="00033620"/>
    <w:rsid w:val="00035367"/>
    <w:rsid w:val="00036190"/>
    <w:rsid w:val="00036AB4"/>
    <w:rsid w:val="00037546"/>
    <w:rsid w:val="00040523"/>
    <w:rsid w:val="00040D71"/>
    <w:rsid w:val="00041F70"/>
    <w:rsid w:val="00042B3B"/>
    <w:rsid w:val="00044148"/>
    <w:rsid w:val="00044A0E"/>
    <w:rsid w:val="000456A2"/>
    <w:rsid w:val="00045EA5"/>
    <w:rsid w:val="00045F70"/>
    <w:rsid w:val="0004690B"/>
    <w:rsid w:val="00046A89"/>
    <w:rsid w:val="00046C81"/>
    <w:rsid w:val="00046CD9"/>
    <w:rsid w:val="00046DFA"/>
    <w:rsid w:val="000515F2"/>
    <w:rsid w:val="00052A81"/>
    <w:rsid w:val="00053532"/>
    <w:rsid w:val="000536CA"/>
    <w:rsid w:val="0005408B"/>
    <w:rsid w:val="0005439A"/>
    <w:rsid w:val="0005454F"/>
    <w:rsid w:val="0005536F"/>
    <w:rsid w:val="0005543B"/>
    <w:rsid w:val="0005594D"/>
    <w:rsid w:val="00055B32"/>
    <w:rsid w:val="0005657E"/>
    <w:rsid w:val="00056B4D"/>
    <w:rsid w:val="00057315"/>
    <w:rsid w:val="000603DC"/>
    <w:rsid w:val="00060B36"/>
    <w:rsid w:val="000627AA"/>
    <w:rsid w:val="00062B80"/>
    <w:rsid w:val="00063D3F"/>
    <w:rsid w:val="00065779"/>
    <w:rsid w:val="00065D6C"/>
    <w:rsid w:val="00066096"/>
    <w:rsid w:val="000662C3"/>
    <w:rsid w:val="00066D60"/>
    <w:rsid w:val="000674AF"/>
    <w:rsid w:val="000677E2"/>
    <w:rsid w:val="00067914"/>
    <w:rsid w:val="00067AEA"/>
    <w:rsid w:val="00067C16"/>
    <w:rsid w:val="000712F5"/>
    <w:rsid w:val="0007337A"/>
    <w:rsid w:val="0007375C"/>
    <w:rsid w:val="00073BE9"/>
    <w:rsid w:val="00073FD7"/>
    <w:rsid w:val="00076C62"/>
    <w:rsid w:val="00077B00"/>
    <w:rsid w:val="000800F1"/>
    <w:rsid w:val="0008011A"/>
    <w:rsid w:val="00082060"/>
    <w:rsid w:val="000823AB"/>
    <w:rsid w:val="00082631"/>
    <w:rsid w:val="000836A5"/>
    <w:rsid w:val="000847B2"/>
    <w:rsid w:val="000852DE"/>
    <w:rsid w:val="000854B3"/>
    <w:rsid w:val="00090111"/>
    <w:rsid w:val="000909F5"/>
    <w:rsid w:val="0009103E"/>
    <w:rsid w:val="00091993"/>
    <w:rsid w:val="00092726"/>
    <w:rsid w:val="00093285"/>
    <w:rsid w:val="000936D9"/>
    <w:rsid w:val="000956DB"/>
    <w:rsid w:val="00095BC4"/>
    <w:rsid w:val="00096F7B"/>
    <w:rsid w:val="00097061"/>
    <w:rsid w:val="0009768D"/>
    <w:rsid w:val="000A0DD6"/>
    <w:rsid w:val="000A203C"/>
    <w:rsid w:val="000A2965"/>
    <w:rsid w:val="000A3062"/>
    <w:rsid w:val="000A3320"/>
    <w:rsid w:val="000A4112"/>
    <w:rsid w:val="000A4B69"/>
    <w:rsid w:val="000A6730"/>
    <w:rsid w:val="000A7FEA"/>
    <w:rsid w:val="000B0220"/>
    <w:rsid w:val="000B219B"/>
    <w:rsid w:val="000B3227"/>
    <w:rsid w:val="000B3D6F"/>
    <w:rsid w:val="000B461F"/>
    <w:rsid w:val="000B46D7"/>
    <w:rsid w:val="000B4B52"/>
    <w:rsid w:val="000B5356"/>
    <w:rsid w:val="000B69D1"/>
    <w:rsid w:val="000B7DD4"/>
    <w:rsid w:val="000C0879"/>
    <w:rsid w:val="000C1C62"/>
    <w:rsid w:val="000C238B"/>
    <w:rsid w:val="000C23AC"/>
    <w:rsid w:val="000C3E8D"/>
    <w:rsid w:val="000C4053"/>
    <w:rsid w:val="000C5344"/>
    <w:rsid w:val="000C5F65"/>
    <w:rsid w:val="000C66F0"/>
    <w:rsid w:val="000D0A3E"/>
    <w:rsid w:val="000D18CA"/>
    <w:rsid w:val="000D28B8"/>
    <w:rsid w:val="000D2B49"/>
    <w:rsid w:val="000D2C2E"/>
    <w:rsid w:val="000D30D3"/>
    <w:rsid w:val="000D40F8"/>
    <w:rsid w:val="000D46DE"/>
    <w:rsid w:val="000D4A2D"/>
    <w:rsid w:val="000D541F"/>
    <w:rsid w:val="000D7E4E"/>
    <w:rsid w:val="000E0933"/>
    <w:rsid w:val="000E0F0C"/>
    <w:rsid w:val="000E438E"/>
    <w:rsid w:val="000E4D5B"/>
    <w:rsid w:val="000E5FF5"/>
    <w:rsid w:val="000E6309"/>
    <w:rsid w:val="000E6ECE"/>
    <w:rsid w:val="000E7AC0"/>
    <w:rsid w:val="000F06AC"/>
    <w:rsid w:val="000F1874"/>
    <w:rsid w:val="000F193D"/>
    <w:rsid w:val="000F251B"/>
    <w:rsid w:val="000F286E"/>
    <w:rsid w:val="000F4C92"/>
    <w:rsid w:val="000F7110"/>
    <w:rsid w:val="000F79E2"/>
    <w:rsid w:val="00100239"/>
    <w:rsid w:val="001005C2"/>
    <w:rsid w:val="00101E8B"/>
    <w:rsid w:val="0010305E"/>
    <w:rsid w:val="0010309D"/>
    <w:rsid w:val="001040E8"/>
    <w:rsid w:val="00105626"/>
    <w:rsid w:val="00105663"/>
    <w:rsid w:val="00105900"/>
    <w:rsid w:val="0010762A"/>
    <w:rsid w:val="00107BDA"/>
    <w:rsid w:val="00112A8F"/>
    <w:rsid w:val="001137B3"/>
    <w:rsid w:val="00113B5C"/>
    <w:rsid w:val="00113F78"/>
    <w:rsid w:val="001151D3"/>
    <w:rsid w:val="00117051"/>
    <w:rsid w:val="00120026"/>
    <w:rsid w:val="0012042F"/>
    <w:rsid w:val="00121ADB"/>
    <w:rsid w:val="00122B52"/>
    <w:rsid w:val="00122C09"/>
    <w:rsid w:val="00122CFC"/>
    <w:rsid w:val="001241D4"/>
    <w:rsid w:val="0012492F"/>
    <w:rsid w:val="001267F4"/>
    <w:rsid w:val="00126D18"/>
    <w:rsid w:val="001302D4"/>
    <w:rsid w:val="001309CF"/>
    <w:rsid w:val="0013171D"/>
    <w:rsid w:val="00131BE8"/>
    <w:rsid w:val="00132671"/>
    <w:rsid w:val="00133685"/>
    <w:rsid w:val="00133CE2"/>
    <w:rsid w:val="001345A3"/>
    <w:rsid w:val="00134E2C"/>
    <w:rsid w:val="00135B08"/>
    <w:rsid w:val="001400E2"/>
    <w:rsid w:val="001401AC"/>
    <w:rsid w:val="00141844"/>
    <w:rsid w:val="001425D3"/>
    <w:rsid w:val="00142C91"/>
    <w:rsid w:val="001448BC"/>
    <w:rsid w:val="00145E44"/>
    <w:rsid w:val="00146487"/>
    <w:rsid w:val="001468EB"/>
    <w:rsid w:val="00147691"/>
    <w:rsid w:val="00147971"/>
    <w:rsid w:val="00147A67"/>
    <w:rsid w:val="00150053"/>
    <w:rsid w:val="00150573"/>
    <w:rsid w:val="00150B85"/>
    <w:rsid w:val="0015262A"/>
    <w:rsid w:val="00152A79"/>
    <w:rsid w:val="00152E8C"/>
    <w:rsid w:val="00153226"/>
    <w:rsid w:val="00154995"/>
    <w:rsid w:val="00155A3B"/>
    <w:rsid w:val="001569D6"/>
    <w:rsid w:val="001574E8"/>
    <w:rsid w:val="00160062"/>
    <w:rsid w:val="00161B50"/>
    <w:rsid w:val="00162ED7"/>
    <w:rsid w:val="0016350B"/>
    <w:rsid w:val="001659C3"/>
    <w:rsid w:val="001662BE"/>
    <w:rsid w:val="00166E30"/>
    <w:rsid w:val="001679BC"/>
    <w:rsid w:val="00170133"/>
    <w:rsid w:val="00170877"/>
    <w:rsid w:val="0017158E"/>
    <w:rsid w:val="00171F7E"/>
    <w:rsid w:val="00173074"/>
    <w:rsid w:val="00173352"/>
    <w:rsid w:val="00173E47"/>
    <w:rsid w:val="00174F5D"/>
    <w:rsid w:val="001751A2"/>
    <w:rsid w:val="00175352"/>
    <w:rsid w:val="00175403"/>
    <w:rsid w:val="0017571D"/>
    <w:rsid w:val="00176ECC"/>
    <w:rsid w:val="0017748B"/>
    <w:rsid w:val="00177ABB"/>
    <w:rsid w:val="0018079F"/>
    <w:rsid w:val="0018101D"/>
    <w:rsid w:val="0018215E"/>
    <w:rsid w:val="00182722"/>
    <w:rsid w:val="00182A2A"/>
    <w:rsid w:val="00183094"/>
    <w:rsid w:val="001844AA"/>
    <w:rsid w:val="0018462D"/>
    <w:rsid w:val="00184A40"/>
    <w:rsid w:val="00184A64"/>
    <w:rsid w:val="001866EE"/>
    <w:rsid w:val="00187573"/>
    <w:rsid w:val="00190130"/>
    <w:rsid w:val="00190D01"/>
    <w:rsid w:val="00190E46"/>
    <w:rsid w:val="00192F3F"/>
    <w:rsid w:val="0019349E"/>
    <w:rsid w:val="00194DD8"/>
    <w:rsid w:val="00197F9A"/>
    <w:rsid w:val="001A0E68"/>
    <w:rsid w:val="001A1191"/>
    <w:rsid w:val="001A1648"/>
    <w:rsid w:val="001A1E52"/>
    <w:rsid w:val="001A308B"/>
    <w:rsid w:val="001A368B"/>
    <w:rsid w:val="001A42D1"/>
    <w:rsid w:val="001A4422"/>
    <w:rsid w:val="001A4857"/>
    <w:rsid w:val="001A4A44"/>
    <w:rsid w:val="001A5B35"/>
    <w:rsid w:val="001A7467"/>
    <w:rsid w:val="001B0F28"/>
    <w:rsid w:val="001B1D96"/>
    <w:rsid w:val="001B218B"/>
    <w:rsid w:val="001B3304"/>
    <w:rsid w:val="001B3F0E"/>
    <w:rsid w:val="001B4B85"/>
    <w:rsid w:val="001B5AD8"/>
    <w:rsid w:val="001B7B3B"/>
    <w:rsid w:val="001C01AB"/>
    <w:rsid w:val="001C223D"/>
    <w:rsid w:val="001C2A16"/>
    <w:rsid w:val="001C3B25"/>
    <w:rsid w:val="001C599A"/>
    <w:rsid w:val="001C59E3"/>
    <w:rsid w:val="001C6538"/>
    <w:rsid w:val="001D165D"/>
    <w:rsid w:val="001D2F62"/>
    <w:rsid w:val="001D5E61"/>
    <w:rsid w:val="001D6F1C"/>
    <w:rsid w:val="001D7474"/>
    <w:rsid w:val="001D789C"/>
    <w:rsid w:val="001E0104"/>
    <w:rsid w:val="001E0748"/>
    <w:rsid w:val="001E1192"/>
    <w:rsid w:val="001E1F46"/>
    <w:rsid w:val="001E2950"/>
    <w:rsid w:val="001E5D34"/>
    <w:rsid w:val="001E7048"/>
    <w:rsid w:val="001E773A"/>
    <w:rsid w:val="001E7E4E"/>
    <w:rsid w:val="001F053E"/>
    <w:rsid w:val="001F05B1"/>
    <w:rsid w:val="001F0EC6"/>
    <w:rsid w:val="001F1E1E"/>
    <w:rsid w:val="001F266D"/>
    <w:rsid w:val="001F2DA5"/>
    <w:rsid w:val="001F3977"/>
    <w:rsid w:val="001F5030"/>
    <w:rsid w:val="001F5157"/>
    <w:rsid w:val="001F526D"/>
    <w:rsid w:val="001F573C"/>
    <w:rsid w:val="001F7E40"/>
    <w:rsid w:val="0020110B"/>
    <w:rsid w:val="0020215D"/>
    <w:rsid w:val="0020285F"/>
    <w:rsid w:val="002028E2"/>
    <w:rsid w:val="00204B9E"/>
    <w:rsid w:val="0020533A"/>
    <w:rsid w:val="002056B1"/>
    <w:rsid w:val="00206F7E"/>
    <w:rsid w:val="00207A20"/>
    <w:rsid w:val="0021104F"/>
    <w:rsid w:val="002110D9"/>
    <w:rsid w:val="00212EE4"/>
    <w:rsid w:val="00213453"/>
    <w:rsid w:val="00213EF1"/>
    <w:rsid w:val="00216496"/>
    <w:rsid w:val="00216D1E"/>
    <w:rsid w:val="002208AA"/>
    <w:rsid w:val="00221B96"/>
    <w:rsid w:val="00222A05"/>
    <w:rsid w:val="0022357B"/>
    <w:rsid w:val="0022394F"/>
    <w:rsid w:val="002244D1"/>
    <w:rsid w:val="00224670"/>
    <w:rsid w:val="00224BD2"/>
    <w:rsid w:val="00225182"/>
    <w:rsid w:val="00226006"/>
    <w:rsid w:val="002273BC"/>
    <w:rsid w:val="00227EF2"/>
    <w:rsid w:val="002302AC"/>
    <w:rsid w:val="002302CB"/>
    <w:rsid w:val="00231991"/>
    <w:rsid w:val="00234820"/>
    <w:rsid w:val="00234B8D"/>
    <w:rsid w:val="00234CAB"/>
    <w:rsid w:val="0023556B"/>
    <w:rsid w:val="002366A0"/>
    <w:rsid w:val="002367BB"/>
    <w:rsid w:val="00240D70"/>
    <w:rsid w:val="00240FF0"/>
    <w:rsid w:val="0024383A"/>
    <w:rsid w:val="00243A8F"/>
    <w:rsid w:val="00243B5C"/>
    <w:rsid w:val="002449D6"/>
    <w:rsid w:val="00246195"/>
    <w:rsid w:val="00247C84"/>
    <w:rsid w:val="002507AC"/>
    <w:rsid w:val="00250999"/>
    <w:rsid w:val="00250FC7"/>
    <w:rsid w:val="00250FE4"/>
    <w:rsid w:val="00251A36"/>
    <w:rsid w:val="00251BE7"/>
    <w:rsid w:val="002525DC"/>
    <w:rsid w:val="00252D52"/>
    <w:rsid w:val="0025353B"/>
    <w:rsid w:val="002535D7"/>
    <w:rsid w:val="0025411D"/>
    <w:rsid w:val="0025488E"/>
    <w:rsid w:val="00256BA4"/>
    <w:rsid w:val="0025743E"/>
    <w:rsid w:val="00257B54"/>
    <w:rsid w:val="00261DE2"/>
    <w:rsid w:val="002627C0"/>
    <w:rsid w:val="0026425B"/>
    <w:rsid w:val="00264BC1"/>
    <w:rsid w:val="00265C2C"/>
    <w:rsid w:val="00267BC4"/>
    <w:rsid w:val="00270D98"/>
    <w:rsid w:val="00272E56"/>
    <w:rsid w:val="0027366C"/>
    <w:rsid w:val="00273DEF"/>
    <w:rsid w:val="00273FD5"/>
    <w:rsid w:val="002755EE"/>
    <w:rsid w:val="0027682F"/>
    <w:rsid w:val="00277307"/>
    <w:rsid w:val="002774A7"/>
    <w:rsid w:val="00281418"/>
    <w:rsid w:val="002820CE"/>
    <w:rsid w:val="002831DF"/>
    <w:rsid w:val="0028338D"/>
    <w:rsid w:val="00283D85"/>
    <w:rsid w:val="0028545C"/>
    <w:rsid w:val="00285A43"/>
    <w:rsid w:val="00285CC3"/>
    <w:rsid w:val="00286555"/>
    <w:rsid w:val="002900CD"/>
    <w:rsid w:val="002903DF"/>
    <w:rsid w:val="0029308D"/>
    <w:rsid w:val="00293E0F"/>
    <w:rsid w:val="00296714"/>
    <w:rsid w:val="002A0269"/>
    <w:rsid w:val="002A0383"/>
    <w:rsid w:val="002A05D0"/>
    <w:rsid w:val="002A12D4"/>
    <w:rsid w:val="002A14FD"/>
    <w:rsid w:val="002A1DBB"/>
    <w:rsid w:val="002A1E6B"/>
    <w:rsid w:val="002A2DC2"/>
    <w:rsid w:val="002A3716"/>
    <w:rsid w:val="002A6321"/>
    <w:rsid w:val="002A7105"/>
    <w:rsid w:val="002A792D"/>
    <w:rsid w:val="002A79A4"/>
    <w:rsid w:val="002B0244"/>
    <w:rsid w:val="002B0662"/>
    <w:rsid w:val="002B0AEB"/>
    <w:rsid w:val="002B1481"/>
    <w:rsid w:val="002B20D5"/>
    <w:rsid w:val="002B2C2C"/>
    <w:rsid w:val="002B3022"/>
    <w:rsid w:val="002B5A38"/>
    <w:rsid w:val="002B5B4B"/>
    <w:rsid w:val="002B5E47"/>
    <w:rsid w:val="002C0A05"/>
    <w:rsid w:val="002C1AC1"/>
    <w:rsid w:val="002C3E9F"/>
    <w:rsid w:val="002C579B"/>
    <w:rsid w:val="002C744B"/>
    <w:rsid w:val="002D01CB"/>
    <w:rsid w:val="002D0CF6"/>
    <w:rsid w:val="002D1AA2"/>
    <w:rsid w:val="002D1B9B"/>
    <w:rsid w:val="002D2322"/>
    <w:rsid w:val="002D3C01"/>
    <w:rsid w:val="002D5810"/>
    <w:rsid w:val="002E081F"/>
    <w:rsid w:val="002E0CB3"/>
    <w:rsid w:val="002E0D9B"/>
    <w:rsid w:val="002E3C36"/>
    <w:rsid w:val="002E4A3E"/>
    <w:rsid w:val="002E6AEA"/>
    <w:rsid w:val="002E6B66"/>
    <w:rsid w:val="002E6EC6"/>
    <w:rsid w:val="002E7C22"/>
    <w:rsid w:val="002F3CFD"/>
    <w:rsid w:val="002F4C50"/>
    <w:rsid w:val="002F5A71"/>
    <w:rsid w:val="003002EF"/>
    <w:rsid w:val="0030087C"/>
    <w:rsid w:val="00300B87"/>
    <w:rsid w:val="00300CC6"/>
    <w:rsid w:val="00302D3D"/>
    <w:rsid w:val="00303116"/>
    <w:rsid w:val="0030365E"/>
    <w:rsid w:val="003038A7"/>
    <w:rsid w:val="00303D3A"/>
    <w:rsid w:val="0030418D"/>
    <w:rsid w:val="003050FF"/>
    <w:rsid w:val="00306572"/>
    <w:rsid w:val="00310B9A"/>
    <w:rsid w:val="003115B9"/>
    <w:rsid w:val="00312A8E"/>
    <w:rsid w:val="00312B08"/>
    <w:rsid w:val="00314F5F"/>
    <w:rsid w:val="00320C5B"/>
    <w:rsid w:val="003216EB"/>
    <w:rsid w:val="003228AD"/>
    <w:rsid w:val="00322909"/>
    <w:rsid w:val="003229D1"/>
    <w:rsid w:val="00323F25"/>
    <w:rsid w:val="00325CCC"/>
    <w:rsid w:val="0032690D"/>
    <w:rsid w:val="00326D20"/>
    <w:rsid w:val="00327C72"/>
    <w:rsid w:val="00330D56"/>
    <w:rsid w:val="00331344"/>
    <w:rsid w:val="00331DDA"/>
    <w:rsid w:val="0033206A"/>
    <w:rsid w:val="0033266C"/>
    <w:rsid w:val="00332826"/>
    <w:rsid w:val="00332DF8"/>
    <w:rsid w:val="0033587C"/>
    <w:rsid w:val="00335FB9"/>
    <w:rsid w:val="00337A62"/>
    <w:rsid w:val="00337AFC"/>
    <w:rsid w:val="00337D77"/>
    <w:rsid w:val="0034160A"/>
    <w:rsid w:val="00341884"/>
    <w:rsid w:val="00341EA2"/>
    <w:rsid w:val="00342DB3"/>
    <w:rsid w:val="00342E5D"/>
    <w:rsid w:val="00343998"/>
    <w:rsid w:val="0034466C"/>
    <w:rsid w:val="00344820"/>
    <w:rsid w:val="003453D8"/>
    <w:rsid w:val="00345AE4"/>
    <w:rsid w:val="003469D1"/>
    <w:rsid w:val="00347B1C"/>
    <w:rsid w:val="00347B93"/>
    <w:rsid w:val="003502B6"/>
    <w:rsid w:val="003503D7"/>
    <w:rsid w:val="003504F0"/>
    <w:rsid w:val="0035057C"/>
    <w:rsid w:val="00350E30"/>
    <w:rsid w:val="003530D3"/>
    <w:rsid w:val="00353EF8"/>
    <w:rsid w:val="0035484B"/>
    <w:rsid w:val="00354F63"/>
    <w:rsid w:val="003560E5"/>
    <w:rsid w:val="00356454"/>
    <w:rsid w:val="00357EE9"/>
    <w:rsid w:val="00360E97"/>
    <w:rsid w:val="003621E1"/>
    <w:rsid w:val="00362FE0"/>
    <w:rsid w:val="00363ED2"/>
    <w:rsid w:val="003641D2"/>
    <w:rsid w:val="00364CE5"/>
    <w:rsid w:val="00365DE7"/>
    <w:rsid w:val="0036659F"/>
    <w:rsid w:val="00366C88"/>
    <w:rsid w:val="003670D3"/>
    <w:rsid w:val="0037142E"/>
    <w:rsid w:val="00372A6F"/>
    <w:rsid w:val="00373B46"/>
    <w:rsid w:val="003753EF"/>
    <w:rsid w:val="003806FD"/>
    <w:rsid w:val="0038214E"/>
    <w:rsid w:val="00382836"/>
    <w:rsid w:val="003829C2"/>
    <w:rsid w:val="0038390A"/>
    <w:rsid w:val="00383D61"/>
    <w:rsid w:val="00384459"/>
    <w:rsid w:val="00384CAB"/>
    <w:rsid w:val="003861A0"/>
    <w:rsid w:val="00386FF5"/>
    <w:rsid w:val="003871B1"/>
    <w:rsid w:val="0038754C"/>
    <w:rsid w:val="003877F2"/>
    <w:rsid w:val="00387E7A"/>
    <w:rsid w:val="00390533"/>
    <w:rsid w:val="00391155"/>
    <w:rsid w:val="00393940"/>
    <w:rsid w:val="00393F9E"/>
    <w:rsid w:val="0039647C"/>
    <w:rsid w:val="003A0062"/>
    <w:rsid w:val="003A198C"/>
    <w:rsid w:val="003A1F6F"/>
    <w:rsid w:val="003A3581"/>
    <w:rsid w:val="003A4421"/>
    <w:rsid w:val="003A5A88"/>
    <w:rsid w:val="003A5C61"/>
    <w:rsid w:val="003B0A5F"/>
    <w:rsid w:val="003B1815"/>
    <w:rsid w:val="003B2369"/>
    <w:rsid w:val="003B2C32"/>
    <w:rsid w:val="003B2DAF"/>
    <w:rsid w:val="003B3DDE"/>
    <w:rsid w:val="003B42B5"/>
    <w:rsid w:val="003B4E98"/>
    <w:rsid w:val="003B5124"/>
    <w:rsid w:val="003B5835"/>
    <w:rsid w:val="003B5D1A"/>
    <w:rsid w:val="003B628A"/>
    <w:rsid w:val="003B6B42"/>
    <w:rsid w:val="003B7376"/>
    <w:rsid w:val="003C0C8D"/>
    <w:rsid w:val="003C0F18"/>
    <w:rsid w:val="003C282D"/>
    <w:rsid w:val="003C476B"/>
    <w:rsid w:val="003C4BF1"/>
    <w:rsid w:val="003C5452"/>
    <w:rsid w:val="003C5D12"/>
    <w:rsid w:val="003C69C8"/>
    <w:rsid w:val="003C7B40"/>
    <w:rsid w:val="003D137B"/>
    <w:rsid w:val="003D1E09"/>
    <w:rsid w:val="003D326D"/>
    <w:rsid w:val="003D3C37"/>
    <w:rsid w:val="003D4173"/>
    <w:rsid w:val="003D4C68"/>
    <w:rsid w:val="003D7497"/>
    <w:rsid w:val="003D77AD"/>
    <w:rsid w:val="003E0D94"/>
    <w:rsid w:val="003E153C"/>
    <w:rsid w:val="003E2888"/>
    <w:rsid w:val="003E2CD9"/>
    <w:rsid w:val="003E3811"/>
    <w:rsid w:val="003E480F"/>
    <w:rsid w:val="003E4AC4"/>
    <w:rsid w:val="003E57EF"/>
    <w:rsid w:val="003E5DBE"/>
    <w:rsid w:val="003E7462"/>
    <w:rsid w:val="003E7977"/>
    <w:rsid w:val="003F065C"/>
    <w:rsid w:val="003F2B2F"/>
    <w:rsid w:val="003F2D90"/>
    <w:rsid w:val="003F38FD"/>
    <w:rsid w:val="003F3DDA"/>
    <w:rsid w:val="003F4220"/>
    <w:rsid w:val="003F5015"/>
    <w:rsid w:val="003F68C2"/>
    <w:rsid w:val="004002A3"/>
    <w:rsid w:val="004027F8"/>
    <w:rsid w:val="004029C0"/>
    <w:rsid w:val="00402EE1"/>
    <w:rsid w:val="00403171"/>
    <w:rsid w:val="00403595"/>
    <w:rsid w:val="00403760"/>
    <w:rsid w:val="00403B6F"/>
    <w:rsid w:val="004040C0"/>
    <w:rsid w:val="004046B4"/>
    <w:rsid w:val="004078BE"/>
    <w:rsid w:val="00411830"/>
    <w:rsid w:val="00411C8F"/>
    <w:rsid w:val="004124C3"/>
    <w:rsid w:val="00412BA7"/>
    <w:rsid w:val="00412D64"/>
    <w:rsid w:val="00412F82"/>
    <w:rsid w:val="00413390"/>
    <w:rsid w:val="00415587"/>
    <w:rsid w:val="004161DA"/>
    <w:rsid w:val="0041759D"/>
    <w:rsid w:val="0042183C"/>
    <w:rsid w:val="00423845"/>
    <w:rsid w:val="00430223"/>
    <w:rsid w:val="00430FF1"/>
    <w:rsid w:val="00434506"/>
    <w:rsid w:val="00434AF7"/>
    <w:rsid w:val="00434BED"/>
    <w:rsid w:val="00435B09"/>
    <w:rsid w:val="00435FAB"/>
    <w:rsid w:val="004369CA"/>
    <w:rsid w:val="004373E7"/>
    <w:rsid w:val="00440092"/>
    <w:rsid w:val="00440DDA"/>
    <w:rsid w:val="00440F23"/>
    <w:rsid w:val="00442795"/>
    <w:rsid w:val="0044378E"/>
    <w:rsid w:val="00443EB0"/>
    <w:rsid w:val="00445505"/>
    <w:rsid w:val="00445D08"/>
    <w:rsid w:val="0044657D"/>
    <w:rsid w:val="004508AE"/>
    <w:rsid w:val="00450AC1"/>
    <w:rsid w:val="00452597"/>
    <w:rsid w:val="00452E07"/>
    <w:rsid w:val="0045395A"/>
    <w:rsid w:val="00453A80"/>
    <w:rsid w:val="00453C16"/>
    <w:rsid w:val="0045516D"/>
    <w:rsid w:val="0045544B"/>
    <w:rsid w:val="004575F1"/>
    <w:rsid w:val="004577AC"/>
    <w:rsid w:val="00457D0A"/>
    <w:rsid w:val="00461589"/>
    <w:rsid w:val="00462B90"/>
    <w:rsid w:val="004641F1"/>
    <w:rsid w:val="00465963"/>
    <w:rsid w:val="00465F81"/>
    <w:rsid w:val="00466169"/>
    <w:rsid w:val="0046759F"/>
    <w:rsid w:val="00471812"/>
    <w:rsid w:val="00472883"/>
    <w:rsid w:val="00473CB5"/>
    <w:rsid w:val="004747CE"/>
    <w:rsid w:val="00474DFC"/>
    <w:rsid w:val="00475BE2"/>
    <w:rsid w:val="00480C59"/>
    <w:rsid w:val="0048116C"/>
    <w:rsid w:val="00481F62"/>
    <w:rsid w:val="00483C79"/>
    <w:rsid w:val="00485B7A"/>
    <w:rsid w:val="00486539"/>
    <w:rsid w:val="00486A48"/>
    <w:rsid w:val="00486CC4"/>
    <w:rsid w:val="004871B0"/>
    <w:rsid w:val="0048744C"/>
    <w:rsid w:val="00487638"/>
    <w:rsid w:val="00487F30"/>
    <w:rsid w:val="00490863"/>
    <w:rsid w:val="00490ED0"/>
    <w:rsid w:val="00491863"/>
    <w:rsid w:val="00491959"/>
    <w:rsid w:val="0049533D"/>
    <w:rsid w:val="00496D3A"/>
    <w:rsid w:val="00496FFB"/>
    <w:rsid w:val="004975F4"/>
    <w:rsid w:val="00497E92"/>
    <w:rsid w:val="004A287B"/>
    <w:rsid w:val="004A2B87"/>
    <w:rsid w:val="004A3041"/>
    <w:rsid w:val="004A4151"/>
    <w:rsid w:val="004A4BEB"/>
    <w:rsid w:val="004A4ECF"/>
    <w:rsid w:val="004A5926"/>
    <w:rsid w:val="004A5E03"/>
    <w:rsid w:val="004B1B5D"/>
    <w:rsid w:val="004B3115"/>
    <w:rsid w:val="004B4A5B"/>
    <w:rsid w:val="004B4E13"/>
    <w:rsid w:val="004B5AFC"/>
    <w:rsid w:val="004B5ED8"/>
    <w:rsid w:val="004B67B5"/>
    <w:rsid w:val="004B6F0F"/>
    <w:rsid w:val="004B7AC8"/>
    <w:rsid w:val="004C2414"/>
    <w:rsid w:val="004C5EEA"/>
    <w:rsid w:val="004C75BD"/>
    <w:rsid w:val="004D0D47"/>
    <w:rsid w:val="004D0FF6"/>
    <w:rsid w:val="004D2ABC"/>
    <w:rsid w:val="004D2BC8"/>
    <w:rsid w:val="004D3E26"/>
    <w:rsid w:val="004D4115"/>
    <w:rsid w:val="004D4382"/>
    <w:rsid w:val="004D48FD"/>
    <w:rsid w:val="004D4CD2"/>
    <w:rsid w:val="004D4FD8"/>
    <w:rsid w:val="004D5673"/>
    <w:rsid w:val="004D615A"/>
    <w:rsid w:val="004D6425"/>
    <w:rsid w:val="004D64BC"/>
    <w:rsid w:val="004D6E97"/>
    <w:rsid w:val="004D7665"/>
    <w:rsid w:val="004D773B"/>
    <w:rsid w:val="004E04C2"/>
    <w:rsid w:val="004E0766"/>
    <w:rsid w:val="004E0CD3"/>
    <w:rsid w:val="004E208E"/>
    <w:rsid w:val="004E3E90"/>
    <w:rsid w:val="004E5C8C"/>
    <w:rsid w:val="004E5EFE"/>
    <w:rsid w:val="004E6B7D"/>
    <w:rsid w:val="004F0874"/>
    <w:rsid w:val="004F383F"/>
    <w:rsid w:val="004F3A86"/>
    <w:rsid w:val="004F4878"/>
    <w:rsid w:val="004F5226"/>
    <w:rsid w:val="004F5832"/>
    <w:rsid w:val="004F5871"/>
    <w:rsid w:val="004F6163"/>
    <w:rsid w:val="004F6AC8"/>
    <w:rsid w:val="004F737E"/>
    <w:rsid w:val="004F78BA"/>
    <w:rsid w:val="004F7954"/>
    <w:rsid w:val="004F7A39"/>
    <w:rsid w:val="0050018E"/>
    <w:rsid w:val="00500695"/>
    <w:rsid w:val="005009E8"/>
    <w:rsid w:val="005014D7"/>
    <w:rsid w:val="00501D94"/>
    <w:rsid w:val="00502953"/>
    <w:rsid w:val="00502A6A"/>
    <w:rsid w:val="00503B5F"/>
    <w:rsid w:val="00504274"/>
    <w:rsid w:val="00504C97"/>
    <w:rsid w:val="00507E1E"/>
    <w:rsid w:val="005102BF"/>
    <w:rsid w:val="00510661"/>
    <w:rsid w:val="00510944"/>
    <w:rsid w:val="00512853"/>
    <w:rsid w:val="00515690"/>
    <w:rsid w:val="00515BF7"/>
    <w:rsid w:val="00516A12"/>
    <w:rsid w:val="00516C7C"/>
    <w:rsid w:val="00516CA8"/>
    <w:rsid w:val="00520337"/>
    <w:rsid w:val="00521025"/>
    <w:rsid w:val="005230AB"/>
    <w:rsid w:val="00523154"/>
    <w:rsid w:val="00524142"/>
    <w:rsid w:val="0052572F"/>
    <w:rsid w:val="005277FE"/>
    <w:rsid w:val="00530E0D"/>
    <w:rsid w:val="00531984"/>
    <w:rsid w:val="00533130"/>
    <w:rsid w:val="005338F6"/>
    <w:rsid w:val="00533D7E"/>
    <w:rsid w:val="00533DCF"/>
    <w:rsid w:val="00535696"/>
    <w:rsid w:val="005366AA"/>
    <w:rsid w:val="00537536"/>
    <w:rsid w:val="00537B6F"/>
    <w:rsid w:val="005401F9"/>
    <w:rsid w:val="00540559"/>
    <w:rsid w:val="00541D7A"/>
    <w:rsid w:val="00542BC1"/>
    <w:rsid w:val="00544006"/>
    <w:rsid w:val="005446E1"/>
    <w:rsid w:val="00544D50"/>
    <w:rsid w:val="00546AC7"/>
    <w:rsid w:val="00546BA7"/>
    <w:rsid w:val="005473A8"/>
    <w:rsid w:val="005506FA"/>
    <w:rsid w:val="00552CB6"/>
    <w:rsid w:val="0055422A"/>
    <w:rsid w:val="00554B84"/>
    <w:rsid w:val="00555B3D"/>
    <w:rsid w:val="00556015"/>
    <w:rsid w:val="00556426"/>
    <w:rsid w:val="00556CAE"/>
    <w:rsid w:val="00557043"/>
    <w:rsid w:val="00557162"/>
    <w:rsid w:val="00561E04"/>
    <w:rsid w:val="00562104"/>
    <w:rsid w:val="005624BC"/>
    <w:rsid w:val="005626AC"/>
    <w:rsid w:val="005629C7"/>
    <w:rsid w:val="00563B8B"/>
    <w:rsid w:val="00565789"/>
    <w:rsid w:val="00567EAC"/>
    <w:rsid w:val="00570C9F"/>
    <w:rsid w:val="00571ECF"/>
    <w:rsid w:val="00572780"/>
    <w:rsid w:val="0057343E"/>
    <w:rsid w:val="00573893"/>
    <w:rsid w:val="0057504F"/>
    <w:rsid w:val="005762A5"/>
    <w:rsid w:val="005763CA"/>
    <w:rsid w:val="0057668B"/>
    <w:rsid w:val="0057672A"/>
    <w:rsid w:val="00576B28"/>
    <w:rsid w:val="00577299"/>
    <w:rsid w:val="00580879"/>
    <w:rsid w:val="00580EE5"/>
    <w:rsid w:val="00581715"/>
    <w:rsid w:val="0058176A"/>
    <w:rsid w:val="00581CCC"/>
    <w:rsid w:val="00582958"/>
    <w:rsid w:val="00582B0E"/>
    <w:rsid w:val="00583438"/>
    <w:rsid w:val="00584440"/>
    <w:rsid w:val="00585AFA"/>
    <w:rsid w:val="005869CC"/>
    <w:rsid w:val="00586AEA"/>
    <w:rsid w:val="00587404"/>
    <w:rsid w:val="00590270"/>
    <w:rsid w:val="00590546"/>
    <w:rsid w:val="00590B1D"/>
    <w:rsid w:val="00591192"/>
    <w:rsid w:val="005912D5"/>
    <w:rsid w:val="00591587"/>
    <w:rsid w:val="00591B32"/>
    <w:rsid w:val="00592587"/>
    <w:rsid w:val="00592A26"/>
    <w:rsid w:val="005936B3"/>
    <w:rsid w:val="005937BD"/>
    <w:rsid w:val="005943FD"/>
    <w:rsid w:val="00595092"/>
    <w:rsid w:val="00596465"/>
    <w:rsid w:val="00596B0E"/>
    <w:rsid w:val="00596F29"/>
    <w:rsid w:val="00596FE7"/>
    <w:rsid w:val="005970C4"/>
    <w:rsid w:val="00597FA1"/>
    <w:rsid w:val="005A13A2"/>
    <w:rsid w:val="005A146C"/>
    <w:rsid w:val="005A1BE8"/>
    <w:rsid w:val="005A2104"/>
    <w:rsid w:val="005A24CB"/>
    <w:rsid w:val="005A2B40"/>
    <w:rsid w:val="005A7A22"/>
    <w:rsid w:val="005A7B01"/>
    <w:rsid w:val="005B0DF4"/>
    <w:rsid w:val="005B13A2"/>
    <w:rsid w:val="005B1A2B"/>
    <w:rsid w:val="005B272E"/>
    <w:rsid w:val="005B3173"/>
    <w:rsid w:val="005B327C"/>
    <w:rsid w:val="005B4EC8"/>
    <w:rsid w:val="005B4EF7"/>
    <w:rsid w:val="005B5087"/>
    <w:rsid w:val="005B5726"/>
    <w:rsid w:val="005B6EB9"/>
    <w:rsid w:val="005B6F04"/>
    <w:rsid w:val="005B7666"/>
    <w:rsid w:val="005C064E"/>
    <w:rsid w:val="005C07B7"/>
    <w:rsid w:val="005C1D73"/>
    <w:rsid w:val="005C1EE5"/>
    <w:rsid w:val="005C1F6B"/>
    <w:rsid w:val="005C39B9"/>
    <w:rsid w:val="005C3BFF"/>
    <w:rsid w:val="005D035E"/>
    <w:rsid w:val="005D242A"/>
    <w:rsid w:val="005D44D5"/>
    <w:rsid w:val="005D6473"/>
    <w:rsid w:val="005D72C6"/>
    <w:rsid w:val="005E0CBC"/>
    <w:rsid w:val="005E0D50"/>
    <w:rsid w:val="005E0E4C"/>
    <w:rsid w:val="005E1202"/>
    <w:rsid w:val="005E12CF"/>
    <w:rsid w:val="005E148E"/>
    <w:rsid w:val="005E1ADE"/>
    <w:rsid w:val="005E2788"/>
    <w:rsid w:val="005E2A71"/>
    <w:rsid w:val="005E2D46"/>
    <w:rsid w:val="005E3382"/>
    <w:rsid w:val="005E3F96"/>
    <w:rsid w:val="005E4713"/>
    <w:rsid w:val="005E4E2F"/>
    <w:rsid w:val="005E6FCA"/>
    <w:rsid w:val="005E7887"/>
    <w:rsid w:val="005E7C4A"/>
    <w:rsid w:val="005F03B5"/>
    <w:rsid w:val="005F0710"/>
    <w:rsid w:val="005F1B0C"/>
    <w:rsid w:val="005F209C"/>
    <w:rsid w:val="005F2799"/>
    <w:rsid w:val="005F310E"/>
    <w:rsid w:val="005F3969"/>
    <w:rsid w:val="005F3A04"/>
    <w:rsid w:val="005F528B"/>
    <w:rsid w:val="005F5C93"/>
    <w:rsid w:val="005F75F0"/>
    <w:rsid w:val="00602516"/>
    <w:rsid w:val="00604065"/>
    <w:rsid w:val="00604949"/>
    <w:rsid w:val="00605C96"/>
    <w:rsid w:val="00606E85"/>
    <w:rsid w:val="006108EC"/>
    <w:rsid w:val="0061104A"/>
    <w:rsid w:val="00611C94"/>
    <w:rsid w:val="0061241F"/>
    <w:rsid w:val="00613435"/>
    <w:rsid w:val="00613A07"/>
    <w:rsid w:val="00613D27"/>
    <w:rsid w:val="00613E32"/>
    <w:rsid w:val="00614E1E"/>
    <w:rsid w:val="00615993"/>
    <w:rsid w:val="00615D67"/>
    <w:rsid w:val="0061633A"/>
    <w:rsid w:val="006174BF"/>
    <w:rsid w:val="006204DB"/>
    <w:rsid w:val="006216FE"/>
    <w:rsid w:val="00621765"/>
    <w:rsid w:val="00622EF7"/>
    <w:rsid w:val="00623137"/>
    <w:rsid w:val="00624AE9"/>
    <w:rsid w:val="006256B5"/>
    <w:rsid w:val="00626990"/>
    <w:rsid w:val="00627E76"/>
    <w:rsid w:val="00627F42"/>
    <w:rsid w:val="00630323"/>
    <w:rsid w:val="00630EE9"/>
    <w:rsid w:val="00630F92"/>
    <w:rsid w:val="006317B8"/>
    <w:rsid w:val="00632488"/>
    <w:rsid w:val="0063261C"/>
    <w:rsid w:val="00632E26"/>
    <w:rsid w:val="00633FE1"/>
    <w:rsid w:val="00634406"/>
    <w:rsid w:val="00634786"/>
    <w:rsid w:val="006347EC"/>
    <w:rsid w:val="006356B2"/>
    <w:rsid w:val="00636420"/>
    <w:rsid w:val="00637E30"/>
    <w:rsid w:val="006402CA"/>
    <w:rsid w:val="00640664"/>
    <w:rsid w:val="006427E3"/>
    <w:rsid w:val="006429D6"/>
    <w:rsid w:val="00642FA4"/>
    <w:rsid w:val="00643E43"/>
    <w:rsid w:val="006472F3"/>
    <w:rsid w:val="006509E7"/>
    <w:rsid w:val="00651491"/>
    <w:rsid w:val="006515F5"/>
    <w:rsid w:val="00651CE5"/>
    <w:rsid w:val="006534EE"/>
    <w:rsid w:val="00654534"/>
    <w:rsid w:val="0065458F"/>
    <w:rsid w:val="00655446"/>
    <w:rsid w:val="0066074A"/>
    <w:rsid w:val="00660C4B"/>
    <w:rsid w:val="00662189"/>
    <w:rsid w:val="00662B4E"/>
    <w:rsid w:val="006632A6"/>
    <w:rsid w:val="00663E18"/>
    <w:rsid w:val="00664B45"/>
    <w:rsid w:val="00664D02"/>
    <w:rsid w:val="00664F50"/>
    <w:rsid w:val="00667D27"/>
    <w:rsid w:val="00670F66"/>
    <w:rsid w:val="00671864"/>
    <w:rsid w:val="00672CBA"/>
    <w:rsid w:val="00673F6A"/>
    <w:rsid w:val="0067595A"/>
    <w:rsid w:val="00676439"/>
    <w:rsid w:val="00676E21"/>
    <w:rsid w:val="00677071"/>
    <w:rsid w:val="0067738C"/>
    <w:rsid w:val="00682B21"/>
    <w:rsid w:val="00683181"/>
    <w:rsid w:val="00683B22"/>
    <w:rsid w:val="00684ADC"/>
    <w:rsid w:val="00684BC8"/>
    <w:rsid w:val="00684F45"/>
    <w:rsid w:val="00685EC9"/>
    <w:rsid w:val="006870BE"/>
    <w:rsid w:val="00687B57"/>
    <w:rsid w:val="0069035F"/>
    <w:rsid w:val="0069039D"/>
    <w:rsid w:val="00691AB2"/>
    <w:rsid w:val="00692625"/>
    <w:rsid w:val="006928BD"/>
    <w:rsid w:val="00692FA8"/>
    <w:rsid w:val="0069301D"/>
    <w:rsid w:val="006932FB"/>
    <w:rsid w:val="006959AD"/>
    <w:rsid w:val="006959DA"/>
    <w:rsid w:val="00695A14"/>
    <w:rsid w:val="00695E3C"/>
    <w:rsid w:val="006960EB"/>
    <w:rsid w:val="006A1294"/>
    <w:rsid w:val="006A2599"/>
    <w:rsid w:val="006A2947"/>
    <w:rsid w:val="006A354D"/>
    <w:rsid w:val="006A3B5A"/>
    <w:rsid w:val="006A3D77"/>
    <w:rsid w:val="006A4B51"/>
    <w:rsid w:val="006A5152"/>
    <w:rsid w:val="006B1339"/>
    <w:rsid w:val="006B1372"/>
    <w:rsid w:val="006B3A5E"/>
    <w:rsid w:val="006B3FBE"/>
    <w:rsid w:val="006B41F9"/>
    <w:rsid w:val="006B482C"/>
    <w:rsid w:val="006B5EC6"/>
    <w:rsid w:val="006B6587"/>
    <w:rsid w:val="006C0C1F"/>
    <w:rsid w:val="006C252D"/>
    <w:rsid w:val="006C2634"/>
    <w:rsid w:val="006C2CE1"/>
    <w:rsid w:val="006C31FF"/>
    <w:rsid w:val="006C452F"/>
    <w:rsid w:val="006C5006"/>
    <w:rsid w:val="006C6D4A"/>
    <w:rsid w:val="006D0BE1"/>
    <w:rsid w:val="006D4089"/>
    <w:rsid w:val="006D5159"/>
    <w:rsid w:val="006D7CE4"/>
    <w:rsid w:val="006E10F8"/>
    <w:rsid w:val="006E287E"/>
    <w:rsid w:val="006E2D39"/>
    <w:rsid w:val="006E3B9C"/>
    <w:rsid w:val="006E4804"/>
    <w:rsid w:val="006E4918"/>
    <w:rsid w:val="006E6781"/>
    <w:rsid w:val="006F0340"/>
    <w:rsid w:val="006F06CB"/>
    <w:rsid w:val="006F101F"/>
    <w:rsid w:val="006F17BB"/>
    <w:rsid w:val="006F277F"/>
    <w:rsid w:val="006F450D"/>
    <w:rsid w:val="006F50A4"/>
    <w:rsid w:val="006F527F"/>
    <w:rsid w:val="006F5D66"/>
    <w:rsid w:val="006F72CE"/>
    <w:rsid w:val="007006AC"/>
    <w:rsid w:val="00700E8F"/>
    <w:rsid w:val="007014F6"/>
    <w:rsid w:val="0070210B"/>
    <w:rsid w:val="007022FB"/>
    <w:rsid w:val="00703C83"/>
    <w:rsid w:val="00704DAF"/>
    <w:rsid w:val="0070507B"/>
    <w:rsid w:val="00706E30"/>
    <w:rsid w:val="0070779A"/>
    <w:rsid w:val="00711E64"/>
    <w:rsid w:val="00711F9F"/>
    <w:rsid w:val="007126D6"/>
    <w:rsid w:val="00714282"/>
    <w:rsid w:val="00714891"/>
    <w:rsid w:val="00714B51"/>
    <w:rsid w:val="0071550F"/>
    <w:rsid w:val="00715787"/>
    <w:rsid w:val="00715A60"/>
    <w:rsid w:val="007177F6"/>
    <w:rsid w:val="00717E3C"/>
    <w:rsid w:val="00720121"/>
    <w:rsid w:val="00720BF7"/>
    <w:rsid w:val="00721D58"/>
    <w:rsid w:val="00721ED7"/>
    <w:rsid w:val="007223E0"/>
    <w:rsid w:val="00723715"/>
    <w:rsid w:val="007237D6"/>
    <w:rsid w:val="00723942"/>
    <w:rsid w:val="00723AE6"/>
    <w:rsid w:val="00726DBB"/>
    <w:rsid w:val="0073101C"/>
    <w:rsid w:val="00731893"/>
    <w:rsid w:val="007325C5"/>
    <w:rsid w:val="0073280F"/>
    <w:rsid w:val="00732BB2"/>
    <w:rsid w:val="00733218"/>
    <w:rsid w:val="00735086"/>
    <w:rsid w:val="0073544B"/>
    <w:rsid w:val="007369BC"/>
    <w:rsid w:val="0074081F"/>
    <w:rsid w:val="00742B7B"/>
    <w:rsid w:val="00742F55"/>
    <w:rsid w:val="007448C3"/>
    <w:rsid w:val="0074517B"/>
    <w:rsid w:val="00745336"/>
    <w:rsid w:val="00745621"/>
    <w:rsid w:val="0074577D"/>
    <w:rsid w:val="00747544"/>
    <w:rsid w:val="00747BB8"/>
    <w:rsid w:val="0075021A"/>
    <w:rsid w:val="00750B00"/>
    <w:rsid w:val="0075248A"/>
    <w:rsid w:val="0075312D"/>
    <w:rsid w:val="00753343"/>
    <w:rsid w:val="007557A0"/>
    <w:rsid w:val="00755F16"/>
    <w:rsid w:val="0075631C"/>
    <w:rsid w:val="0075659B"/>
    <w:rsid w:val="007575FF"/>
    <w:rsid w:val="00760D5F"/>
    <w:rsid w:val="007613F0"/>
    <w:rsid w:val="00762CFA"/>
    <w:rsid w:val="00763527"/>
    <w:rsid w:val="0076436C"/>
    <w:rsid w:val="007643E9"/>
    <w:rsid w:val="007671C7"/>
    <w:rsid w:val="00767FAD"/>
    <w:rsid w:val="00770447"/>
    <w:rsid w:val="007737D7"/>
    <w:rsid w:val="007743D3"/>
    <w:rsid w:val="00774476"/>
    <w:rsid w:val="00774DD7"/>
    <w:rsid w:val="00775A25"/>
    <w:rsid w:val="00775AEB"/>
    <w:rsid w:val="007762EE"/>
    <w:rsid w:val="00776915"/>
    <w:rsid w:val="007769DD"/>
    <w:rsid w:val="00776DE2"/>
    <w:rsid w:val="0078043E"/>
    <w:rsid w:val="00780D97"/>
    <w:rsid w:val="00781051"/>
    <w:rsid w:val="0078296B"/>
    <w:rsid w:val="0078363C"/>
    <w:rsid w:val="007869E4"/>
    <w:rsid w:val="007873C4"/>
    <w:rsid w:val="00787907"/>
    <w:rsid w:val="00791A9C"/>
    <w:rsid w:val="00791B87"/>
    <w:rsid w:val="007925C3"/>
    <w:rsid w:val="00793E39"/>
    <w:rsid w:val="0079447D"/>
    <w:rsid w:val="007947C5"/>
    <w:rsid w:val="007950A1"/>
    <w:rsid w:val="00795148"/>
    <w:rsid w:val="00795917"/>
    <w:rsid w:val="007A029C"/>
    <w:rsid w:val="007A059E"/>
    <w:rsid w:val="007A079A"/>
    <w:rsid w:val="007A2AF3"/>
    <w:rsid w:val="007A6B80"/>
    <w:rsid w:val="007A7D09"/>
    <w:rsid w:val="007B0ED8"/>
    <w:rsid w:val="007B143F"/>
    <w:rsid w:val="007B16F6"/>
    <w:rsid w:val="007B1805"/>
    <w:rsid w:val="007B3B9E"/>
    <w:rsid w:val="007B41E1"/>
    <w:rsid w:val="007B4744"/>
    <w:rsid w:val="007B49CE"/>
    <w:rsid w:val="007B51C9"/>
    <w:rsid w:val="007B72E7"/>
    <w:rsid w:val="007C0104"/>
    <w:rsid w:val="007C0753"/>
    <w:rsid w:val="007C16C0"/>
    <w:rsid w:val="007C17FC"/>
    <w:rsid w:val="007C20A3"/>
    <w:rsid w:val="007C26FF"/>
    <w:rsid w:val="007C2963"/>
    <w:rsid w:val="007C3D74"/>
    <w:rsid w:val="007C51A8"/>
    <w:rsid w:val="007C55C4"/>
    <w:rsid w:val="007C5D3C"/>
    <w:rsid w:val="007C73EC"/>
    <w:rsid w:val="007D2561"/>
    <w:rsid w:val="007D2A5A"/>
    <w:rsid w:val="007D2DE8"/>
    <w:rsid w:val="007D482E"/>
    <w:rsid w:val="007D5078"/>
    <w:rsid w:val="007D5196"/>
    <w:rsid w:val="007D65CA"/>
    <w:rsid w:val="007D7337"/>
    <w:rsid w:val="007E0EC1"/>
    <w:rsid w:val="007E2C6B"/>
    <w:rsid w:val="007E38E0"/>
    <w:rsid w:val="007E3F09"/>
    <w:rsid w:val="007E465A"/>
    <w:rsid w:val="007E4CAD"/>
    <w:rsid w:val="007E4F28"/>
    <w:rsid w:val="007E754C"/>
    <w:rsid w:val="007E75DD"/>
    <w:rsid w:val="007E7B08"/>
    <w:rsid w:val="007F0AF2"/>
    <w:rsid w:val="007F18C8"/>
    <w:rsid w:val="007F1B44"/>
    <w:rsid w:val="007F2342"/>
    <w:rsid w:val="007F2698"/>
    <w:rsid w:val="007F301E"/>
    <w:rsid w:val="007F3180"/>
    <w:rsid w:val="007F3EC5"/>
    <w:rsid w:val="007F3EE6"/>
    <w:rsid w:val="007F4A68"/>
    <w:rsid w:val="007F53C6"/>
    <w:rsid w:val="007F58C1"/>
    <w:rsid w:val="007F6075"/>
    <w:rsid w:val="007F67CE"/>
    <w:rsid w:val="00802735"/>
    <w:rsid w:val="00802D3F"/>
    <w:rsid w:val="008038A6"/>
    <w:rsid w:val="00804122"/>
    <w:rsid w:val="0080443A"/>
    <w:rsid w:val="00805270"/>
    <w:rsid w:val="00805F23"/>
    <w:rsid w:val="00807C58"/>
    <w:rsid w:val="00811097"/>
    <w:rsid w:val="008127FF"/>
    <w:rsid w:val="00813041"/>
    <w:rsid w:val="00813E35"/>
    <w:rsid w:val="008145D9"/>
    <w:rsid w:val="00815A5F"/>
    <w:rsid w:val="008163B3"/>
    <w:rsid w:val="00817C7B"/>
    <w:rsid w:val="00817F63"/>
    <w:rsid w:val="00817FC6"/>
    <w:rsid w:val="00820BD2"/>
    <w:rsid w:val="008228B4"/>
    <w:rsid w:val="0082291C"/>
    <w:rsid w:val="008259AB"/>
    <w:rsid w:val="00826EDD"/>
    <w:rsid w:val="0082767B"/>
    <w:rsid w:val="008302C4"/>
    <w:rsid w:val="0083047E"/>
    <w:rsid w:val="00831533"/>
    <w:rsid w:val="0083267A"/>
    <w:rsid w:val="00832D74"/>
    <w:rsid w:val="00833D25"/>
    <w:rsid w:val="008347D7"/>
    <w:rsid w:val="00834E85"/>
    <w:rsid w:val="00835726"/>
    <w:rsid w:val="00835B62"/>
    <w:rsid w:val="0083692C"/>
    <w:rsid w:val="00840389"/>
    <w:rsid w:val="00841EC8"/>
    <w:rsid w:val="00842BEF"/>
    <w:rsid w:val="0084372B"/>
    <w:rsid w:val="00845B08"/>
    <w:rsid w:val="00846425"/>
    <w:rsid w:val="008477C5"/>
    <w:rsid w:val="00847AF1"/>
    <w:rsid w:val="00850888"/>
    <w:rsid w:val="00851AE8"/>
    <w:rsid w:val="00851B8C"/>
    <w:rsid w:val="00851D27"/>
    <w:rsid w:val="00853BBF"/>
    <w:rsid w:val="00854679"/>
    <w:rsid w:val="008549E1"/>
    <w:rsid w:val="00854E48"/>
    <w:rsid w:val="00855108"/>
    <w:rsid w:val="00861BA9"/>
    <w:rsid w:val="0086203D"/>
    <w:rsid w:val="0086205F"/>
    <w:rsid w:val="00862F23"/>
    <w:rsid w:val="00863F5D"/>
    <w:rsid w:val="008654D1"/>
    <w:rsid w:val="0086691A"/>
    <w:rsid w:val="00867B3D"/>
    <w:rsid w:val="0087009E"/>
    <w:rsid w:val="0087308B"/>
    <w:rsid w:val="00874488"/>
    <w:rsid w:val="00877DB4"/>
    <w:rsid w:val="008814C1"/>
    <w:rsid w:val="00881D1A"/>
    <w:rsid w:val="00882B8A"/>
    <w:rsid w:val="00885605"/>
    <w:rsid w:val="008859F9"/>
    <w:rsid w:val="00885E83"/>
    <w:rsid w:val="00886C29"/>
    <w:rsid w:val="008873D2"/>
    <w:rsid w:val="0089006A"/>
    <w:rsid w:val="00890F7F"/>
    <w:rsid w:val="00891A54"/>
    <w:rsid w:val="008921F5"/>
    <w:rsid w:val="00895C4C"/>
    <w:rsid w:val="008A036D"/>
    <w:rsid w:val="008A146F"/>
    <w:rsid w:val="008A2A50"/>
    <w:rsid w:val="008A3D87"/>
    <w:rsid w:val="008A4139"/>
    <w:rsid w:val="008A4601"/>
    <w:rsid w:val="008A4FAB"/>
    <w:rsid w:val="008A50AD"/>
    <w:rsid w:val="008A529F"/>
    <w:rsid w:val="008A67C1"/>
    <w:rsid w:val="008A7BCF"/>
    <w:rsid w:val="008B05DE"/>
    <w:rsid w:val="008B0A63"/>
    <w:rsid w:val="008B0E6A"/>
    <w:rsid w:val="008B1A7C"/>
    <w:rsid w:val="008B1EA7"/>
    <w:rsid w:val="008B2C1F"/>
    <w:rsid w:val="008B389B"/>
    <w:rsid w:val="008B5234"/>
    <w:rsid w:val="008B625B"/>
    <w:rsid w:val="008B729A"/>
    <w:rsid w:val="008B7A3F"/>
    <w:rsid w:val="008C028D"/>
    <w:rsid w:val="008C06F0"/>
    <w:rsid w:val="008C3187"/>
    <w:rsid w:val="008C3A02"/>
    <w:rsid w:val="008C46AC"/>
    <w:rsid w:val="008C6A55"/>
    <w:rsid w:val="008D05A7"/>
    <w:rsid w:val="008D3F70"/>
    <w:rsid w:val="008D5597"/>
    <w:rsid w:val="008D590A"/>
    <w:rsid w:val="008E05AE"/>
    <w:rsid w:val="008E1403"/>
    <w:rsid w:val="008E184A"/>
    <w:rsid w:val="008E2375"/>
    <w:rsid w:val="008E25B3"/>
    <w:rsid w:val="008E26D8"/>
    <w:rsid w:val="008E53A0"/>
    <w:rsid w:val="008E6668"/>
    <w:rsid w:val="008E6713"/>
    <w:rsid w:val="008E7551"/>
    <w:rsid w:val="008E79B0"/>
    <w:rsid w:val="008E7E82"/>
    <w:rsid w:val="008F0E8F"/>
    <w:rsid w:val="008F1493"/>
    <w:rsid w:val="008F1B05"/>
    <w:rsid w:val="008F2735"/>
    <w:rsid w:val="008F35F4"/>
    <w:rsid w:val="008F3EB9"/>
    <w:rsid w:val="008F4960"/>
    <w:rsid w:val="008F4B79"/>
    <w:rsid w:val="008F4BA9"/>
    <w:rsid w:val="008F4E3D"/>
    <w:rsid w:val="008F589A"/>
    <w:rsid w:val="008F5AED"/>
    <w:rsid w:val="008F5BE7"/>
    <w:rsid w:val="008F6F46"/>
    <w:rsid w:val="008F7652"/>
    <w:rsid w:val="00900593"/>
    <w:rsid w:val="00900697"/>
    <w:rsid w:val="009021C1"/>
    <w:rsid w:val="00902309"/>
    <w:rsid w:val="00902EAB"/>
    <w:rsid w:val="00903446"/>
    <w:rsid w:val="00904317"/>
    <w:rsid w:val="00905F20"/>
    <w:rsid w:val="009061C0"/>
    <w:rsid w:val="0090659D"/>
    <w:rsid w:val="00907979"/>
    <w:rsid w:val="009107C2"/>
    <w:rsid w:val="0091168E"/>
    <w:rsid w:val="0091252C"/>
    <w:rsid w:val="00913FE6"/>
    <w:rsid w:val="0091436A"/>
    <w:rsid w:val="0091454D"/>
    <w:rsid w:val="0091569A"/>
    <w:rsid w:val="00915B41"/>
    <w:rsid w:val="00916542"/>
    <w:rsid w:val="00916585"/>
    <w:rsid w:val="00917C40"/>
    <w:rsid w:val="00920B48"/>
    <w:rsid w:val="00921E14"/>
    <w:rsid w:val="00922220"/>
    <w:rsid w:val="00922D90"/>
    <w:rsid w:val="009236CC"/>
    <w:rsid w:val="0092541A"/>
    <w:rsid w:val="009270C7"/>
    <w:rsid w:val="0092781A"/>
    <w:rsid w:val="00930026"/>
    <w:rsid w:val="009302CF"/>
    <w:rsid w:val="009312AD"/>
    <w:rsid w:val="0093137A"/>
    <w:rsid w:val="00932396"/>
    <w:rsid w:val="0093268C"/>
    <w:rsid w:val="00932D94"/>
    <w:rsid w:val="00933732"/>
    <w:rsid w:val="0093419C"/>
    <w:rsid w:val="009348A3"/>
    <w:rsid w:val="0093621D"/>
    <w:rsid w:val="009366FC"/>
    <w:rsid w:val="00936D7F"/>
    <w:rsid w:val="00937032"/>
    <w:rsid w:val="009370CB"/>
    <w:rsid w:val="009400F8"/>
    <w:rsid w:val="00940534"/>
    <w:rsid w:val="00940F58"/>
    <w:rsid w:val="0094298A"/>
    <w:rsid w:val="00942FBB"/>
    <w:rsid w:val="009437EE"/>
    <w:rsid w:val="00944773"/>
    <w:rsid w:val="009451A4"/>
    <w:rsid w:val="00947883"/>
    <w:rsid w:val="00947C2A"/>
    <w:rsid w:val="00950714"/>
    <w:rsid w:val="00950D0B"/>
    <w:rsid w:val="00953612"/>
    <w:rsid w:val="009539BE"/>
    <w:rsid w:val="00953E3F"/>
    <w:rsid w:val="00954486"/>
    <w:rsid w:val="009546C7"/>
    <w:rsid w:val="00957312"/>
    <w:rsid w:val="00957DD6"/>
    <w:rsid w:val="00960001"/>
    <w:rsid w:val="009621E1"/>
    <w:rsid w:val="00962CEA"/>
    <w:rsid w:val="00963C8A"/>
    <w:rsid w:val="00964227"/>
    <w:rsid w:val="00964C46"/>
    <w:rsid w:val="0096506F"/>
    <w:rsid w:val="009652CE"/>
    <w:rsid w:val="00965E64"/>
    <w:rsid w:val="00966306"/>
    <w:rsid w:val="00966E8E"/>
    <w:rsid w:val="00970D5C"/>
    <w:rsid w:val="00970E1C"/>
    <w:rsid w:val="00971ABC"/>
    <w:rsid w:val="009731FE"/>
    <w:rsid w:val="00973326"/>
    <w:rsid w:val="0097337E"/>
    <w:rsid w:val="00973614"/>
    <w:rsid w:val="00973A75"/>
    <w:rsid w:val="00973FD3"/>
    <w:rsid w:val="00974E69"/>
    <w:rsid w:val="00975F6E"/>
    <w:rsid w:val="009777B8"/>
    <w:rsid w:val="00977A6F"/>
    <w:rsid w:val="009801DB"/>
    <w:rsid w:val="00981768"/>
    <w:rsid w:val="0098181F"/>
    <w:rsid w:val="00981B2C"/>
    <w:rsid w:val="00983773"/>
    <w:rsid w:val="0098438E"/>
    <w:rsid w:val="009846BF"/>
    <w:rsid w:val="009862FE"/>
    <w:rsid w:val="00986CBE"/>
    <w:rsid w:val="009913EF"/>
    <w:rsid w:val="0099217D"/>
    <w:rsid w:val="009921C8"/>
    <w:rsid w:val="0099231A"/>
    <w:rsid w:val="009942BE"/>
    <w:rsid w:val="00994B3C"/>
    <w:rsid w:val="00994B6D"/>
    <w:rsid w:val="00994B77"/>
    <w:rsid w:val="00997057"/>
    <w:rsid w:val="009A0B1C"/>
    <w:rsid w:val="009A0F2D"/>
    <w:rsid w:val="009A1333"/>
    <w:rsid w:val="009A1B2C"/>
    <w:rsid w:val="009A1F97"/>
    <w:rsid w:val="009A318A"/>
    <w:rsid w:val="009A34BE"/>
    <w:rsid w:val="009A4608"/>
    <w:rsid w:val="009A5A88"/>
    <w:rsid w:val="009A6645"/>
    <w:rsid w:val="009A7070"/>
    <w:rsid w:val="009A7365"/>
    <w:rsid w:val="009A7510"/>
    <w:rsid w:val="009B0103"/>
    <w:rsid w:val="009B0620"/>
    <w:rsid w:val="009B31C8"/>
    <w:rsid w:val="009B33BB"/>
    <w:rsid w:val="009B484A"/>
    <w:rsid w:val="009B4A18"/>
    <w:rsid w:val="009B5590"/>
    <w:rsid w:val="009B673A"/>
    <w:rsid w:val="009B7799"/>
    <w:rsid w:val="009C16FC"/>
    <w:rsid w:val="009C31EA"/>
    <w:rsid w:val="009C343D"/>
    <w:rsid w:val="009C3675"/>
    <w:rsid w:val="009C38FC"/>
    <w:rsid w:val="009C414F"/>
    <w:rsid w:val="009C4CAC"/>
    <w:rsid w:val="009C4DE8"/>
    <w:rsid w:val="009C591C"/>
    <w:rsid w:val="009C63ED"/>
    <w:rsid w:val="009C6D7F"/>
    <w:rsid w:val="009C7698"/>
    <w:rsid w:val="009C7CFE"/>
    <w:rsid w:val="009D00E1"/>
    <w:rsid w:val="009D0780"/>
    <w:rsid w:val="009D1E3F"/>
    <w:rsid w:val="009D34AD"/>
    <w:rsid w:val="009D404F"/>
    <w:rsid w:val="009D44DE"/>
    <w:rsid w:val="009D48FC"/>
    <w:rsid w:val="009D5976"/>
    <w:rsid w:val="009D5E23"/>
    <w:rsid w:val="009D6E02"/>
    <w:rsid w:val="009D7BBF"/>
    <w:rsid w:val="009E07D0"/>
    <w:rsid w:val="009E08E2"/>
    <w:rsid w:val="009E3202"/>
    <w:rsid w:val="009E373A"/>
    <w:rsid w:val="009E390B"/>
    <w:rsid w:val="009E3ABF"/>
    <w:rsid w:val="009E40E9"/>
    <w:rsid w:val="009E48E5"/>
    <w:rsid w:val="009E4CEC"/>
    <w:rsid w:val="009E53B2"/>
    <w:rsid w:val="009E5895"/>
    <w:rsid w:val="009E58DF"/>
    <w:rsid w:val="009E592C"/>
    <w:rsid w:val="009E69C6"/>
    <w:rsid w:val="009E6B82"/>
    <w:rsid w:val="009F01F2"/>
    <w:rsid w:val="009F0A10"/>
    <w:rsid w:val="009F0BEE"/>
    <w:rsid w:val="009F2D33"/>
    <w:rsid w:val="009F3379"/>
    <w:rsid w:val="009F37F8"/>
    <w:rsid w:val="009F5115"/>
    <w:rsid w:val="009F538E"/>
    <w:rsid w:val="009F626A"/>
    <w:rsid w:val="009F67EE"/>
    <w:rsid w:val="009F7B9A"/>
    <w:rsid w:val="00A01A45"/>
    <w:rsid w:val="00A02F3B"/>
    <w:rsid w:val="00A033F7"/>
    <w:rsid w:val="00A03F99"/>
    <w:rsid w:val="00A0411E"/>
    <w:rsid w:val="00A052C1"/>
    <w:rsid w:val="00A100BD"/>
    <w:rsid w:val="00A10605"/>
    <w:rsid w:val="00A11B66"/>
    <w:rsid w:val="00A1313A"/>
    <w:rsid w:val="00A1518F"/>
    <w:rsid w:val="00A1595A"/>
    <w:rsid w:val="00A16AE5"/>
    <w:rsid w:val="00A24D63"/>
    <w:rsid w:val="00A255CD"/>
    <w:rsid w:val="00A26080"/>
    <w:rsid w:val="00A27FB2"/>
    <w:rsid w:val="00A30B1C"/>
    <w:rsid w:val="00A31186"/>
    <w:rsid w:val="00A31817"/>
    <w:rsid w:val="00A31890"/>
    <w:rsid w:val="00A31DC6"/>
    <w:rsid w:val="00A33E7C"/>
    <w:rsid w:val="00A33EA6"/>
    <w:rsid w:val="00A340C1"/>
    <w:rsid w:val="00A34E17"/>
    <w:rsid w:val="00A36053"/>
    <w:rsid w:val="00A36871"/>
    <w:rsid w:val="00A36AF3"/>
    <w:rsid w:val="00A37501"/>
    <w:rsid w:val="00A37AE6"/>
    <w:rsid w:val="00A41CEE"/>
    <w:rsid w:val="00A42A00"/>
    <w:rsid w:val="00A43F74"/>
    <w:rsid w:val="00A45DD8"/>
    <w:rsid w:val="00A46176"/>
    <w:rsid w:val="00A4690B"/>
    <w:rsid w:val="00A473B6"/>
    <w:rsid w:val="00A47794"/>
    <w:rsid w:val="00A47EF9"/>
    <w:rsid w:val="00A50B5B"/>
    <w:rsid w:val="00A50D28"/>
    <w:rsid w:val="00A5228F"/>
    <w:rsid w:val="00A52F64"/>
    <w:rsid w:val="00A53D5D"/>
    <w:rsid w:val="00A5569A"/>
    <w:rsid w:val="00A55C23"/>
    <w:rsid w:val="00A56370"/>
    <w:rsid w:val="00A57434"/>
    <w:rsid w:val="00A57A7C"/>
    <w:rsid w:val="00A60F7A"/>
    <w:rsid w:val="00A611DA"/>
    <w:rsid w:val="00A63B2B"/>
    <w:rsid w:val="00A63B90"/>
    <w:rsid w:val="00A6456F"/>
    <w:rsid w:val="00A64AF9"/>
    <w:rsid w:val="00A676C1"/>
    <w:rsid w:val="00A67AA0"/>
    <w:rsid w:val="00A67AB5"/>
    <w:rsid w:val="00A702B0"/>
    <w:rsid w:val="00A71163"/>
    <w:rsid w:val="00A7120D"/>
    <w:rsid w:val="00A73753"/>
    <w:rsid w:val="00A744FA"/>
    <w:rsid w:val="00A7451F"/>
    <w:rsid w:val="00A74EB7"/>
    <w:rsid w:val="00A779DE"/>
    <w:rsid w:val="00A8230C"/>
    <w:rsid w:val="00A84C12"/>
    <w:rsid w:val="00A854BB"/>
    <w:rsid w:val="00A85B7D"/>
    <w:rsid w:val="00A8618F"/>
    <w:rsid w:val="00A902B4"/>
    <w:rsid w:val="00A904BB"/>
    <w:rsid w:val="00A92465"/>
    <w:rsid w:val="00A92A0A"/>
    <w:rsid w:val="00A9389C"/>
    <w:rsid w:val="00A94476"/>
    <w:rsid w:val="00AA0683"/>
    <w:rsid w:val="00AA0CA6"/>
    <w:rsid w:val="00AA0E4A"/>
    <w:rsid w:val="00AA0E59"/>
    <w:rsid w:val="00AA0F43"/>
    <w:rsid w:val="00AA1A41"/>
    <w:rsid w:val="00AA1A44"/>
    <w:rsid w:val="00AA2CE4"/>
    <w:rsid w:val="00AA32BB"/>
    <w:rsid w:val="00AA3D7E"/>
    <w:rsid w:val="00AA4CF7"/>
    <w:rsid w:val="00AA5E23"/>
    <w:rsid w:val="00AA5F0F"/>
    <w:rsid w:val="00AA5F80"/>
    <w:rsid w:val="00AA6580"/>
    <w:rsid w:val="00AA6CB1"/>
    <w:rsid w:val="00AA77F7"/>
    <w:rsid w:val="00AB0BAF"/>
    <w:rsid w:val="00AB0EC7"/>
    <w:rsid w:val="00AB1438"/>
    <w:rsid w:val="00AB1B8B"/>
    <w:rsid w:val="00AB2314"/>
    <w:rsid w:val="00AB48AC"/>
    <w:rsid w:val="00AB4CC5"/>
    <w:rsid w:val="00AB56CC"/>
    <w:rsid w:val="00AB56E3"/>
    <w:rsid w:val="00AB580B"/>
    <w:rsid w:val="00AB738E"/>
    <w:rsid w:val="00AB77D9"/>
    <w:rsid w:val="00AB7ACF"/>
    <w:rsid w:val="00AB7B20"/>
    <w:rsid w:val="00AC04DF"/>
    <w:rsid w:val="00AC1209"/>
    <w:rsid w:val="00AC2B2E"/>
    <w:rsid w:val="00AC2DBC"/>
    <w:rsid w:val="00AC5ABF"/>
    <w:rsid w:val="00AC71B1"/>
    <w:rsid w:val="00AD0255"/>
    <w:rsid w:val="00AD054A"/>
    <w:rsid w:val="00AD15D0"/>
    <w:rsid w:val="00AD2988"/>
    <w:rsid w:val="00AD37E2"/>
    <w:rsid w:val="00AD423E"/>
    <w:rsid w:val="00AD4391"/>
    <w:rsid w:val="00AD4B40"/>
    <w:rsid w:val="00AD619D"/>
    <w:rsid w:val="00AD79B4"/>
    <w:rsid w:val="00AE164D"/>
    <w:rsid w:val="00AE1F11"/>
    <w:rsid w:val="00AE229F"/>
    <w:rsid w:val="00AE4B07"/>
    <w:rsid w:val="00AE5022"/>
    <w:rsid w:val="00AE6200"/>
    <w:rsid w:val="00AF025A"/>
    <w:rsid w:val="00AF0946"/>
    <w:rsid w:val="00AF0EF8"/>
    <w:rsid w:val="00AF188D"/>
    <w:rsid w:val="00AF194C"/>
    <w:rsid w:val="00AF1EBD"/>
    <w:rsid w:val="00AF1F02"/>
    <w:rsid w:val="00AF3685"/>
    <w:rsid w:val="00AF3ABA"/>
    <w:rsid w:val="00AF427B"/>
    <w:rsid w:val="00AF47F8"/>
    <w:rsid w:val="00AF5BF0"/>
    <w:rsid w:val="00AF6552"/>
    <w:rsid w:val="00AF66F3"/>
    <w:rsid w:val="00AF6905"/>
    <w:rsid w:val="00B0167C"/>
    <w:rsid w:val="00B016AF"/>
    <w:rsid w:val="00B02F3B"/>
    <w:rsid w:val="00B044ED"/>
    <w:rsid w:val="00B04FEC"/>
    <w:rsid w:val="00B056E7"/>
    <w:rsid w:val="00B05B05"/>
    <w:rsid w:val="00B06108"/>
    <w:rsid w:val="00B0649C"/>
    <w:rsid w:val="00B06CA6"/>
    <w:rsid w:val="00B06DD0"/>
    <w:rsid w:val="00B124D6"/>
    <w:rsid w:val="00B13DE6"/>
    <w:rsid w:val="00B14301"/>
    <w:rsid w:val="00B1491B"/>
    <w:rsid w:val="00B15656"/>
    <w:rsid w:val="00B16241"/>
    <w:rsid w:val="00B21E0D"/>
    <w:rsid w:val="00B23219"/>
    <w:rsid w:val="00B23430"/>
    <w:rsid w:val="00B25011"/>
    <w:rsid w:val="00B26AED"/>
    <w:rsid w:val="00B26D93"/>
    <w:rsid w:val="00B273F6"/>
    <w:rsid w:val="00B30060"/>
    <w:rsid w:val="00B30926"/>
    <w:rsid w:val="00B33AFA"/>
    <w:rsid w:val="00B33FFA"/>
    <w:rsid w:val="00B3405B"/>
    <w:rsid w:val="00B35C35"/>
    <w:rsid w:val="00B35E72"/>
    <w:rsid w:val="00B36774"/>
    <w:rsid w:val="00B36E2E"/>
    <w:rsid w:val="00B37A0F"/>
    <w:rsid w:val="00B37B04"/>
    <w:rsid w:val="00B40ACD"/>
    <w:rsid w:val="00B40E16"/>
    <w:rsid w:val="00B41BCD"/>
    <w:rsid w:val="00B42698"/>
    <w:rsid w:val="00B428A5"/>
    <w:rsid w:val="00B4290E"/>
    <w:rsid w:val="00B4379E"/>
    <w:rsid w:val="00B43CCE"/>
    <w:rsid w:val="00B4434F"/>
    <w:rsid w:val="00B44495"/>
    <w:rsid w:val="00B446F2"/>
    <w:rsid w:val="00B44E4A"/>
    <w:rsid w:val="00B47B55"/>
    <w:rsid w:val="00B5090E"/>
    <w:rsid w:val="00B50D10"/>
    <w:rsid w:val="00B5285A"/>
    <w:rsid w:val="00B52F76"/>
    <w:rsid w:val="00B54F59"/>
    <w:rsid w:val="00B5540B"/>
    <w:rsid w:val="00B560FA"/>
    <w:rsid w:val="00B568F7"/>
    <w:rsid w:val="00B60E41"/>
    <w:rsid w:val="00B61769"/>
    <w:rsid w:val="00B622CD"/>
    <w:rsid w:val="00B62307"/>
    <w:rsid w:val="00B62885"/>
    <w:rsid w:val="00B62CBD"/>
    <w:rsid w:val="00B639EC"/>
    <w:rsid w:val="00B64FB3"/>
    <w:rsid w:val="00B65C8B"/>
    <w:rsid w:val="00B6675F"/>
    <w:rsid w:val="00B67907"/>
    <w:rsid w:val="00B67BE1"/>
    <w:rsid w:val="00B67D45"/>
    <w:rsid w:val="00B71655"/>
    <w:rsid w:val="00B7262D"/>
    <w:rsid w:val="00B73739"/>
    <w:rsid w:val="00B74838"/>
    <w:rsid w:val="00B75550"/>
    <w:rsid w:val="00B76550"/>
    <w:rsid w:val="00B81E9B"/>
    <w:rsid w:val="00B8205A"/>
    <w:rsid w:val="00B83503"/>
    <w:rsid w:val="00B837AA"/>
    <w:rsid w:val="00B8396A"/>
    <w:rsid w:val="00B843B8"/>
    <w:rsid w:val="00B8573E"/>
    <w:rsid w:val="00B85C86"/>
    <w:rsid w:val="00B8659E"/>
    <w:rsid w:val="00B868DA"/>
    <w:rsid w:val="00B86D71"/>
    <w:rsid w:val="00B879EE"/>
    <w:rsid w:val="00B917A0"/>
    <w:rsid w:val="00B94104"/>
    <w:rsid w:val="00B945F0"/>
    <w:rsid w:val="00B946EA"/>
    <w:rsid w:val="00B94B35"/>
    <w:rsid w:val="00B95BF4"/>
    <w:rsid w:val="00B975C7"/>
    <w:rsid w:val="00B97A9C"/>
    <w:rsid w:val="00BA0039"/>
    <w:rsid w:val="00BA037D"/>
    <w:rsid w:val="00BA198A"/>
    <w:rsid w:val="00BA2C93"/>
    <w:rsid w:val="00BA4C7A"/>
    <w:rsid w:val="00BA6C1F"/>
    <w:rsid w:val="00BA6E84"/>
    <w:rsid w:val="00BA6F6E"/>
    <w:rsid w:val="00BA7901"/>
    <w:rsid w:val="00BA7EAC"/>
    <w:rsid w:val="00BB0BD6"/>
    <w:rsid w:val="00BB3991"/>
    <w:rsid w:val="00BB403F"/>
    <w:rsid w:val="00BB4FAB"/>
    <w:rsid w:val="00BB5A6D"/>
    <w:rsid w:val="00BB777C"/>
    <w:rsid w:val="00BC223A"/>
    <w:rsid w:val="00BC2DB7"/>
    <w:rsid w:val="00BC3157"/>
    <w:rsid w:val="00BC33E8"/>
    <w:rsid w:val="00BC3804"/>
    <w:rsid w:val="00BC39EA"/>
    <w:rsid w:val="00BC3FFB"/>
    <w:rsid w:val="00BC52E2"/>
    <w:rsid w:val="00BC5FE1"/>
    <w:rsid w:val="00BC6359"/>
    <w:rsid w:val="00BC6D46"/>
    <w:rsid w:val="00BC78D6"/>
    <w:rsid w:val="00BC7EB9"/>
    <w:rsid w:val="00BD0F4D"/>
    <w:rsid w:val="00BD148C"/>
    <w:rsid w:val="00BD2901"/>
    <w:rsid w:val="00BD2B5B"/>
    <w:rsid w:val="00BD3CF8"/>
    <w:rsid w:val="00BD4B6A"/>
    <w:rsid w:val="00BD569B"/>
    <w:rsid w:val="00BD73ED"/>
    <w:rsid w:val="00BE41C3"/>
    <w:rsid w:val="00BE4203"/>
    <w:rsid w:val="00BE48E6"/>
    <w:rsid w:val="00BE6EEF"/>
    <w:rsid w:val="00BF0496"/>
    <w:rsid w:val="00BF1614"/>
    <w:rsid w:val="00BF4350"/>
    <w:rsid w:val="00BF49DD"/>
    <w:rsid w:val="00BF60CB"/>
    <w:rsid w:val="00BF704D"/>
    <w:rsid w:val="00BF793F"/>
    <w:rsid w:val="00BF7D24"/>
    <w:rsid w:val="00C00867"/>
    <w:rsid w:val="00C00EDC"/>
    <w:rsid w:val="00C024A2"/>
    <w:rsid w:val="00C02714"/>
    <w:rsid w:val="00C03339"/>
    <w:rsid w:val="00C04D53"/>
    <w:rsid w:val="00C054B2"/>
    <w:rsid w:val="00C0608D"/>
    <w:rsid w:val="00C0616C"/>
    <w:rsid w:val="00C076AF"/>
    <w:rsid w:val="00C10210"/>
    <w:rsid w:val="00C11B91"/>
    <w:rsid w:val="00C11EED"/>
    <w:rsid w:val="00C12308"/>
    <w:rsid w:val="00C12594"/>
    <w:rsid w:val="00C14BEF"/>
    <w:rsid w:val="00C14D28"/>
    <w:rsid w:val="00C16399"/>
    <w:rsid w:val="00C167C5"/>
    <w:rsid w:val="00C168B9"/>
    <w:rsid w:val="00C173EA"/>
    <w:rsid w:val="00C209E5"/>
    <w:rsid w:val="00C253A8"/>
    <w:rsid w:val="00C25489"/>
    <w:rsid w:val="00C25995"/>
    <w:rsid w:val="00C26008"/>
    <w:rsid w:val="00C26D7B"/>
    <w:rsid w:val="00C26DE6"/>
    <w:rsid w:val="00C3184B"/>
    <w:rsid w:val="00C3188B"/>
    <w:rsid w:val="00C31EED"/>
    <w:rsid w:val="00C3226B"/>
    <w:rsid w:val="00C331EA"/>
    <w:rsid w:val="00C33F52"/>
    <w:rsid w:val="00C34CA7"/>
    <w:rsid w:val="00C356B2"/>
    <w:rsid w:val="00C4169A"/>
    <w:rsid w:val="00C417E3"/>
    <w:rsid w:val="00C432FE"/>
    <w:rsid w:val="00C45008"/>
    <w:rsid w:val="00C470D3"/>
    <w:rsid w:val="00C50308"/>
    <w:rsid w:val="00C50BD6"/>
    <w:rsid w:val="00C5162B"/>
    <w:rsid w:val="00C536D9"/>
    <w:rsid w:val="00C53B54"/>
    <w:rsid w:val="00C53BFF"/>
    <w:rsid w:val="00C54528"/>
    <w:rsid w:val="00C54775"/>
    <w:rsid w:val="00C54EBD"/>
    <w:rsid w:val="00C55CF4"/>
    <w:rsid w:val="00C57891"/>
    <w:rsid w:val="00C60C62"/>
    <w:rsid w:val="00C6217E"/>
    <w:rsid w:val="00C646BC"/>
    <w:rsid w:val="00C64CCA"/>
    <w:rsid w:val="00C65E0C"/>
    <w:rsid w:val="00C65F0E"/>
    <w:rsid w:val="00C662BC"/>
    <w:rsid w:val="00C66B10"/>
    <w:rsid w:val="00C67F91"/>
    <w:rsid w:val="00C700D6"/>
    <w:rsid w:val="00C717D2"/>
    <w:rsid w:val="00C72231"/>
    <w:rsid w:val="00C729B5"/>
    <w:rsid w:val="00C737B8"/>
    <w:rsid w:val="00C737F7"/>
    <w:rsid w:val="00C73DE1"/>
    <w:rsid w:val="00C74457"/>
    <w:rsid w:val="00C74756"/>
    <w:rsid w:val="00C74D2F"/>
    <w:rsid w:val="00C768F6"/>
    <w:rsid w:val="00C76B72"/>
    <w:rsid w:val="00C77DB8"/>
    <w:rsid w:val="00C801C9"/>
    <w:rsid w:val="00C87617"/>
    <w:rsid w:val="00C87EA6"/>
    <w:rsid w:val="00C9036E"/>
    <w:rsid w:val="00C90DD7"/>
    <w:rsid w:val="00C970AB"/>
    <w:rsid w:val="00C97A61"/>
    <w:rsid w:val="00CA1045"/>
    <w:rsid w:val="00CA13BF"/>
    <w:rsid w:val="00CA2BBC"/>
    <w:rsid w:val="00CA34FF"/>
    <w:rsid w:val="00CA5CDF"/>
    <w:rsid w:val="00CA6C04"/>
    <w:rsid w:val="00CA7746"/>
    <w:rsid w:val="00CB0883"/>
    <w:rsid w:val="00CB1A33"/>
    <w:rsid w:val="00CB320B"/>
    <w:rsid w:val="00CB39E6"/>
    <w:rsid w:val="00CB4696"/>
    <w:rsid w:val="00CB58D9"/>
    <w:rsid w:val="00CB709D"/>
    <w:rsid w:val="00CC06FD"/>
    <w:rsid w:val="00CC0F87"/>
    <w:rsid w:val="00CC1500"/>
    <w:rsid w:val="00CC28F9"/>
    <w:rsid w:val="00CC2A3B"/>
    <w:rsid w:val="00CC2C93"/>
    <w:rsid w:val="00CC2F98"/>
    <w:rsid w:val="00CC34A6"/>
    <w:rsid w:val="00CC605A"/>
    <w:rsid w:val="00CD0B11"/>
    <w:rsid w:val="00CD2EAB"/>
    <w:rsid w:val="00CD43F3"/>
    <w:rsid w:val="00CD462E"/>
    <w:rsid w:val="00CD5B57"/>
    <w:rsid w:val="00CD78BD"/>
    <w:rsid w:val="00CD7E2C"/>
    <w:rsid w:val="00CE0A8F"/>
    <w:rsid w:val="00CE1D7F"/>
    <w:rsid w:val="00CE2E93"/>
    <w:rsid w:val="00CE43A6"/>
    <w:rsid w:val="00CE4A81"/>
    <w:rsid w:val="00CE4BA8"/>
    <w:rsid w:val="00CE60E5"/>
    <w:rsid w:val="00CE7027"/>
    <w:rsid w:val="00CE7747"/>
    <w:rsid w:val="00CE7CA8"/>
    <w:rsid w:val="00CF0714"/>
    <w:rsid w:val="00CF0C70"/>
    <w:rsid w:val="00CF18CA"/>
    <w:rsid w:val="00CF1B89"/>
    <w:rsid w:val="00CF1DA8"/>
    <w:rsid w:val="00CF35DC"/>
    <w:rsid w:val="00CF4B4D"/>
    <w:rsid w:val="00CF551F"/>
    <w:rsid w:val="00CF6AA3"/>
    <w:rsid w:val="00CF7124"/>
    <w:rsid w:val="00CF7330"/>
    <w:rsid w:val="00CF749B"/>
    <w:rsid w:val="00CF7770"/>
    <w:rsid w:val="00D015FF"/>
    <w:rsid w:val="00D017A5"/>
    <w:rsid w:val="00D02053"/>
    <w:rsid w:val="00D049A1"/>
    <w:rsid w:val="00D052EF"/>
    <w:rsid w:val="00D05A3F"/>
    <w:rsid w:val="00D065C9"/>
    <w:rsid w:val="00D06A7D"/>
    <w:rsid w:val="00D07549"/>
    <w:rsid w:val="00D07E4D"/>
    <w:rsid w:val="00D1213B"/>
    <w:rsid w:val="00D12EC5"/>
    <w:rsid w:val="00D13F56"/>
    <w:rsid w:val="00D155D3"/>
    <w:rsid w:val="00D1776E"/>
    <w:rsid w:val="00D17FF2"/>
    <w:rsid w:val="00D2031E"/>
    <w:rsid w:val="00D20F6D"/>
    <w:rsid w:val="00D215B2"/>
    <w:rsid w:val="00D21C97"/>
    <w:rsid w:val="00D21DE2"/>
    <w:rsid w:val="00D2400C"/>
    <w:rsid w:val="00D24C3F"/>
    <w:rsid w:val="00D24E79"/>
    <w:rsid w:val="00D30939"/>
    <w:rsid w:val="00D322FE"/>
    <w:rsid w:val="00D33E25"/>
    <w:rsid w:val="00D349FB"/>
    <w:rsid w:val="00D35BD9"/>
    <w:rsid w:val="00D368BA"/>
    <w:rsid w:val="00D374F8"/>
    <w:rsid w:val="00D379B7"/>
    <w:rsid w:val="00D37BBA"/>
    <w:rsid w:val="00D418CB"/>
    <w:rsid w:val="00D420F6"/>
    <w:rsid w:val="00D42E54"/>
    <w:rsid w:val="00D43B3B"/>
    <w:rsid w:val="00D43ED9"/>
    <w:rsid w:val="00D44228"/>
    <w:rsid w:val="00D469BB"/>
    <w:rsid w:val="00D469CB"/>
    <w:rsid w:val="00D46F9F"/>
    <w:rsid w:val="00D477D6"/>
    <w:rsid w:val="00D479A0"/>
    <w:rsid w:val="00D51E1E"/>
    <w:rsid w:val="00D528F4"/>
    <w:rsid w:val="00D537B2"/>
    <w:rsid w:val="00D55DDF"/>
    <w:rsid w:val="00D56F51"/>
    <w:rsid w:val="00D574E8"/>
    <w:rsid w:val="00D60932"/>
    <w:rsid w:val="00D609E2"/>
    <w:rsid w:val="00D60EB2"/>
    <w:rsid w:val="00D61B41"/>
    <w:rsid w:val="00D62413"/>
    <w:rsid w:val="00D62FBC"/>
    <w:rsid w:val="00D665E3"/>
    <w:rsid w:val="00D67F63"/>
    <w:rsid w:val="00D70C6A"/>
    <w:rsid w:val="00D70DAC"/>
    <w:rsid w:val="00D70E67"/>
    <w:rsid w:val="00D71FAB"/>
    <w:rsid w:val="00D7225B"/>
    <w:rsid w:val="00D73114"/>
    <w:rsid w:val="00D74BDC"/>
    <w:rsid w:val="00D75495"/>
    <w:rsid w:val="00D75842"/>
    <w:rsid w:val="00D767DF"/>
    <w:rsid w:val="00D768C7"/>
    <w:rsid w:val="00D76C1D"/>
    <w:rsid w:val="00D7757F"/>
    <w:rsid w:val="00D80662"/>
    <w:rsid w:val="00D813D2"/>
    <w:rsid w:val="00D82C59"/>
    <w:rsid w:val="00D83508"/>
    <w:rsid w:val="00D854DC"/>
    <w:rsid w:val="00D87E24"/>
    <w:rsid w:val="00D90D2A"/>
    <w:rsid w:val="00D90F7A"/>
    <w:rsid w:val="00D91670"/>
    <w:rsid w:val="00D91C17"/>
    <w:rsid w:val="00D91F51"/>
    <w:rsid w:val="00D965F1"/>
    <w:rsid w:val="00DA07E4"/>
    <w:rsid w:val="00DA1FFE"/>
    <w:rsid w:val="00DA2106"/>
    <w:rsid w:val="00DA3756"/>
    <w:rsid w:val="00DA38EA"/>
    <w:rsid w:val="00DA4223"/>
    <w:rsid w:val="00DA5526"/>
    <w:rsid w:val="00DA6CC0"/>
    <w:rsid w:val="00DA71F1"/>
    <w:rsid w:val="00DA7C4B"/>
    <w:rsid w:val="00DA7C5C"/>
    <w:rsid w:val="00DB2733"/>
    <w:rsid w:val="00DB3500"/>
    <w:rsid w:val="00DB65D6"/>
    <w:rsid w:val="00DC0544"/>
    <w:rsid w:val="00DC5630"/>
    <w:rsid w:val="00DD0434"/>
    <w:rsid w:val="00DD11E5"/>
    <w:rsid w:val="00DD1819"/>
    <w:rsid w:val="00DD1AC9"/>
    <w:rsid w:val="00DD2225"/>
    <w:rsid w:val="00DD2A3A"/>
    <w:rsid w:val="00DD430F"/>
    <w:rsid w:val="00DD49B4"/>
    <w:rsid w:val="00DD5346"/>
    <w:rsid w:val="00DD6F31"/>
    <w:rsid w:val="00DD7FAF"/>
    <w:rsid w:val="00DE010F"/>
    <w:rsid w:val="00DE0F56"/>
    <w:rsid w:val="00DE14A5"/>
    <w:rsid w:val="00DE3920"/>
    <w:rsid w:val="00DE3E9A"/>
    <w:rsid w:val="00DE591E"/>
    <w:rsid w:val="00DE6BC1"/>
    <w:rsid w:val="00DE7722"/>
    <w:rsid w:val="00DE78E3"/>
    <w:rsid w:val="00DF04FE"/>
    <w:rsid w:val="00DF1E2B"/>
    <w:rsid w:val="00DF22A3"/>
    <w:rsid w:val="00DF26CB"/>
    <w:rsid w:val="00DF2AA8"/>
    <w:rsid w:val="00DF2EFB"/>
    <w:rsid w:val="00DF4365"/>
    <w:rsid w:val="00DF6DBD"/>
    <w:rsid w:val="00E01248"/>
    <w:rsid w:val="00E039F0"/>
    <w:rsid w:val="00E046A8"/>
    <w:rsid w:val="00E0487F"/>
    <w:rsid w:val="00E04DE2"/>
    <w:rsid w:val="00E05314"/>
    <w:rsid w:val="00E07202"/>
    <w:rsid w:val="00E07405"/>
    <w:rsid w:val="00E07AA9"/>
    <w:rsid w:val="00E07B96"/>
    <w:rsid w:val="00E10680"/>
    <w:rsid w:val="00E16257"/>
    <w:rsid w:val="00E162DD"/>
    <w:rsid w:val="00E20094"/>
    <w:rsid w:val="00E200BF"/>
    <w:rsid w:val="00E20F3F"/>
    <w:rsid w:val="00E21495"/>
    <w:rsid w:val="00E217DE"/>
    <w:rsid w:val="00E2246B"/>
    <w:rsid w:val="00E22683"/>
    <w:rsid w:val="00E256EA"/>
    <w:rsid w:val="00E2766E"/>
    <w:rsid w:val="00E27B69"/>
    <w:rsid w:val="00E31351"/>
    <w:rsid w:val="00E314F1"/>
    <w:rsid w:val="00E31B34"/>
    <w:rsid w:val="00E37D32"/>
    <w:rsid w:val="00E40BD1"/>
    <w:rsid w:val="00E431DA"/>
    <w:rsid w:val="00E43280"/>
    <w:rsid w:val="00E44798"/>
    <w:rsid w:val="00E471E9"/>
    <w:rsid w:val="00E4752E"/>
    <w:rsid w:val="00E4792B"/>
    <w:rsid w:val="00E47FEA"/>
    <w:rsid w:val="00E47FFC"/>
    <w:rsid w:val="00E50F53"/>
    <w:rsid w:val="00E50F94"/>
    <w:rsid w:val="00E518F7"/>
    <w:rsid w:val="00E55C56"/>
    <w:rsid w:val="00E56D7F"/>
    <w:rsid w:val="00E57688"/>
    <w:rsid w:val="00E57A46"/>
    <w:rsid w:val="00E617ED"/>
    <w:rsid w:val="00E62129"/>
    <w:rsid w:val="00E632E8"/>
    <w:rsid w:val="00E63739"/>
    <w:rsid w:val="00E64EC1"/>
    <w:rsid w:val="00E6523C"/>
    <w:rsid w:val="00E667C3"/>
    <w:rsid w:val="00E668D9"/>
    <w:rsid w:val="00E70239"/>
    <w:rsid w:val="00E703C6"/>
    <w:rsid w:val="00E7149D"/>
    <w:rsid w:val="00E71C2C"/>
    <w:rsid w:val="00E7258F"/>
    <w:rsid w:val="00E727D7"/>
    <w:rsid w:val="00E72B96"/>
    <w:rsid w:val="00E75326"/>
    <w:rsid w:val="00E758CE"/>
    <w:rsid w:val="00E75AB7"/>
    <w:rsid w:val="00E8170F"/>
    <w:rsid w:val="00E81A94"/>
    <w:rsid w:val="00E81D60"/>
    <w:rsid w:val="00E82223"/>
    <w:rsid w:val="00E840BF"/>
    <w:rsid w:val="00E857A4"/>
    <w:rsid w:val="00E87835"/>
    <w:rsid w:val="00E87C23"/>
    <w:rsid w:val="00E87EA9"/>
    <w:rsid w:val="00E9067F"/>
    <w:rsid w:val="00E9118B"/>
    <w:rsid w:val="00E916B7"/>
    <w:rsid w:val="00E93C1A"/>
    <w:rsid w:val="00E95ECD"/>
    <w:rsid w:val="00E97F9A"/>
    <w:rsid w:val="00EA1E31"/>
    <w:rsid w:val="00EA5661"/>
    <w:rsid w:val="00EA579C"/>
    <w:rsid w:val="00EA6771"/>
    <w:rsid w:val="00EA6BD5"/>
    <w:rsid w:val="00EA78B7"/>
    <w:rsid w:val="00EA78D5"/>
    <w:rsid w:val="00EA7992"/>
    <w:rsid w:val="00EB0024"/>
    <w:rsid w:val="00EB19B3"/>
    <w:rsid w:val="00EB3E7F"/>
    <w:rsid w:val="00EB44AD"/>
    <w:rsid w:val="00EB4D03"/>
    <w:rsid w:val="00EB50C8"/>
    <w:rsid w:val="00EB5B10"/>
    <w:rsid w:val="00EB6FE8"/>
    <w:rsid w:val="00EB718B"/>
    <w:rsid w:val="00EB7379"/>
    <w:rsid w:val="00EB7C5D"/>
    <w:rsid w:val="00EC1EDA"/>
    <w:rsid w:val="00EC2B6F"/>
    <w:rsid w:val="00EC3350"/>
    <w:rsid w:val="00EC35A3"/>
    <w:rsid w:val="00EC5756"/>
    <w:rsid w:val="00EC5FC0"/>
    <w:rsid w:val="00EC5FFA"/>
    <w:rsid w:val="00EC61F6"/>
    <w:rsid w:val="00EC6C43"/>
    <w:rsid w:val="00EC6C8A"/>
    <w:rsid w:val="00EC702D"/>
    <w:rsid w:val="00EC7A4F"/>
    <w:rsid w:val="00ED02BD"/>
    <w:rsid w:val="00ED06E2"/>
    <w:rsid w:val="00ED1C84"/>
    <w:rsid w:val="00ED2737"/>
    <w:rsid w:val="00ED33C7"/>
    <w:rsid w:val="00ED3701"/>
    <w:rsid w:val="00ED525A"/>
    <w:rsid w:val="00ED72D9"/>
    <w:rsid w:val="00EE02B1"/>
    <w:rsid w:val="00EE0FD7"/>
    <w:rsid w:val="00EE10B5"/>
    <w:rsid w:val="00EE1166"/>
    <w:rsid w:val="00EE1E1A"/>
    <w:rsid w:val="00EE2B6D"/>
    <w:rsid w:val="00EE2EB9"/>
    <w:rsid w:val="00EE4210"/>
    <w:rsid w:val="00EE4E28"/>
    <w:rsid w:val="00EE4EAD"/>
    <w:rsid w:val="00EE5660"/>
    <w:rsid w:val="00EE7894"/>
    <w:rsid w:val="00EE793B"/>
    <w:rsid w:val="00EF05B0"/>
    <w:rsid w:val="00EF0F91"/>
    <w:rsid w:val="00EF1B48"/>
    <w:rsid w:val="00EF242B"/>
    <w:rsid w:val="00EF247B"/>
    <w:rsid w:val="00EF2493"/>
    <w:rsid w:val="00EF2BF8"/>
    <w:rsid w:val="00EF3C6A"/>
    <w:rsid w:val="00EF4087"/>
    <w:rsid w:val="00EF4F0E"/>
    <w:rsid w:val="00EF640F"/>
    <w:rsid w:val="00EF6EC1"/>
    <w:rsid w:val="00F016DD"/>
    <w:rsid w:val="00F02290"/>
    <w:rsid w:val="00F024C9"/>
    <w:rsid w:val="00F045AB"/>
    <w:rsid w:val="00F07056"/>
    <w:rsid w:val="00F071CC"/>
    <w:rsid w:val="00F100F1"/>
    <w:rsid w:val="00F10127"/>
    <w:rsid w:val="00F10727"/>
    <w:rsid w:val="00F11752"/>
    <w:rsid w:val="00F13426"/>
    <w:rsid w:val="00F141A6"/>
    <w:rsid w:val="00F15100"/>
    <w:rsid w:val="00F155AF"/>
    <w:rsid w:val="00F15DD5"/>
    <w:rsid w:val="00F16950"/>
    <w:rsid w:val="00F16E91"/>
    <w:rsid w:val="00F1743C"/>
    <w:rsid w:val="00F176F9"/>
    <w:rsid w:val="00F20238"/>
    <w:rsid w:val="00F22CEE"/>
    <w:rsid w:val="00F22D9C"/>
    <w:rsid w:val="00F231DC"/>
    <w:rsid w:val="00F23389"/>
    <w:rsid w:val="00F23D44"/>
    <w:rsid w:val="00F24323"/>
    <w:rsid w:val="00F24AB3"/>
    <w:rsid w:val="00F261E0"/>
    <w:rsid w:val="00F26367"/>
    <w:rsid w:val="00F265C0"/>
    <w:rsid w:val="00F27BD5"/>
    <w:rsid w:val="00F30E23"/>
    <w:rsid w:val="00F3151E"/>
    <w:rsid w:val="00F317EA"/>
    <w:rsid w:val="00F32EDD"/>
    <w:rsid w:val="00F34975"/>
    <w:rsid w:val="00F363C0"/>
    <w:rsid w:val="00F36AC3"/>
    <w:rsid w:val="00F37079"/>
    <w:rsid w:val="00F37A2B"/>
    <w:rsid w:val="00F404AF"/>
    <w:rsid w:val="00F417D5"/>
    <w:rsid w:val="00F424EB"/>
    <w:rsid w:val="00F44299"/>
    <w:rsid w:val="00F45473"/>
    <w:rsid w:val="00F4696B"/>
    <w:rsid w:val="00F46B3C"/>
    <w:rsid w:val="00F47A6D"/>
    <w:rsid w:val="00F47C9B"/>
    <w:rsid w:val="00F50F37"/>
    <w:rsid w:val="00F52001"/>
    <w:rsid w:val="00F52B52"/>
    <w:rsid w:val="00F52E73"/>
    <w:rsid w:val="00F530D9"/>
    <w:rsid w:val="00F559A9"/>
    <w:rsid w:val="00F565E3"/>
    <w:rsid w:val="00F57315"/>
    <w:rsid w:val="00F5749B"/>
    <w:rsid w:val="00F57A42"/>
    <w:rsid w:val="00F57C89"/>
    <w:rsid w:val="00F62CCB"/>
    <w:rsid w:val="00F62D5B"/>
    <w:rsid w:val="00F634EF"/>
    <w:rsid w:val="00F64452"/>
    <w:rsid w:val="00F665A2"/>
    <w:rsid w:val="00F67C69"/>
    <w:rsid w:val="00F730DE"/>
    <w:rsid w:val="00F735BA"/>
    <w:rsid w:val="00F73C7C"/>
    <w:rsid w:val="00F743F7"/>
    <w:rsid w:val="00F74C12"/>
    <w:rsid w:val="00F773BD"/>
    <w:rsid w:val="00F80F76"/>
    <w:rsid w:val="00F81FBE"/>
    <w:rsid w:val="00F824E3"/>
    <w:rsid w:val="00F832DE"/>
    <w:rsid w:val="00F83394"/>
    <w:rsid w:val="00F83614"/>
    <w:rsid w:val="00F83637"/>
    <w:rsid w:val="00F83A38"/>
    <w:rsid w:val="00F83D58"/>
    <w:rsid w:val="00F84175"/>
    <w:rsid w:val="00F85E43"/>
    <w:rsid w:val="00F86337"/>
    <w:rsid w:val="00F9038B"/>
    <w:rsid w:val="00F9086B"/>
    <w:rsid w:val="00F91170"/>
    <w:rsid w:val="00F942A7"/>
    <w:rsid w:val="00F9442B"/>
    <w:rsid w:val="00F944C2"/>
    <w:rsid w:val="00F95627"/>
    <w:rsid w:val="00F95EAC"/>
    <w:rsid w:val="00F9607F"/>
    <w:rsid w:val="00F9762E"/>
    <w:rsid w:val="00FA0195"/>
    <w:rsid w:val="00FA070B"/>
    <w:rsid w:val="00FA2D64"/>
    <w:rsid w:val="00FA4E5D"/>
    <w:rsid w:val="00FA5437"/>
    <w:rsid w:val="00FA57DA"/>
    <w:rsid w:val="00FB0902"/>
    <w:rsid w:val="00FB1E06"/>
    <w:rsid w:val="00FB21E8"/>
    <w:rsid w:val="00FB2F18"/>
    <w:rsid w:val="00FB42A1"/>
    <w:rsid w:val="00FB4423"/>
    <w:rsid w:val="00FB4544"/>
    <w:rsid w:val="00FB50C0"/>
    <w:rsid w:val="00FB5FC9"/>
    <w:rsid w:val="00FB722B"/>
    <w:rsid w:val="00FB773A"/>
    <w:rsid w:val="00FC0218"/>
    <w:rsid w:val="00FC0BD1"/>
    <w:rsid w:val="00FC0F7C"/>
    <w:rsid w:val="00FC18FC"/>
    <w:rsid w:val="00FC2263"/>
    <w:rsid w:val="00FC23BA"/>
    <w:rsid w:val="00FC2FFA"/>
    <w:rsid w:val="00FC3B5C"/>
    <w:rsid w:val="00FC4E3F"/>
    <w:rsid w:val="00FC4FC7"/>
    <w:rsid w:val="00FC6258"/>
    <w:rsid w:val="00FC62EC"/>
    <w:rsid w:val="00FD0ACC"/>
    <w:rsid w:val="00FD1147"/>
    <w:rsid w:val="00FD2340"/>
    <w:rsid w:val="00FD3A85"/>
    <w:rsid w:val="00FD45F7"/>
    <w:rsid w:val="00FD590A"/>
    <w:rsid w:val="00FD6115"/>
    <w:rsid w:val="00FD7E4C"/>
    <w:rsid w:val="00FE1257"/>
    <w:rsid w:val="00FE1299"/>
    <w:rsid w:val="00FE27A7"/>
    <w:rsid w:val="00FE34B8"/>
    <w:rsid w:val="00FE36C3"/>
    <w:rsid w:val="00FE38AB"/>
    <w:rsid w:val="00FE3ACF"/>
    <w:rsid w:val="00FE3B8D"/>
    <w:rsid w:val="00FE3BB8"/>
    <w:rsid w:val="00FE68EC"/>
    <w:rsid w:val="00FE6DFA"/>
    <w:rsid w:val="00FF1308"/>
    <w:rsid w:val="00FF1696"/>
    <w:rsid w:val="00FF2898"/>
    <w:rsid w:val="00FF34B3"/>
    <w:rsid w:val="00FF35EC"/>
    <w:rsid w:val="00FF5C51"/>
    <w:rsid w:val="00FF603D"/>
    <w:rsid w:val="00FF6D46"/>
    <w:rsid w:val="00FF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C6"/>
  </w:style>
  <w:style w:type="paragraph" w:styleId="1">
    <w:name w:val="heading 1"/>
    <w:basedOn w:val="a"/>
    <w:next w:val="a"/>
    <w:link w:val="10"/>
    <w:uiPriority w:val="99"/>
    <w:qFormat/>
    <w:rsid w:val="008A03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36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03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a4">
    <w:name w:val="Название Знак"/>
    <w:basedOn w:val="a0"/>
    <w:link w:val="a3"/>
    <w:rsid w:val="008A036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5">
    <w:name w:val="List Paragraph"/>
    <w:basedOn w:val="a"/>
    <w:uiPriority w:val="34"/>
    <w:qFormat/>
    <w:rsid w:val="00F824E3"/>
    <w:pPr>
      <w:ind w:left="720"/>
      <w:contextualSpacing/>
    </w:pPr>
  </w:style>
  <w:style w:type="paragraph" w:customStyle="1" w:styleId="ConsNormal">
    <w:name w:val="ConsNormal"/>
    <w:rsid w:val="00E95E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Рабочий"/>
    <w:basedOn w:val="a7"/>
    <w:link w:val="a8"/>
    <w:autoRedefine/>
    <w:uiPriority w:val="99"/>
    <w:qFormat/>
    <w:rsid w:val="00E95ECD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Рабочий Знак"/>
    <w:link w:val="a6"/>
    <w:uiPriority w:val="99"/>
    <w:rsid w:val="00E95ECD"/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uiPriority w:val="1"/>
    <w:qFormat/>
    <w:rsid w:val="00E95ECD"/>
    <w:pPr>
      <w:spacing w:after="0" w:line="240" w:lineRule="auto"/>
    </w:pPr>
  </w:style>
  <w:style w:type="paragraph" w:customStyle="1" w:styleId="ConsPlusCell">
    <w:name w:val="ConsPlusCell"/>
    <w:uiPriority w:val="99"/>
    <w:rsid w:val="000B2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D46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634786"/>
    <w:rPr>
      <w:color w:val="106BBE"/>
    </w:rPr>
  </w:style>
  <w:style w:type="character" w:customStyle="1" w:styleId="ac">
    <w:name w:val="Цветовое выделение"/>
    <w:uiPriority w:val="99"/>
    <w:rsid w:val="0061633A"/>
    <w:rPr>
      <w:b/>
      <w:bCs/>
      <w:color w:val="26282F"/>
    </w:rPr>
  </w:style>
  <w:style w:type="character" w:customStyle="1" w:styleId="ad">
    <w:name w:val="Не вступил в силу"/>
    <w:basedOn w:val="ac"/>
    <w:uiPriority w:val="99"/>
    <w:rsid w:val="00953612"/>
    <w:rPr>
      <w:b/>
      <w:bCs/>
      <w:color w:val="000000"/>
      <w:shd w:val="clear" w:color="auto" w:fill="D8EDE8"/>
    </w:rPr>
  </w:style>
  <w:style w:type="paragraph" w:customStyle="1" w:styleId="headertext">
    <w:name w:val="header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0F76"/>
  </w:style>
  <w:style w:type="character" w:styleId="ae">
    <w:name w:val="Hyperlink"/>
    <w:basedOn w:val="a0"/>
    <w:uiPriority w:val="99"/>
    <w:unhideWhenUsed/>
    <w:rsid w:val="00F80F76"/>
    <w:rPr>
      <w:color w:val="0000FF"/>
      <w:u w:val="single"/>
    </w:rPr>
  </w:style>
  <w:style w:type="paragraph" w:styleId="af">
    <w:name w:val="Body Text Indent"/>
    <w:basedOn w:val="a"/>
    <w:link w:val="af0"/>
    <w:rsid w:val="00F9762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976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4"/>
    <w:rsid w:val="00EE4EAD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1"/>
    <w:rsid w:val="00EE4EAD"/>
    <w:pPr>
      <w:widowControl w:val="0"/>
      <w:shd w:val="clear" w:color="auto" w:fill="FFFFFF"/>
      <w:spacing w:after="0" w:line="0" w:lineRule="atLeast"/>
      <w:ind w:hanging="186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f2">
    <w:name w:val="Normal (Web)"/>
    <w:basedOn w:val="a"/>
    <w:uiPriority w:val="99"/>
    <w:unhideWhenUsed/>
    <w:rsid w:val="00EF1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rsid w:val="00AA06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A60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3">
    <w:name w:val="Table Grid"/>
    <w:basedOn w:val="a1"/>
    <w:uiPriority w:val="59"/>
    <w:rsid w:val="00A60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5B3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B3173"/>
  </w:style>
  <w:style w:type="paragraph" w:styleId="af6">
    <w:name w:val="footer"/>
    <w:basedOn w:val="a"/>
    <w:link w:val="af7"/>
    <w:uiPriority w:val="99"/>
    <w:unhideWhenUsed/>
    <w:rsid w:val="005B3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B3173"/>
  </w:style>
  <w:style w:type="paragraph" w:styleId="af8">
    <w:name w:val="caption"/>
    <w:basedOn w:val="a"/>
    <w:next w:val="a"/>
    <w:uiPriority w:val="35"/>
    <w:unhideWhenUsed/>
    <w:qFormat/>
    <w:rsid w:val="000B7DD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2">
    <w:name w:val="Сетка таблицы1"/>
    <w:basedOn w:val="a1"/>
    <w:next w:val="af3"/>
    <w:uiPriority w:val="59"/>
    <w:rsid w:val="001A1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6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9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3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5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2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Закупки (количество)</a:t>
            </a:r>
          </a:p>
        </c:rich>
      </c:tx>
    </c:title>
    <c:view3D>
      <c:rotX val="30"/>
      <c:rotY val="180"/>
      <c:perspective val="30"/>
    </c:view3D>
    <c:plotArea>
      <c:layout>
        <c:manualLayout>
          <c:layoutTarget val="inner"/>
          <c:xMode val="edge"/>
          <c:yMode val="edge"/>
          <c:x val="5.5998833479148934E-2"/>
          <c:y val="0.16186132983377088"/>
          <c:w val="0.70759714931466688"/>
          <c:h val="0.8381386701662292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Закупки (количество)</c:v>
                </c:pt>
              </c:strCache>
            </c:strRef>
          </c:tx>
          <c:explosion val="25"/>
          <c:dPt>
            <c:idx val="1"/>
            <c:spPr>
              <a:solidFill>
                <a:schemeClr val="accent5">
                  <a:lumMod val="40000"/>
                  <a:lumOff val="60000"/>
                </a:schemeClr>
              </a:solidFill>
            </c:spPr>
          </c:dPt>
          <c:dPt>
            <c:idx val="2"/>
            <c:spPr>
              <a:solidFill>
                <a:schemeClr val="tx1"/>
              </a:solidFill>
            </c:spPr>
          </c:dPt>
          <c:dLbls>
            <c:dLbl>
              <c:idx val="0"/>
              <c:layout>
                <c:manualLayout>
                  <c:x val="-0.15244003353747637"/>
                  <c:y val="6.5819352086289556E-2"/>
                </c:manualLayout>
              </c:layout>
              <c:showVal val="1"/>
            </c:dLbl>
            <c:dLbl>
              <c:idx val="1"/>
              <c:layout>
                <c:manualLayout>
                  <c:x val="3.9938393117527095E-2"/>
                  <c:y val="-8.6669449004387222E-2"/>
                </c:manualLayout>
              </c:layout>
              <c:showVal val="1"/>
            </c:dLbl>
            <c:dLbl>
              <c:idx val="2"/>
              <c:layout>
                <c:manualLayout>
                  <c:x val="-9.9124198016915341E-2"/>
                  <c:y val="-9.4417885264342208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2"/>
                <c:pt idx="0">
                  <c:v>электронный аукцион</c:v>
                </c:pt>
                <c:pt idx="1">
                  <c:v>конкурс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222</c:v>
                </c:pt>
                <c:pt idx="1">
                  <c:v>5</c:v>
                </c:pt>
              </c:numCache>
            </c:numRef>
          </c:val>
        </c:ser>
      </c:pie3DChart>
    </c:plotArea>
    <c:legend>
      <c:legendPos val="r"/>
      <c:legendEntry>
        <c:idx val="0"/>
        <c:txPr>
          <a:bodyPr/>
          <a:lstStyle/>
          <a:p>
            <a:pPr>
              <a:lnSpc>
                <a:spcPts val="1680"/>
              </a:lnSpc>
              <a:defRPr sz="1400" b="1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lnSpc>
                <a:spcPts val="1680"/>
              </a:lnSpc>
              <a:defRPr sz="1400" b="1"/>
            </a:pPr>
            <a:endParaRPr lang="ru-RU"/>
          </a:p>
        </c:txPr>
      </c:legendEntry>
      <c:legendEntry>
        <c:idx val="2"/>
        <c:delete val="1"/>
      </c:legendEntry>
      <c:layout>
        <c:manualLayout>
          <c:xMode val="edge"/>
          <c:yMode val="edge"/>
          <c:x val="0.73626148293963267"/>
          <c:y val="0.23306430446194507"/>
          <c:w val="0.24984962817147946"/>
          <c:h val="0.43059773778277732"/>
        </c:manualLayout>
      </c:layout>
      <c:txPr>
        <a:bodyPr/>
        <a:lstStyle/>
        <a:p>
          <a:pPr>
            <a:lnSpc>
              <a:spcPts val="1680"/>
            </a:lnSpc>
            <a:defRPr sz="140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1726450860309127E-2"/>
          <c:y val="4.4057617797775471E-2"/>
          <c:w val="0.78762321376494604"/>
          <c:h val="0.797602487189101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2.7777763643841841E-2"/>
                  <c:y val="-4.537068843731653E-2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Закупки (объем), млн. руб.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180.5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2.8035736243793442E-2"/>
                  <c:y val="-5.0294662175726701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Закупки (объем), млн. руб.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386.4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8A3CC4"/>
            </a:solidFill>
          </c:spPr>
          <c:dLbls>
            <c:dLbl>
              <c:idx val="0"/>
              <c:layout>
                <c:manualLayout>
                  <c:x val="3.6618201400107749E-2"/>
                  <c:y val="-5.6657223796033995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latin typeface="+mn-lt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Закупки (объем), млн. руб.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431.3</c:v>
                </c:pt>
              </c:numCache>
            </c:numRef>
          </c:val>
        </c:ser>
        <c:shape val="box"/>
        <c:axId val="155176960"/>
        <c:axId val="155178496"/>
        <c:axId val="0"/>
      </c:bar3DChart>
      <c:catAx>
        <c:axId val="155176960"/>
        <c:scaling>
          <c:orientation val="minMax"/>
        </c:scaling>
        <c:axPos val="b"/>
        <c:tickLblPos val="nextTo"/>
        <c:txPr>
          <a:bodyPr/>
          <a:lstStyle/>
          <a:p>
            <a:pPr>
              <a:defRPr sz="1800" b="1">
                <a:latin typeface="+mn-lt"/>
                <a:cs typeface="Times New Roman" pitchFamily="18" charset="0"/>
              </a:defRPr>
            </a:pPr>
            <a:endParaRPr lang="ru-RU"/>
          </a:p>
        </c:txPr>
        <c:crossAx val="155178496"/>
        <c:crosses val="autoZero"/>
        <c:auto val="1"/>
        <c:lblAlgn val="ctr"/>
        <c:lblOffset val="100"/>
      </c:catAx>
      <c:valAx>
        <c:axId val="155178496"/>
        <c:scaling>
          <c:orientation val="minMax"/>
        </c:scaling>
        <c:axPos val="l"/>
        <c:majorGridlines/>
        <c:numFmt formatCode="General" sourceLinked="1"/>
        <c:tickLblPos val="nextTo"/>
        <c:crossAx val="155176960"/>
        <c:crosses val="autoZero"/>
        <c:crossBetween val="between"/>
      </c:valAx>
    </c:plotArea>
    <c:legend>
      <c:legendPos val="r"/>
      <c:txPr>
        <a:bodyPr/>
        <a:lstStyle/>
        <a:p>
          <a:pPr>
            <a:defRPr sz="1400" b="1">
              <a:latin typeface="+mn-lt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dLbls>
            <c:dLbl>
              <c:idx val="0"/>
              <c:layout>
                <c:manualLayout>
                  <c:x val="3.3941479537280064E-2"/>
                  <c:y val="-7.541111906466233E-2"/>
                </c:manualLayout>
              </c:layout>
              <c:showVal val="1"/>
            </c:dLbl>
            <c:dLbl>
              <c:idx val="1"/>
              <c:layout>
                <c:manualLayout>
                  <c:x val="6.633499170812681E-3"/>
                  <c:y val="-5.5555555555555455E-2"/>
                </c:manualLayout>
              </c:layout>
              <c:showVal val="1"/>
            </c:dLbl>
            <c:dLbl>
              <c:idx val="2"/>
              <c:layout>
                <c:manualLayout>
                  <c:x val="1.9900497512438008E-2"/>
                  <c:y val="-3.968253968253968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Среднее количество заявок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</c:spPr>
          <c:dLbls>
            <c:dLbl>
              <c:idx val="0"/>
              <c:layout>
                <c:manualLayout>
                  <c:x val="3.1214348206474351E-2"/>
                  <c:y val="-6.8354855643044624E-2"/>
                </c:manualLayout>
              </c:layout>
              <c:showVal val="1"/>
            </c:dLbl>
            <c:dLbl>
              <c:idx val="1"/>
              <c:layout>
                <c:manualLayout>
                  <c:x val="1.3266998341625221E-2"/>
                  <c:y val="-2.3809523809523812E-2"/>
                </c:manualLayout>
              </c:layout>
              <c:showVal val="1"/>
            </c:dLbl>
            <c:dLbl>
              <c:idx val="2"/>
              <c:layout>
                <c:manualLayout>
                  <c:x val="1.5478164731896079E-2"/>
                  <c:y val="-1.5873015873015799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Среднее количество заявок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3.6</c:v>
                </c:pt>
              </c:numCache>
            </c:numRef>
          </c:val>
        </c:ser>
        <c:gapWidth val="60"/>
        <c:shape val="cylinder"/>
        <c:axId val="117521024"/>
        <c:axId val="117522816"/>
        <c:axId val="0"/>
      </c:bar3DChart>
      <c:catAx>
        <c:axId val="117521024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522816"/>
        <c:crosses val="autoZero"/>
        <c:auto val="1"/>
        <c:lblAlgn val="ctr"/>
        <c:lblOffset val="100"/>
      </c:catAx>
      <c:valAx>
        <c:axId val="117522816"/>
        <c:scaling>
          <c:orientation val="minMax"/>
          <c:max val="3.8"/>
          <c:min val="3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521024"/>
        <c:crosses val="autoZero"/>
        <c:crossBetween val="between"/>
        <c:majorUnit val="0.2"/>
      </c:valAx>
    </c:plotArea>
    <c:legend>
      <c:legendPos val="r"/>
      <c:txPr>
        <a:bodyPr/>
        <a:lstStyle/>
        <a:p>
          <a:pPr>
            <a:defRPr sz="16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5765893846602932E-2"/>
          <c:y val="4.4057617797775513E-2"/>
          <c:w val="0.73336595946340966"/>
          <c:h val="0.8763723284589425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Контракты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0"/>
                  <c:y val="-1.8187620582885995E-17"/>
                </c:manualLayout>
              </c:layout>
              <c:showVal val="1"/>
            </c:dLbl>
            <c:dLbl>
              <c:idx val="1"/>
              <c:layout>
                <c:manualLayout>
                  <c:x val="4.6296296296296511E-3"/>
                  <c:y val="-7.9365079365079413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118.3</c:v>
                </c:pt>
                <c:pt idx="1">
                  <c:v>288.5</c:v>
                </c:pt>
                <c:pt idx="2">
                  <c:v>355.6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Экономия, млн. руб.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2.3148148148148147E-3"/>
                  <c:y val="3.9682539682539802E-3"/>
                </c:manualLayout>
              </c:layout>
              <c:showVal val="1"/>
            </c:dLbl>
            <c:dLbl>
              <c:idx val="1"/>
              <c:layout>
                <c:manualLayout>
                  <c:x val="-1.8226888305628727E-7"/>
                  <c:y val="-3.9682539682539411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37.9</c:v>
                </c:pt>
                <c:pt idx="1">
                  <c:v>58</c:v>
                </c:pt>
                <c:pt idx="2">
                  <c:v>50.7</c:v>
                </c:pt>
              </c:numCache>
            </c:numRef>
          </c:val>
        </c:ser>
        <c:axId val="117564160"/>
        <c:axId val="117565696"/>
      </c:barChart>
      <c:catAx>
        <c:axId val="11756416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17565696"/>
        <c:crosses val="autoZero"/>
        <c:auto val="1"/>
        <c:lblAlgn val="ctr"/>
        <c:lblOffset val="100"/>
      </c:catAx>
      <c:valAx>
        <c:axId val="117565696"/>
        <c:scaling>
          <c:orientation val="minMax"/>
        </c:scaling>
        <c:axPos val="l"/>
        <c:majorGridlines/>
        <c:numFmt formatCode="General" sourceLinked="1"/>
        <c:tickLblPos val="nextTo"/>
        <c:crossAx val="117564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876275882181349"/>
          <c:y val="0.31299837520310847"/>
          <c:w val="0.16503353747448241"/>
          <c:h val="0.33432039745032943"/>
        </c:manualLayout>
      </c:layout>
      <c:txPr>
        <a:bodyPr/>
        <a:lstStyle/>
        <a:p>
          <a:pPr>
            <a:defRPr sz="1200" b="1"/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9990339749198686E-2"/>
          <c:y val="4.4057617797775513E-2"/>
          <c:w val="0.7238637357830271"/>
          <c:h val="0.8270669291338582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4.6294473607465716E-3"/>
                  <c:y val="2.3809211348581431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Закупки у СМП и СОНКО, %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F814D7"/>
            </a:solidFill>
          </c:spPr>
          <c:dPt>
            <c:idx val="0"/>
            <c:spPr>
              <a:solidFill>
                <a:srgbClr val="DF07C0"/>
              </a:solidFill>
            </c:spPr>
          </c:dPt>
          <c:dLbls>
            <c:dLbl>
              <c:idx val="0"/>
              <c:layout>
                <c:manualLayout>
                  <c:x val="6.9442621755614626E-3"/>
                  <c:y val="2.7777777777778141E-2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Закупки у СМП и СОНКО, %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91.6</c:v>
                </c:pt>
              </c:numCache>
            </c:numRef>
          </c:val>
        </c:ser>
        <c:axId val="106897408"/>
        <c:axId val="106898944"/>
      </c:barChart>
      <c:catAx>
        <c:axId val="106897408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06898944"/>
        <c:crosses val="autoZero"/>
        <c:auto val="1"/>
        <c:lblAlgn val="ctr"/>
        <c:lblOffset val="100"/>
      </c:catAx>
      <c:valAx>
        <c:axId val="106898944"/>
        <c:scaling>
          <c:orientation val="minMax"/>
        </c:scaling>
        <c:axPos val="l"/>
        <c:majorGridlines/>
        <c:numFmt formatCode="General" sourceLinked="1"/>
        <c:tickLblPos val="nextTo"/>
        <c:crossAx val="106897408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79276611256926222"/>
          <c:y val="0.33133514560679916"/>
          <c:w val="0.19059036891221934"/>
          <c:h val="0.2440898012748407"/>
        </c:manualLayout>
      </c:layout>
      <c:txPr>
        <a:bodyPr/>
        <a:lstStyle/>
        <a:p>
          <a:pPr>
            <a:defRPr sz="1600" b="1"/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CFFFF"/>
            </a:solidFill>
          </c:spPr>
          <c:dLbls>
            <c:dLbl>
              <c:idx val="0"/>
              <c:layout>
                <c:manualLayout>
                  <c:x val="2.1680216802168053E-2"/>
                  <c:y val="-7.1428571428571425E-2"/>
                </c:manualLayout>
              </c:layout>
              <c:showVal val="1"/>
            </c:dLbl>
            <c:dLbl>
              <c:idx val="1"/>
              <c:layout>
                <c:manualLayout>
                  <c:x val="2.3001344344152106E-2"/>
                  <c:y val="-2.3809523809523812E-2"/>
                </c:manualLayout>
              </c:layout>
              <c:showVal val="1"/>
            </c:dLbl>
            <c:dLbl>
              <c:idx val="2"/>
              <c:layout>
                <c:manualLayout>
                  <c:x val="9.2592592592594912E-3"/>
                  <c:y val="-1.1904761904761947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экономия по закупкам малого объема, млн. руб.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FFFF"/>
            </a:solidFill>
          </c:spPr>
          <c:dLbls>
            <c:dLbl>
              <c:idx val="0"/>
              <c:layout>
                <c:manualLayout>
                  <c:x val="4.1632503254166404E-2"/>
                  <c:y val="-7.5396825396825434E-2"/>
                </c:manualLayout>
              </c:layout>
              <c:showVal val="1"/>
            </c:dLbl>
            <c:dLbl>
              <c:idx val="1"/>
              <c:layout>
                <c:manualLayout>
                  <c:x val="3.3401019994451914E-2"/>
                  <c:y val="-2.7778090238720202E-2"/>
                </c:manualLayout>
              </c:layout>
              <c:showVal val="1"/>
            </c:dLbl>
            <c:dLbl>
              <c:idx val="2"/>
              <c:layout>
                <c:manualLayout>
                  <c:x val="2.0833333333333412E-2"/>
                  <c:y val="-2.3809523809523832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экономия по закупкам малого объема, млн. руб.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00FF"/>
            </a:solidFill>
          </c:spPr>
          <c:dLbls>
            <c:dLbl>
              <c:idx val="0"/>
              <c:layout>
                <c:manualLayout>
                  <c:x val="4.9864498644986557E-2"/>
                  <c:y val="-4.7619047619047623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экономия по закупкам малого объема, млн. руб.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11.7</c:v>
                </c:pt>
              </c:numCache>
            </c:numRef>
          </c:val>
        </c:ser>
        <c:shape val="box"/>
        <c:axId val="127004672"/>
        <c:axId val="127006208"/>
        <c:axId val="0"/>
      </c:bar3DChart>
      <c:catAx>
        <c:axId val="127004672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27006208"/>
        <c:crosses val="autoZero"/>
        <c:auto val="1"/>
        <c:lblAlgn val="ctr"/>
        <c:lblOffset val="100"/>
      </c:catAx>
      <c:valAx>
        <c:axId val="127006208"/>
        <c:scaling>
          <c:orientation val="minMax"/>
        </c:scaling>
        <c:axPos val="l"/>
        <c:majorGridlines/>
        <c:numFmt formatCode="General" sourceLinked="1"/>
        <c:tickLblPos val="nextTo"/>
        <c:crossAx val="127004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225685331001445"/>
          <c:y val="0.39879546306711688"/>
          <c:w val="0.12144608753174146"/>
          <c:h val="0.30160292463442112"/>
        </c:manualLayout>
      </c:layout>
      <c:txPr>
        <a:bodyPr/>
        <a:lstStyle/>
        <a:p>
          <a:pPr>
            <a:defRPr sz="1600" b="1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402D5-36C4-471D-A054-395BDE8F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3849</Words>
  <Characters>21942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15</cp:revision>
  <cp:lastPrinted>2020-01-24T13:03:00Z</cp:lastPrinted>
  <dcterms:created xsi:type="dcterms:W3CDTF">2023-01-27T08:45:00Z</dcterms:created>
  <dcterms:modified xsi:type="dcterms:W3CDTF">2023-02-28T11:57:00Z</dcterms:modified>
</cp:coreProperties>
</file>