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239" w:rsidRDefault="00FA4239" w:rsidP="00FA42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10">
        <w:rPr>
          <w:rFonts w:ascii="Times New Roman" w:hAnsi="Times New Roman" w:cs="Times New Roman"/>
          <w:sz w:val="28"/>
          <w:szCs w:val="28"/>
        </w:rPr>
        <w:t>2. Субсидии предоставляются в пределах лимитов бюджетных обяз</w:t>
      </w:r>
      <w:r w:rsidRPr="00AE3E10">
        <w:rPr>
          <w:rFonts w:ascii="Times New Roman" w:hAnsi="Times New Roman" w:cs="Times New Roman"/>
          <w:sz w:val="28"/>
          <w:szCs w:val="28"/>
        </w:rPr>
        <w:t>а</w:t>
      </w:r>
      <w:r w:rsidRPr="00AE3E10">
        <w:rPr>
          <w:rFonts w:ascii="Times New Roman" w:hAnsi="Times New Roman" w:cs="Times New Roman"/>
          <w:sz w:val="28"/>
          <w:szCs w:val="28"/>
        </w:rPr>
        <w:t xml:space="preserve">тельств, предусмотренных в бюджете Георгиевского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AE3E10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на </w:t>
      </w:r>
      <w:r>
        <w:rPr>
          <w:rFonts w:ascii="Times New Roman" w:hAnsi="Times New Roman" w:cs="Times New Roman"/>
          <w:sz w:val="28"/>
          <w:szCs w:val="28"/>
        </w:rPr>
        <w:t>очередной</w:t>
      </w:r>
      <w:r w:rsidRPr="00AE3E10">
        <w:rPr>
          <w:rFonts w:ascii="Times New Roman" w:hAnsi="Times New Roman" w:cs="Times New Roman"/>
          <w:sz w:val="28"/>
          <w:szCs w:val="28"/>
        </w:rPr>
        <w:t xml:space="preserve">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AE3E10">
        <w:rPr>
          <w:rFonts w:ascii="Times New Roman" w:hAnsi="Times New Roman" w:cs="Times New Roman"/>
          <w:sz w:val="28"/>
          <w:szCs w:val="28"/>
        </w:rPr>
        <w:t xml:space="preserve"> на безвозмездной и безвозвратной основе </w:t>
      </w:r>
      <w:r>
        <w:rPr>
          <w:rFonts w:ascii="Times New Roman" w:hAnsi="Times New Roman" w:cs="Times New Roman"/>
          <w:sz w:val="28"/>
          <w:szCs w:val="28"/>
        </w:rPr>
        <w:t xml:space="preserve">в целях возмещения затрат в связи с </w:t>
      </w:r>
      <w:r w:rsidRPr="00AE3E10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E3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роприятий:</w:t>
      </w:r>
    </w:p>
    <w:p w:rsidR="00FA4239" w:rsidRPr="00BD40EA" w:rsidRDefault="00FA4239" w:rsidP="00FA4239">
      <w:pPr>
        <w:tabs>
          <w:tab w:val="left" w:pos="-637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0EA">
        <w:rPr>
          <w:rFonts w:ascii="Times New Roman" w:hAnsi="Times New Roman" w:cs="Times New Roman"/>
          <w:sz w:val="28"/>
          <w:szCs w:val="28"/>
        </w:rPr>
        <w:t>1) привлечение казачества к охране общественного порядка. М</w:t>
      </w:r>
      <w:r w:rsidRPr="00BD40EA">
        <w:rPr>
          <w:rFonts w:ascii="Times New Roman" w:hAnsi="Times New Roman" w:cs="Times New Roman"/>
          <w:color w:val="000000"/>
          <w:sz w:val="28"/>
          <w:szCs w:val="28"/>
        </w:rPr>
        <w:t>атер</w:t>
      </w:r>
      <w:r w:rsidRPr="00BD40E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D40EA">
        <w:rPr>
          <w:rFonts w:ascii="Times New Roman" w:hAnsi="Times New Roman" w:cs="Times New Roman"/>
          <w:color w:val="000000"/>
          <w:sz w:val="28"/>
          <w:szCs w:val="28"/>
        </w:rPr>
        <w:t>альное стимулирование деятельности по охране общественного порядка, в рамках которой будет осуществляться патрулирование территории Георгие</w:t>
      </w:r>
      <w:r w:rsidRPr="00BD40E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D40EA">
        <w:rPr>
          <w:rFonts w:ascii="Times New Roman" w:hAnsi="Times New Roman" w:cs="Times New Roman"/>
          <w:color w:val="000000"/>
          <w:sz w:val="28"/>
          <w:szCs w:val="28"/>
        </w:rPr>
        <w:t>ского муниципального округа Ставропольского края и связанные с нею о</w:t>
      </w:r>
      <w:r w:rsidRPr="00BD40E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D40EA">
        <w:rPr>
          <w:rFonts w:ascii="Times New Roman" w:hAnsi="Times New Roman" w:cs="Times New Roman"/>
          <w:color w:val="000000"/>
          <w:sz w:val="28"/>
          <w:szCs w:val="28"/>
        </w:rPr>
        <w:t>числ</w:t>
      </w:r>
      <w:r w:rsidRPr="00BD40E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D40EA">
        <w:rPr>
          <w:rFonts w:ascii="Times New Roman" w:hAnsi="Times New Roman" w:cs="Times New Roman"/>
          <w:color w:val="000000"/>
          <w:sz w:val="28"/>
          <w:szCs w:val="28"/>
        </w:rPr>
        <w:t>ния по налогам и сборам и другим обязательным платежам в бюджеты всех уровней бюдже</w:t>
      </w:r>
      <w:r w:rsidRPr="00BD40E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D40EA">
        <w:rPr>
          <w:rFonts w:ascii="Times New Roman" w:hAnsi="Times New Roman" w:cs="Times New Roman"/>
          <w:color w:val="000000"/>
          <w:sz w:val="28"/>
          <w:szCs w:val="28"/>
        </w:rPr>
        <w:t>ной системы Российской Федерации;</w:t>
      </w:r>
    </w:p>
    <w:p w:rsidR="00FA4239" w:rsidRPr="00BD40EA" w:rsidRDefault="00FA4239" w:rsidP="00FA4239">
      <w:pPr>
        <w:pStyle w:val="BodyText21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D40EA">
        <w:rPr>
          <w:rFonts w:ascii="Times New Roman" w:hAnsi="Times New Roman" w:cs="Times New Roman"/>
          <w:color w:val="000000"/>
          <w:szCs w:val="28"/>
        </w:rPr>
        <w:t>2) приобретение утвержденной формы одежды членов казачьих обществ и предметов, дополняющих или уточняющих её;</w:t>
      </w:r>
    </w:p>
    <w:p w:rsidR="00FA4239" w:rsidRDefault="00FA4239" w:rsidP="00FA4239">
      <w:pPr>
        <w:pStyle w:val="BodyText21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D40EA">
        <w:rPr>
          <w:rFonts w:ascii="Times New Roman" w:hAnsi="Times New Roman" w:cs="Times New Roman"/>
          <w:color w:val="000000"/>
          <w:szCs w:val="28"/>
        </w:rPr>
        <w:t>3) страхование народных дружинников из числа членов казачьих обществ, участвующих в охране общественного порядка.</w:t>
      </w:r>
    </w:p>
    <w:p w:rsidR="009024BE" w:rsidRDefault="009024BE">
      <w:bookmarkStart w:id="0" w:name="_GoBack"/>
      <w:bookmarkEnd w:id="0"/>
    </w:p>
    <w:sectPr w:rsidR="009024BE" w:rsidSect="005C1624">
      <w:pgSz w:w="11906" w:h="16838"/>
      <w:pgMar w:top="1418" w:right="567" w:bottom="1134" w:left="1985" w:header="709" w:footer="720" w:gutter="0"/>
      <w:cols w:space="708"/>
      <w:titlePg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39"/>
    <w:rsid w:val="005C1624"/>
    <w:rsid w:val="009024BE"/>
    <w:rsid w:val="00FA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6DE8B-88D2-433D-A40E-120402D8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239"/>
    <w:pPr>
      <w:widowControl w:val="0"/>
      <w:autoSpaceDE w:val="0"/>
      <w:autoSpaceDN w:val="0"/>
      <w:adjustRightInd w:val="0"/>
      <w:spacing w:after="0" w:line="240" w:lineRule="auto"/>
    </w:pPr>
    <w:rPr>
      <w:rFonts w:ascii="Cambria Math" w:eastAsia="Segoe UI" w:hAnsi="Cambria Math" w:cs="Cambria Math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FA4239"/>
    <w:pPr>
      <w:suppressAutoHyphens/>
      <w:autoSpaceDE/>
      <w:autoSpaceDN/>
      <w:adjustRightInd/>
      <w:spacing w:line="100" w:lineRule="atLeast"/>
      <w:jc w:val="center"/>
    </w:pPr>
    <w:rPr>
      <w:rFonts w:ascii="Segoe UI" w:hAnsi="Segoe UI" w:cs="Segoe UI"/>
      <w:color w:val="00000A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2024-10-04T12:14:00Z</dcterms:created>
  <dcterms:modified xsi:type="dcterms:W3CDTF">2024-10-04T12:14:00Z</dcterms:modified>
</cp:coreProperties>
</file>