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9B0272" w:rsidRDefault="00465B5A" w:rsidP="000305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конкурсного отбора субъектов малого и сре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него предпринимательства, в том числе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для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ления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876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FE" w:rsidRDefault="00876445" w:rsidP="002102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proofErr w:type="gramStart"/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 субъектам малого и среднего предпринимател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66863" w:rsidRPr="005C775C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66863">
        <w:rPr>
          <w:rFonts w:ascii="Times New Roman" w:hAnsi="Times New Roman" w:cs="Times New Roman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 предпринимательства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proofErr w:type="gramEnd"/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оргиевского городского округа Ставропольского края «Развитие муниц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пального образования и повышение открытости администрации Георгие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ского городского округа Ставропольского края», утвержденной постановл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нием администрации Георгиевского городского округа Ставропольского края от 29 декабря 2018 г. № 3733 (далее - муниципальная программа).</w:t>
      </w:r>
    </w:p>
    <w:p w:rsidR="00203E24" w:rsidRDefault="00203E24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нистрации Георгиевского городского округа Ставропольского края от </w:t>
      </w:r>
      <w:r w:rsid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17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мая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20</w:t>
      </w:r>
      <w:r w:rsid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21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</w:t>
      </w:r>
      <w:r w:rsid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№ 1448 «</w:t>
      </w:r>
      <w:r w:rsidR="002102FE" w:rsidRPr="003B0D92">
        <w:rPr>
          <w:rFonts w:ascii="Times New Roman" w:hAnsi="Times New Roman" w:cs="Times New Roman"/>
          <w:sz w:val="28"/>
          <w:szCs w:val="28"/>
        </w:rPr>
        <w:t>О</w:t>
      </w:r>
      <w:r w:rsidR="002102FE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2102FE" w:rsidRPr="003B0D92">
        <w:rPr>
          <w:rFonts w:ascii="Times New Roman" w:hAnsi="Times New Roman" w:cs="Times New Roman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 w:rsidR="002102FE" w:rsidRPr="003B0D92">
        <w:rPr>
          <w:rFonts w:ascii="Times New Roman" w:hAnsi="Times New Roman" w:cs="Times New Roman"/>
          <w:sz w:val="28"/>
          <w:szCs w:val="28"/>
          <w:lang w:eastAsia="en-US"/>
        </w:rPr>
        <w:t xml:space="preserve">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2102FE">
        <w:rPr>
          <w:rFonts w:ascii="Times New Roman" w:hAnsi="Times New Roman" w:cs="Times New Roman"/>
          <w:sz w:val="28"/>
          <w:szCs w:val="28"/>
        </w:rPr>
        <w:t>».</w:t>
      </w:r>
    </w:p>
    <w:p w:rsidR="009B0272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Pr="009B0272">
        <w:rPr>
          <w:rFonts w:ascii="Times New Roman" w:hAnsi="Times New Roman" w:cs="Times New Roman"/>
          <w:b/>
          <w:sz w:val="28"/>
          <w:szCs w:val="28"/>
        </w:rPr>
        <w:t>11 июня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Pr="009B0272">
        <w:rPr>
          <w:rFonts w:ascii="Times New Roman" w:hAnsi="Times New Roman" w:cs="Times New Roman"/>
          <w:b/>
          <w:sz w:val="28"/>
          <w:szCs w:val="28"/>
        </w:rPr>
        <w:t>12 июля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Pr="009B0272" w:rsidRDefault="005A6DBE" w:rsidP="009B02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ассмотрение заявок на предмет участия в конкурсном отборе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2 и 23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июля 2021 года;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 заявок -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с 26 июля по 30 июля 2021 года.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B1A78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3B1A78" w:rsidRPr="00E73352">
        <w:rPr>
          <w:rFonts w:ascii="Times New Roman" w:hAnsi="Times New Roman" w:cs="Times New Roman"/>
          <w:sz w:val="28"/>
          <w:szCs w:val="28"/>
        </w:rPr>
        <w:t>_</w:t>
      </w:r>
      <w:r w:rsidR="003B1A78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="003B1A78" w:rsidRPr="00E73352">
        <w:rPr>
          <w:rFonts w:ascii="Times New Roman" w:hAnsi="Times New Roman" w:cs="Times New Roman"/>
          <w:sz w:val="28"/>
          <w:szCs w:val="28"/>
        </w:rPr>
        <w:t>@</w:t>
      </w:r>
      <w:r w:rsidR="003B1A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1A78" w:rsidRPr="00E73352">
        <w:rPr>
          <w:rFonts w:ascii="Times New Roman" w:hAnsi="Times New Roman" w:cs="Times New Roman"/>
          <w:sz w:val="28"/>
          <w:szCs w:val="28"/>
        </w:rPr>
        <w:t>.</w:t>
      </w:r>
      <w:r w:rsidR="003B1A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30516">
        <w:rPr>
          <w:rFonts w:ascii="Times New Roman" w:hAnsi="Times New Roman" w:cs="Times New Roman"/>
          <w:sz w:val="28"/>
          <w:szCs w:val="28"/>
        </w:rPr>
        <w:t>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312" w:rsidRPr="005C775C" w:rsidRDefault="008C5312" w:rsidP="008C53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Грант предоставляется на финансовое обеспечение затрат по реализ</w:t>
      </w:r>
      <w:r w:rsidRPr="005C775C">
        <w:rPr>
          <w:rFonts w:ascii="Times New Roman" w:hAnsi="Times New Roman"/>
          <w:sz w:val="28"/>
          <w:szCs w:val="28"/>
        </w:rPr>
        <w:t>а</w:t>
      </w:r>
      <w:r w:rsidRPr="005C775C">
        <w:rPr>
          <w:rFonts w:ascii="Times New Roman" w:hAnsi="Times New Roman"/>
          <w:sz w:val="28"/>
          <w:szCs w:val="28"/>
        </w:rPr>
        <w:lastRenderedPageBreak/>
        <w:t>ции проекта в соответствии с представленным субъектом предпринимател</w:t>
      </w:r>
      <w:r w:rsidRPr="005C775C">
        <w:rPr>
          <w:rFonts w:ascii="Times New Roman" w:hAnsi="Times New Roman"/>
          <w:sz w:val="28"/>
          <w:szCs w:val="28"/>
        </w:rPr>
        <w:t>ь</w:t>
      </w:r>
      <w:r w:rsidRPr="005C775C">
        <w:rPr>
          <w:rFonts w:ascii="Times New Roman" w:hAnsi="Times New Roman"/>
          <w:sz w:val="28"/>
          <w:szCs w:val="28"/>
        </w:rPr>
        <w:t>ства бизнес-планом, за исключением затрат на:</w:t>
      </w:r>
    </w:p>
    <w:p w:rsidR="008C5312" w:rsidRPr="005C775C" w:rsidRDefault="008C5312" w:rsidP="008C5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оплату труда сотрудников юридического лица – заявителя, либо самого заявителя - индивидуального предпринимателя, физического лица, не я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ляющегося индивидуальным предпринимателем и применяющего специал</w:t>
      </w:r>
      <w:r w:rsidRPr="005C775C">
        <w:rPr>
          <w:rFonts w:ascii="Times New Roman" w:hAnsi="Times New Roman" w:cs="Times New Roman"/>
          <w:sz w:val="28"/>
          <w:szCs w:val="28"/>
        </w:rPr>
        <w:t>ь</w:t>
      </w:r>
      <w:r w:rsidRPr="005C775C">
        <w:rPr>
          <w:rFonts w:ascii="Times New Roman" w:hAnsi="Times New Roman" w:cs="Times New Roman"/>
          <w:sz w:val="28"/>
          <w:szCs w:val="28"/>
        </w:rPr>
        <w:t>ный налоговый режим «Налог на профессиональный доход», и их наемных работников;</w:t>
      </w:r>
    </w:p>
    <w:p w:rsidR="008C5312" w:rsidRPr="005C775C" w:rsidRDefault="008C5312" w:rsidP="008C5312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оплату кредита и процентов по кредиту;</w:t>
      </w:r>
    </w:p>
    <w:p w:rsidR="008C5312" w:rsidRPr="005C775C" w:rsidRDefault="008C5312" w:rsidP="008C5312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уплату налогов и сборов в бюджеты всех уровней.</w:t>
      </w:r>
    </w:p>
    <w:p w:rsidR="008C5312" w:rsidRPr="005C775C" w:rsidRDefault="008C5312" w:rsidP="008C5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Гранты предоставляются по следующим </w:t>
      </w:r>
      <w:r w:rsidRPr="007743AE">
        <w:rPr>
          <w:rFonts w:ascii="Times New Roman" w:hAnsi="Times New Roman" w:cs="Times New Roman"/>
          <w:sz w:val="28"/>
          <w:szCs w:val="28"/>
        </w:rPr>
        <w:t>направлениям</w:t>
      </w:r>
      <w:r w:rsidR="007743AE" w:rsidRPr="007743AE">
        <w:rPr>
          <w:rFonts w:ascii="Times New Roman" w:hAnsi="Times New Roman" w:cs="Times New Roman"/>
          <w:sz w:val="28"/>
          <w:szCs w:val="28"/>
        </w:rPr>
        <w:t xml:space="preserve"> малого и сре</w:t>
      </w:r>
      <w:r w:rsidR="007743AE" w:rsidRPr="007743AE">
        <w:rPr>
          <w:rFonts w:ascii="Times New Roman" w:hAnsi="Times New Roman" w:cs="Times New Roman"/>
          <w:sz w:val="28"/>
          <w:szCs w:val="28"/>
        </w:rPr>
        <w:t>д</w:t>
      </w:r>
      <w:r w:rsidR="007743AE" w:rsidRPr="007743AE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7743A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5C775C">
        <w:rPr>
          <w:rFonts w:ascii="Times New Roman" w:hAnsi="Times New Roman" w:cs="Times New Roman"/>
          <w:sz w:val="28"/>
          <w:szCs w:val="28"/>
        </w:rPr>
        <w:t>: в области промышленного производства и инн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ваций, сельскохозяйственного производства, торговли, ремесленной и вне</w:t>
      </w:r>
      <w:r w:rsidRPr="005C775C">
        <w:rPr>
          <w:rFonts w:ascii="Times New Roman" w:hAnsi="Times New Roman" w:cs="Times New Roman"/>
          <w:sz w:val="28"/>
          <w:szCs w:val="28"/>
        </w:rPr>
        <w:t>ш</w:t>
      </w:r>
      <w:r w:rsidRPr="005C775C">
        <w:rPr>
          <w:rFonts w:ascii="Times New Roman" w:hAnsi="Times New Roman" w:cs="Times New Roman"/>
          <w:sz w:val="28"/>
          <w:szCs w:val="28"/>
        </w:rPr>
        <w:t>неэкономической деятельности, образования (включая обуч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ние/переобучение кадров), здравоохранения, физической культуры и спорта, жилищно-коммунального хозяйства, транспорта, оказания услуг населению и общественного питания, инфраструктуры Георгиевского городского округа (в том числе развлекательной).</w:t>
      </w:r>
    </w:p>
    <w:p w:rsidR="007743AE" w:rsidRDefault="007743AE" w:rsidP="007743A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Участник конкурсного отбора 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5C">
        <w:rPr>
          <w:rFonts w:ascii="Times New Roman" w:hAnsi="Times New Roman"/>
          <w:sz w:val="28"/>
          <w:szCs w:val="28"/>
        </w:rPr>
        <w:t>Грант предоставляется администрацией Георгиевского городского о</w:t>
      </w:r>
      <w:r w:rsidRPr="005C775C">
        <w:rPr>
          <w:rFonts w:ascii="Times New Roman" w:hAnsi="Times New Roman"/>
          <w:sz w:val="28"/>
          <w:szCs w:val="28"/>
        </w:rPr>
        <w:t>к</w:t>
      </w:r>
      <w:r w:rsidRPr="005C775C">
        <w:rPr>
          <w:rFonts w:ascii="Times New Roman" w:hAnsi="Times New Roman"/>
          <w:sz w:val="28"/>
          <w:szCs w:val="28"/>
        </w:rPr>
        <w:t>руга Ставропольского края субъектам предпринимательства, соответству</w:t>
      </w:r>
      <w:r w:rsidRPr="005C775C">
        <w:rPr>
          <w:rFonts w:ascii="Times New Roman" w:hAnsi="Times New Roman"/>
          <w:sz w:val="28"/>
          <w:szCs w:val="28"/>
        </w:rPr>
        <w:t>ю</w:t>
      </w:r>
      <w:r w:rsidRPr="005C775C">
        <w:rPr>
          <w:rFonts w:ascii="Times New Roman" w:hAnsi="Times New Roman"/>
          <w:sz w:val="28"/>
          <w:szCs w:val="28"/>
        </w:rPr>
        <w:t xml:space="preserve">щим условиям и требованиям, установленным статьями 4, 14.1 </w:t>
      </w:r>
      <w:r w:rsidRPr="005C775C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 и среднего пре</w:t>
      </w:r>
      <w:r w:rsidRPr="005C775C">
        <w:rPr>
          <w:rFonts w:ascii="Times New Roman" w:hAnsi="Times New Roman" w:cs="Times New Roman"/>
          <w:sz w:val="28"/>
          <w:szCs w:val="28"/>
        </w:rPr>
        <w:t>д</w:t>
      </w:r>
      <w:r w:rsidRPr="005C775C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Федерации», зарегистрированным и осущес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вляющим деятельность на территории Георгиевского городского округа Ставропольского края (далее – Георгиевский городской округ) за исключ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нием субъектов предпринимательства:</w:t>
      </w:r>
      <w:proofErr w:type="gramEnd"/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го бизнеса;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5C775C">
        <w:rPr>
          <w:rFonts w:ascii="Times New Roman" w:hAnsi="Times New Roman" w:cs="Times New Roman"/>
          <w:sz w:val="28"/>
          <w:szCs w:val="28"/>
        </w:rPr>
        <w:t>у</w:t>
      </w:r>
      <w:r w:rsidRPr="005C775C"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 отношении которых ранее было принято решение об оказании анал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гичной поддержки и сроки ее не истекли.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вии его следующим условиям и требованиям: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сов, пеней, штрафов и процентов, подлежащих уплате в соответствии с зак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участник конкурсного отбора - юридическое лицо на дату подачи зая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ки не должен находиться в процессе ликвидации, реорганизации, в отнош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нии него не введена процедура банкротства, деятельность участника ко</w:t>
      </w:r>
      <w:r w:rsidRPr="005C775C">
        <w:rPr>
          <w:rFonts w:ascii="Times New Roman" w:hAnsi="Times New Roman" w:cs="Times New Roman"/>
          <w:sz w:val="28"/>
          <w:szCs w:val="28"/>
        </w:rPr>
        <w:t>н</w:t>
      </w:r>
      <w:r w:rsidRPr="005C775C">
        <w:rPr>
          <w:rFonts w:ascii="Times New Roman" w:hAnsi="Times New Roman" w:cs="Times New Roman"/>
          <w:sz w:val="28"/>
          <w:szCs w:val="28"/>
        </w:rPr>
        <w:t>курсного отбора не должна быть приостановлена в порядке, предусмотре</w:t>
      </w:r>
      <w:r w:rsidRPr="005C775C">
        <w:rPr>
          <w:rFonts w:ascii="Times New Roman" w:hAnsi="Times New Roman" w:cs="Times New Roman"/>
          <w:sz w:val="28"/>
          <w:szCs w:val="28"/>
        </w:rPr>
        <w:t>н</w:t>
      </w:r>
      <w:r w:rsidRPr="005C775C">
        <w:rPr>
          <w:rFonts w:ascii="Times New Roman" w:hAnsi="Times New Roman" w:cs="Times New Roman"/>
          <w:sz w:val="28"/>
          <w:szCs w:val="28"/>
        </w:rPr>
        <w:t>ном законодательством Российский Федерации, а участник конкурсного о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бора, являющийся индивидуальным предпринимателем, не должен прекр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тить деятельность в качестве индивидуального предпринимателя;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лифицированном руководителе, членах коллегиального исполнительного о</w:t>
      </w:r>
      <w:r w:rsidRPr="005C775C">
        <w:rPr>
          <w:rFonts w:ascii="Times New Roman" w:hAnsi="Times New Roman" w:cs="Times New Roman"/>
          <w:sz w:val="28"/>
          <w:szCs w:val="28"/>
        </w:rPr>
        <w:t>р</w:t>
      </w:r>
      <w:r w:rsidRPr="005C775C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участника конкурсного отбора, являющегося юрид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ческим лицом, об индивидуальном предпринимателе и о физическом лице, не являющемся индивидуальным предпринимателем и применяющем специал</w:t>
      </w:r>
      <w:r w:rsidRPr="005C775C">
        <w:rPr>
          <w:rFonts w:ascii="Times New Roman" w:hAnsi="Times New Roman" w:cs="Times New Roman"/>
          <w:sz w:val="28"/>
          <w:szCs w:val="28"/>
        </w:rPr>
        <w:t>ь</w:t>
      </w:r>
      <w:r w:rsidRPr="005C775C">
        <w:rPr>
          <w:rFonts w:ascii="Times New Roman" w:hAnsi="Times New Roman" w:cs="Times New Roman"/>
          <w:sz w:val="28"/>
          <w:szCs w:val="28"/>
        </w:rPr>
        <w:t>ный налоговый режим «Налог на профессиональный доход»;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гистрации которых является государство (территория), включенное в утве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ждаемый Министерством финансов Российской Федерации</w:t>
      </w:r>
      <w:r w:rsidR="006E1FD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дарств и территорий, предоставляющих льготный налоговый режим налог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обложения и (или) не предусматривающих раскрытия и предоставления и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формации при проведении финансовых операций (офшорные зоны), в сов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купности превышает 50 процентов;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5C775C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актами.</w:t>
      </w:r>
    </w:p>
    <w:p w:rsidR="006E1FDF" w:rsidRDefault="006E1FDF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Для участия в конкурсном отборе в срок подачи конкурсных заявок субъект предпринимательства представляет в администрацию Георгиевского городского округа следующие документы:</w:t>
      </w:r>
    </w:p>
    <w:p w:rsidR="00AD06DA" w:rsidRPr="005C775C" w:rsidRDefault="00AD06DA" w:rsidP="00AD06D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заявку на получение гранта за счет средств бюджета Георгиевского г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родского округа Ставропольского края субъектам малого и среднего пре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принимательства</w:t>
      </w:r>
      <w:r w:rsidR="00FE0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заявка)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анкету субъекта малого и среднего предпринимательства, претенду</w:t>
      </w:r>
      <w:r w:rsidRPr="005C775C">
        <w:rPr>
          <w:rFonts w:ascii="Times New Roman" w:hAnsi="Times New Roman" w:cs="Times New Roman"/>
          <w:sz w:val="28"/>
          <w:szCs w:val="28"/>
        </w:rPr>
        <w:t>ю</w:t>
      </w:r>
      <w:r w:rsidRPr="005C775C">
        <w:rPr>
          <w:rFonts w:ascii="Times New Roman" w:hAnsi="Times New Roman" w:cs="Times New Roman"/>
          <w:sz w:val="28"/>
          <w:szCs w:val="28"/>
        </w:rPr>
        <w:t>щего на получение гранта за счет средств бюджета Георгиевского городского округа Ставропольского края субъектам малого и среднего предприним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тельства</w:t>
      </w:r>
      <w:r w:rsidR="007743AE">
        <w:rPr>
          <w:rFonts w:ascii="Times New Roman" w:hAnsi="Times New Roman" w:cs="Times New Roman"/>
          <w:sz w:val="28"/>
          <w:szCs w:val="28"/>
        </w:rPr>
        <w:t xml:space="preserve"> (далее – анкета)</w:t>
      </w:r>
      <w:r w:rsidRPr="005C775C">
        <w:rPr>
          <w:rFonts w:ascii="Times New Roman" w:hAnsi="Times New Roman" w:cs="Times New Roman"/>
          <w:sz w:val="28"/>
          <w:szCs w:val="28"/>
        </w:rPr>
        <w:t>;</w:t>
      </w:r>
    </w:p>
    <w:p w:rsidR="00AD06DA" w:rsidRPr="005C775C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и всех изменений к ним, а также документов, подтверждающих полномочия руководителя или иного уполномоченного лица субъекта предпринимательства (для юридического лица);</w:t>
      </w:r>
    </w:p>
    <w:p w:rsidR="00AD06DA" w:rsidRPr="005C775C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субъекта предприним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тельства или документа, подтверждающего полномочия уполномоченного ли</w:t>
      </w:r>
      <w:r>
        <w:rPr>
          <w:rFonts w:ascii="Times New Roman" w:hAnsi="Times New Roman" w:cs="Times New Roman"/>
          <w:sz w:val="28"/>
          <w:szCs w:val="28"/>
        </w:rPr>
        <w:t>ца субъекта предпринимательства</w:t>
      </w:r>
      <w:r w:rsidRPr="005C775C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ля, физического лица, не являющегося индивидуальным предпринимателем и применяющего специальный налоговый режим «Налог на профессиональный доход»);</w:t>
      </w:r>
    </w:p>
    <w:p w:rsidR="00AD06DA" w:rsidRPr="005C775C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2FE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</w:t>
      </w:r>
      <w:r w:rsidR="007743AE">
        <w:rPr>
          <w:rFonts w:ascii="Times New Roman" w:hAnsi="Times New Roman" w:cs="Times New Roman"/>
          <w:sz w:val="28"/>
          <w:szCs w:val="28"/>
        </w:rPr>
        <w:t>;</w:t>
      </w:r>
    </w:p>
    <w:p w:rsidR="00AD06DA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физического лица, в том числе индивидуального предпринимателя).</w:t>
      </w:r>
    </w:p>
    <w:p w:rsidR="007743AE" w:rsidRDefault="007743AE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заявки, анкеты, бизнес-плана предполагаемого к реализации проекта и </w:t>
      </w:r>
      <w:r w:rsidRPr="005C775C">
        <w:rPr>
          <w:rFonts w:ascii="Times New Roman" w:hAnsi="Times New Roman" w:cs="Times New Roman"/>
          <w:sz w:val="28"/>
          <w:szCs w:val="28"/>
        </w:rPr>
        <w:t>согласи</w:t>
      </w:r>
      <w:r w:rsidR="00A171A7">
        <w:rPr>
          <w:rFonts w:ascii="Times New Roman" w:hAnsi="Times New Roman" w:cs="Times New Roman"/>
          <w:sz w:val="28"/>
          <w:szCs w:val="28"/>
        </w:rPr>
        <w:t>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102FE">
        <w:rPr>
          <w:rFonts w:ascii="Times New Roman" w:hAnsi="Times New Roman" w:cs="Times New Roman"/>
          <w:sz w:val="28"/>
          <w:szCs w:val="28"/>
        </w:rPr>
        <w:t>пост</w:t>
      </w:r>
      <w:r w:rsidRPr="002102FE">
        <w:rPr>
          <w:rFonts w:ascii="Times New Roman" w:hAnsi="Times New Roman" w:cs="Times New Roman"/>
          <w:sz w:val="28"/>
          <w:szCs w:val="28"/>
        </w:rPr>
        <w:t>а</w:t>
      </w:r>
      <w:r w:rsidRPr="002102FE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17 мая 2021 г. № 1448 «</w:t>
      </w:r>
      <w:r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Pr="002102FE">
        <w:rPr>
          <w:rFonts w:ascii="Times New Roman" w:hAnsi="Times New Roman" w:cs="Times New Roman"/>
          <w:sz w:val="28"/>
          <w:szCs w:val="28"/>
        </w:rPr>
        <w:t>»</w:t>
      </w:r>
      <w:r w:rsidR="003C0C33">
        <w:rPr>
          <w:rFonts w:ascii="Times New Roman" w:hAnsi="Times New Roman" w:cs="Times New Roman"/>
          <w:sz w:val="28"/>
          <w:szCs w:val="28"/>
        </w:rPr>
        <w:t xml:space="preserve"> (</w:t>
      </w:r>
      <w:r w:rsidR="000B27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Георгиевского городского округа </w:t>
      </w:r>
      <w:r w:rsidR="000B2753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17 мая 2021 г. № 1448</w:t>
      </w:r>
      <w:r w:rsidR="000B2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DA" w:rsidRPr="005C775C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предоставить в администрацию Георгиевского городского округа следующие документы: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бухгалтерский баланс и отчет о финансовых результатах на последнюю отчетную дату текущего года с отметкой или с протоколом входного контр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ля инспекции Федеральной налоговой службы по месту постановки на нал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говый учет заявителя (для юридического лица);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 w:rsidRPr="005C775C">
        <w:rPr>
          <w:rFonts w:ascii="Times New Roman" w:hAnsi="Times New Roman" w:cs="Times New Roman"/>
          <w:sz w:val="28"/>
          <w:szCs w:val="28"/>
        </w:rPr>
        <w:t>д</w:t>
      </w:r>
      <w:r w:rsidRPr="005C775C">
        <w:rPr>
          <w:rFonts w:ascii="Times New Roman" w:hAnsi="Times New Roman" w:cs="Times New Roman"/>
          <w:sz w:val="28"/>
          <w:szCs w:val="28"/>
        </w:rPr>
        <w:t>принимателей (для индивидуального предпринимателя);</w:t>
      </w:r>
    </w:p>
    <w:p w:rsidR="00AD06DA" w:rsidRPr="005C775C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lastRenderedPageBreak/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5C775C">
        <w:rPr>
          <w:rFonts w:ascii="Times New Roman" w:hAnsi="Times New Roman" w:cs="Times New Roman"/>
          <w:sz w:val="28"/>
          <w:szCs w:val="28"/>
        </w:rPr>
        <w:t>ю</w:t>
      </w:r>
      <w:r w:rsidRPr="005C775C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справку об уровне 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 платы работников, состоящих в труд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вых отношениях с субъектом предпринимательства;</w:t>
      </w:r>
    </w:p>
    <w:p w:rsidR="00AD06DA" w:rsidRPr="005C775C" w:rsidRDefault="00AD06DA" w:rsidP="00AD06DA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документ, подтверждающий применение специального налогового р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жима «Налог на профессиональный доход» (для физического лица, не я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ляющегося индивидуальным предпринимателем).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боты, по адресу: Ставропольский край, 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грантов за счет средств бюджета муниципального образования Ставропольского края субъектам малого и среднего предпринимательства» (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eorgievsk.ru/spb/predostavlenie-grantov-za-schet-sredstv-byudzheta-munitsipalnogo-obrazovaniya-stavropolskogo-kraya-s.php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A41C0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Заявку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могут быть представлены субъектом предприн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уполномоченного представителя субъекта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при наличии у него доверенности, оформленной в порядке, уст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Федерации, согласно графику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польский край, 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нальный портал государственных и муниципальных услуг по адресу: www.26gosuslugi.ru.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1571E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направленные в электронной форме, подписыв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AD06DA" w:rsidRPr="003C1BE5" w:rsidRDefault="00AD06DA" w:rsidP="00AD06DA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документы должны быть удост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верены в установленном порядке, за исключением документов, представля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мых в подлинниках.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ний и формулировок, допускающих двойное толкование.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Все листы документов для участия в конкурсном отборе сшиваются, нумеруются, заверяются подписью субъекта предпринимательства или его представителя, скрепляются печатью субъекта предпринимательства (при наличии). Составляется опись с указанием количества листов по каждому вложенному документу для участия в конкурсном отборе.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  <w:r w:rsidRPr="003C1BE5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  <w:t xml:space="preserve">Субъект предпринимательства несет ответственность за достоверность и полноту представляемых им в </w:t>
      </w:r>
      <w:r w:rsidRPr="003C1BE5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администрацию Георгиевского городского округа </w:t>
      </w:r>
      <w:r w:rsidRPr="003C1BE5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  <w:t>сведений и документов в соответствии с законодательством Росси</w:t>
      </w:r>
      <w:r w:rsidRPr="003C1BE5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  <w:t>й</w:t>
      </w:r>
      <w:r w:rsidRPr="003C1BE5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  <w:t>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отзыва заявок участников конкурсного отбора</w:t>
      </w:r>
    </w:p>
    <w:p w:rsidR="00567C8F" w:rsidRPr="003C1BE5" w:rsidRDefault="00567C8F" w:rsidP="00567C8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конкурсного отбора имеет право отозвать заявку до оконч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ния срока подачи заявок и передачи документов для рассмотрения 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курсную комиссию.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465B5A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рассмотрения и оценки заявок участников конкурсного отб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F825C1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субъекта предпринимательства условиям и требов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ниям, установленным пунктами 2 и 10 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A14FAA" w:rsidRPr="002102FE">
        <w:rPr>
          <w:rFonts w:ascii="Times New Roman" w:hAnsi="Times New Roman" w:cs="Times New Roman"/>
          <w:sz w:val="28"/>
          <w:szCs w:val="28"/>
        </w:rPr>
        <w:t>»</w:t>
      </w:r>
      <w:r w:rsidR="00A14FAA">
        <w:rPr>
          <w:rFonts w:ascii="Times New Roman" w:hAnsi="Times New Roman" w:cs="Times New Roman"/>
          <w:sz w:val="28"/>
          <w:szCs w:val="28"/>
        </w:rPr>
        <w:t>, утвержденного п</w:t>
      </w:r>
      <w:r w:rsidR="00A14FAA">
        <w:rPr>
          <w:rFonts w:ascii="Times New Roman" w:hAnsi="Times New Roman" w:cs="Times New Roman"/>
          <w:sz w:val="28"/>
          <w:szCs w:val="28"/>
        </w:rPr>
        <w:t>о</w:t>
      </w:r>
      <w:r w:rsidR="00A14FAA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Георгиевского городского округа </w:t>
      </w:r>
      <w:r w:rsidR="00A14FAA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17 мая </w:t>
      </w:r>
      <w:r w:rsidR="00A14FAA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lastRenderedPageBreak/>
        <w:t>2021 г. № 1448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представленных субъектом предпринимательства документов требованиям к документам, определенным пунктами 11 и 14 </w:t>
      </w:r>
      <w:r w:rsidR="00A14FAA" w:rsidRPr="002102FE">
        <w:rPr>
          <w:rFonts w:ascii="Times New Roman" w:hAnsi="Times New Roman" w:cs="Times New Roman"/>
          <w:sz w:val="28"/>
          <w:szCs w:val="28"/>
        </w:rPr>
        <w:t>П</w:t>
      </w:r>
      <w:r w:rsidR="00A14FAA" w:rsidRPr="002102FE">
        <w:rPr>
          <w:rFonts w:ascii="Times New Roman" w:hAnsi="Times New Roman" w:cs="Times New Roman"/>
          <w:sz w:val="28"/>
          <w:szCs w:val="28"/>
        </w:rPr>
        <w:t>о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</w:t>
      </w:r>
      <w:r w:rsidR="00A14FA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(предоставление не в полном объ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ме) документов, указанных в пункте 11 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недостоверности информации, содержащейся в документах,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субъектом предпринимательства, в том числе о месте нахожд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ния и адресе юридического лица;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4) нарушения субъектом предпринимательства сроков подачи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ной заявки.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проекта, 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от 17 мая 2021 г. № 1448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социальная эффективность проекта (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дополн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рабочих мест в ходе реализации проекта);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проекта</w:t>
      </w:r>
      <w:r w:rsidR="0073630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753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конкурсного отбора признаются субъекты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мательства, чьи предполагаемые к реализации проекты в составе заявки имеют наименьший порядковый номер, в пределах общего объема бюдже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ных ассигнований.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субъекту предпринимательства, признанному победителем конкурсного отбора, в сумме запрашиваемой субъектом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принимательства, но не 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предельного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одного гранта, опред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ленного конкурсной комиссией на соответствующий год.</w:t>
      </w: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предоставляемый субъекту предприним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тельства, участвующему в конкурсном отборе в 2021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 ко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курсной комиссией в 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тся субъект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при условии вложения собственных сре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соглашение о предоставлении гранта;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условия признания победителя (победителей) конкурсного отбора </w:t>
      </w:r>
      <w:proofErr w:type="gramStart"/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</w:t>
      </w:r>
      <w:proofErr w:type="gramEnd"/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субъектом предпринимательства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(победителями)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конкурсной комиссии по подведению итогов конкурсного отб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FE0DAA" w:rsidRPr="003C1BE5" w:rsidRDefault="00FE0DAA" w:rsidP="00FE0DA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гранта в соответствии с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количество субъектов предпринимательства, которым оказана финансовая поддержка в Георгиевском городском округе и достиж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ние субъектом предпринимательства показателей финансового прогноза би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нес-плана, предоставленного субъектом предпринимательства в составе зая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ки, в течение двух лет со дня подписания соглашения о предоставлении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та по состоянию на 31 декабря каждого года, следующего за отчетным годом.</w:t>
      </w:r>
      <w:proofErr w:type="gramEnd"/>
    </w:p>
    <w:p w:rsidR="00FE0DAA" w:rsidRPr="003C1BE5" w:rsidRDefault="00FE0DAA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и в газете «Георгиевская округа» в течение 5 рабочих дней со дня подведения итогов конкурсного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разъяснения). Разъяснения участникам конкурсного отбора могут быть предоставлены: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адресу: Ставропольский край, </w:t>
      </w: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площадь Победы, 1, кабинет № 72;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связи, контактный телефон: +7 (87951) 5-00-08;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invest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geo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531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разъяснений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разъяснений.</w:t>
      </w:r>
    </w:p>
    <w:p w:rsidR="008C37B5" w:rsidRPr="003C1BE5" w:rsidRDefault="008C37B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 Георгиевского городского округа (georgievsk.ru) в разделе «Поддержка и развитие малого и среднего предпринимательства» →«Предоставление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тов за счет средств бюджета муниципального образования Ставропольского края субъектам малого и среднего предпринимательства» или по телефону: +7 (87951) 5-00-08, 2-60-27.</w:t>
      </w:r>
      <w:proofErr w:type="gramEnd"/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Pr="005C775C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E81" w:rsidRPr="005C775C" w:rsidSect="006E1FDF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CE" w:rsidRDefault="001631CE" w:rsidP="000C126A">
      <w:r>
        <w:separator/>
      </w:r>
    </w:p>
  </w:endnote>
  <w:endnote w:type="continuationSeparator" w:id="0">
    <w:p w:rsidR="001631CE" w:rsidRDefault="001631CE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CE" w:rsidRDefault="001631CE" w:rsidP="000C126A">
      <w:r>
        <w:separator/>
      </w:r>
    </w:p>
  </w:footnote>
  <w:footnote w:type="continuationSeparator" w:id="0">
    <w:p w:rsidR="001631CE" w:rsidRDefault="001631CE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5724B3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CE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8"/>
    <w:rsid w:val="000112C3"/>
    <w:rsid w:val="00030516"/>
    <w:rsid w:val="000B2753"/>
    <w:rsid w:val="000C126A"/>
    <w:rsid w:val="000C7CEA"/>
    <w:rsid w:val="00134285"/>
    <w:rsid w:val="00143DC4"/>
    <w:rsid w:val="001571E2"/>
    <w:rsid w:val="001631CE"/>
    <w:rsid w:val="00163E68"/>
    <w:rsid w:val="001B6126"/>
    <w:rsid w:val="001B688F"/>
    <w:rsid w:val="00203E24"/>
    <w:rsid w:val="002077BF"/>
    <w:rsid w:val="002102FE"/>
    <w:rsid w:val="002E1B4D"/>
    <w:rsid w:val="00366863"/>
    <w:rsid w:val="003B1A78"/>
    <w:rsid w:val="003C0C33"/>
    <w:rsid w:val="003C1BE5"/>
    <w:rsid w:val="00465B5A"/>
    <w:rsid w:val="004872FE"/>
    <w:rsid w:val="004A3D2A"/>
    <w:rsid w:val="004E0642"/>
    <w:rsid w:val="005175D4"/>
    <w:rsid w:val="00565718"/>
    <w:rsid w:val="00567C8F"/>
    <w:rsid w:val="005724B3"/>
    <w:rsid w:val="00581431"/>
    <w:rsid w:val="005A6DBE"/>
    <w:rsid w:val="005F0E81"/>
    <w:rsid w:val="00620A09"/>
    <w:rsid w:val="006E1FDF"/>
    <w:rsid w:val="007028C6"/>
    <w:rsid w:val="0073077F"/>
    <w:rsid w:val="00736304"/>
    <w:rsid w:val="007743AE"/>
    <w:rsid w:val="007C00AB"/>
    <w:rsid w:val="007D125A"/>
    <w:rsid w:val="00806E46"/>
    <w:rsid w:val="00820BA0"/>
    <w:rsid w:val="00823485"/>
    <w:rsid w:val="00831E14"/>
    <w:rsid w:val="00847998"/>
    <w:rsid w:val="00876445"/>
    <w:rsid w:val="008C37B5"/>
    <w:rsid w:val="008C5312"/>
    <w:rsid w:val="00906DBA"/>
    <w:rsid w:val="00914589"/>
    <w:rsid w:val="0097430D"/>
    <w:rsid w:val="00981D7F"/>
    <w:rsid w:val="009B0272"/>
    <w:rsid w:val="009B6F19"/>
    <w:rsid w:val="00A14FAA"/>
    <w:rsid w:val="00A171A7"/>
    <w:rsid w:val="00A23A77"/>
    <w:rsid w:val="00A41C0A"/>
    <w:rsid w:val="00AD06DA"/>
    <w:rsid w:val="00B24D4B"/>
    <w:rsid w:val="00B752DC"/>
    <w:rsid w:val="00B82234"/>
    <w:rsid w:val="00BB5717"/>
    <w:rsid w:val="00BF4FF5"/>
    <w:rsid w:val="00C0767C"/>
    <w:rsid w:val="00C1211E"/>
    <w:rsid w:val="00C63658"/>
    <w:rsid w:val="00CB4E8B"/>
    <w:rsid w:val="00D40A3F"/>
    <w:rsid w:val="00D40D07"/>
    <w:rsid w:val="00D85B05"/>
    <w:rsid w:val="00D933D5"/>
    <w:rsid w:val="00E73352"/>
    <w:rsid w:val="00EA3504"/>
    <w:rsid w:val="00EB4E1D"/>
    <w:rsid w:val="00ED5D6B"/>
    <w:rsid w:val="00EE4CF2"/>
    <w:rsid w:val="00F74A5C"/>
    <w:rsid w:val="00F82028"/>
    <w:rsid w:val="00F825C1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2021-06-09T07:24:00Z</cp:lastPrinted>
  <dcterms:created xsi:type="dcterms:W3CDTF">2021-06-06T08:18:00Z</dcterms:created>
  <dcterms:modified xsi:type="dcterms:W3CDTF">2021-06-09T07:37:00Z</dcterms:modified>
</cp:coreProperties>
</file>