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7F" w:rsidRDefault="00C3767F" w:rsidP="00C3767F">
      <w:pPr>
        <w:pStyle w:val="31"/>
        <w:rPr>
          <w:b w:val="0"/>
        </w:rPr>
      </w:pPr>
      <w:r>
        <w:rPr>
          <w:b w:val="0"/>
        </w:rPr>
        <w:t>ТЕРРИТОРИАЛЬНАЯ  ИЗБИРАТЕЛЬНАЯ  КОМИССИЯ</w:t>
      </w: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  <w:r>
        <w:rPr>
          <w:b w:val="0"/>
        </w:rPr>
        <w:t>ГЕОРГИЕВСКОГО РАЙОНА</w:t>
      </w: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  <w:r>
        <w:rPr>
          <w:rFonts w:ascii="Times New Roman" w:hAnsi="Times New Roman"/>
          <w:bCs/>
          <w:szCs w:val="40"/>
        </w:rPr>
        <w:t>ПОСТАНОВЛЕНИЕ</w:t>
      </w:r>
    </w:p>
    <w:p w:rsidR="00C3767F" w:rsidRPr="00B31F65" w:rsidRDefault="00E04D7C" w:rsidP="00C3767F">
      <w:pPr>
        <w:pStyle w:val="31"/>
        <w:jc w:val="left"/>
        <w:rPr>
          <w:rFonts w:ascii="Times New Roman" w:hAnsi="Times New Roman"/>
          <w:b w:val="0"/>
          <w:szCs w:val="40"/>
        </w:rPr>
      </w:pPr>
      <w:r>
        <w:rPr>
          <w:rFonts w:ascii="Times New Roman" w:hAnsi="Times New Roman"/>
          <w:b w:val="0"/>
          <w:szCs w:val="40"/>
        </w:rPr>
        <w:t xml:space="preserve"> </w:t>
      </w:r>
      <w:r w:rsidR="00AB12BE">
        <w:rPr>
          <w:rFonts w:ascii="Times New Roman" w:hAnsi="Times New Roman"/>
          <w:b w:val="0"/>
          <w:szCs w:val="40"/>
        </w:rPr>
        <w:t>12</w:t>
      </w:r>
      <w:r w:rsidR="008928C0">
        <w:rPr>
          <w:rFonts w:ascii="Times New Roman" w:hAnsi="Times New Roman"/>
          <w:b w:val="0"/>
          <w:szCs w:val="40"/>
        </w:rPr>
        <w:t xml:space="preserve"> июня</w:t>
      </w:r>
      <w:r w:rsidR="00DA5049">
        <w:rPr>
          <w:rFonts w:ascii="Times New Roman" w:hAnsi="Times New Roman"/>
          <w:b w:val="0"/>
          <w:szCs w:val="40"/>
        </w:rPr>
        <w:t xml:space="preserve"> 201</w:t>
      </w:r>
      <w:r w:rsidR="008928C0">
        <w:rPr>
          <w:rFonts w:ascii="Times New Roman" w:hAnsi="Times New Roman"/>
          <w:b w:val="0"/>
          <w:szCs w:val="40"/>
        </w:rPr>
        <w:t>9</w:t>
      </w:r>
      <w:r w:rsidR="00C3767F">
        <w:rPr>
          <w:rFonts w:ascii="Times New Roman" w:hAnsi="Times New Roman"/>
          <w:b w:val="0"/>
          <w:szCs w:val="40"/>
        </w:rPr>
        <w:t xml:space="preserve"> г.                                                                     </w:t>
      </w:r>
      <w:r w:rsidR="00327250" w:rsidRPr="00327250">
        <w:rPr>
          <w:rFonts w:ascii="Times New Roman" w:hAnsi="Times New Roman"/>
          <w:b w:val="0"/>
          <w:szCs w:val="40"/>
        </w:rPr>
        <w:t xml:space="preserve">  </w:t>
      </w:r>
      <w:r w:rsidR="00327250" w:rsidRPr="002B6648">
        <w:rPr>
          <w:rFonts w:ascii="Times New Roman" w:hAnsi="Times New Roman"/>
          <w:b w:val="0"/>
          <w:szCs w:val="40"/>
        </w:rPr>
        <w:t xml:space="preserve">        </w:t>
      </w:r>
      <w:r w:rsidR="00066A62" w:rsidRPr="00B31F65">
        <w:rPr>
          <w:rFonts w:ascii="Times New Roman" w:hAnsi="Times New Roman"/>
          <w:b w:val="0"/>
          <w:szCs w:val="40"/>
        </w:rPr>
        <w:t xml:space="preserve">     </w:t>
      </w:r>
      <w:r w:rsidR="00327250" w:rsidRPr="002B6648">
        <w:rPr>
          <w:rFonts w:ascii="Times New Roman" w:hAnsi="Times New Roman"/>
          <w:b w:val="0"/>
          <w:szCs w:val="40"/>
        </w:rPr>
        <w:t xml:space="preserve">  </w:t>
      </w:r>
      <w:r w:rsidR="00C3767F">
        <w:rPr>
          <w:rFonts w:ascii="Times New Roman" w:hAnsi="Times New Roman"/>
          <w:b w:val="0"/>
          <w:szCs w:val="40"/>
        </w:rPr>
        <w:t xml:space="preserve">№ </w:t>
      </w:r>
      <w:r w:rsidR="00327250" w:rsidRPr="00327250">
        <w:rPr>
          <w:rFonts w:ascii="Times New Roman" w:hAnsi="Times New Roman"/>
          <w:b w:val="0"/>
          <w:szCs w:val="40"/>
        </w:rPr>
        <w:t xml:space="preserve"> </w:t>
      </w:r>
      <w:r w:rsidR="008928C0">
        <w:rPr>
          <w:rFonts w:ascii="Times New Roman" w:hAnsi="Times New Roman"/>
          <w:b w:val="0"/>
          <w:szCs w:val="40"/>
        </w:rPr>
        <w:t>6</w:t>
      </w:r>
      <w:r w:rsidR="00AB12BE">
        <w:rPr>
          <w:rFonts w:ascii="Times New Roman" w:hAnsi="Times New Roman"/>
          <w:b w:val="0"/>
          <w:szCs w:val="40"/>
        </w:rPr>
        <w:t>1</w:t>
      </w:r>
      <w:r w:rsidR="00DA5049">
        <w:rPr>
          <w:rFonts w:ascii="Times New Roman" w:hAnsi="Times New Roman"/>
          <w:b w:val="0"/>
          <w:szCs w:val="40"/>
        </w:rPr>
        <w:t>/</w:t>
      </w:r>
      <w:r w:rsidR="00AB12BE">
        <w:rPr>
          <w:rFonts w:ascii="Times New Roman" w:hAnsi="Times New Roman"/>
          <w:b w:val="0"/>
          <w:szCs w:val="40"/>
        </w:rPr>
        <w:t>568</w:t>
      </w:r>
    </w:p>
    <w:p w:rsidR="00C3767F" w:rsidRDefault="00C3767F" w:rsidP="00C3767F">
      <w:pPr>
        <w:pStyle w:val="31"/>
        <w:rPr>
          <w:rFonts w:ascii="Times New Roman" w:hAnsi="Times New Roman"/>
          <w:bCs/>
          <w:szCs w:val="40"/>
        </w:rPr>
      </w:pPr>
    </w:p>
    <w:p w:rsidR="00C21AAA" w:rsidRPr="00B464E0" w:rsidRDefault="00C21AAA" w:rsidP="00C21AAA">
      <w:pPr>
        <w:pStyle w:val="2"/>
        <w:spacing w:line="240" w:lineRule="exact"/>
        <w:ind w:left="0" w:firstLine="0"/>
        <w:jc w:val="center"/>
      </w:pPr>
      <w:r>
        <w:t>О соглосовании постановления администраци и Георгиевского городского округа Ставропольского края «О внесении изменений в приложение к постановлению администрации Георгиевского городского округа Ставропольского края от 14 июля 2017 г. № 985 «О перечне и границах избирательных участков, участков референдума для проведения голосования и подсчета голосов избирателей, участников референдума, образованных на территории Георгиевского городского округа Ставропольского края».</w:t>
      </w:r>
    </w:p>
    <w:p w:rsidR="00C3767F" w:rsidRDefault="00C3767F" w:rsidP="00B31F65">
      <w:pPr>
        <w:jc w:val="center"/>
      </w:pPr>
    </w:p>
    <w:p w:rsidR="00B31F65" w:rsidRDefault="00B31F65" w:rsidP="00B31F65">
      <w:pPr>
        <w:pStyle w:val="Default"/>
      </w:pPr>
    </w:p>
    <w:p w:rsidR="00C3767F" w:rsidRPr="00C43E31" w:rsidRDefault="00B31F65" w:rsidP="00B31F65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пунктом 19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DA5049">
        <w:rPr>
          <w:szCs w:val="28"/>
        </w:rPr>
        <w:t>»</w:t>
      </w:r>
      <w:r w:rsidR="008928C0">
        <w:rPr>
          <w:szCs w:val="28"/>
        </w:rPr>
        <w:t xml:space="preserve">, </w:t>
      </w:r>
      <w:r w:rsidR="00C3767F" w:rsidRPr="00C43E31">
        <w:rPr>
          <w:szCs w:val="28"/>
        </w:rPr>
        <w:t>территориальная избирательная комиссия</w:t>
      </w:r>
    </w:p>
    <w:p w:rsidR="00C3767F" w:rsidRPr="00C43E31" w:rsidRDefault="00C3767F" w:rsidP="00C3767F">
      <w:pPr>
        <w:ind w:firstLine="708"/>
        <w:jc w:val="both"/>
        <w:rPr>
          <w:rFonts w:eastAsia="Arial Unicode MS"/>
          <w:b/>
          <w:bCs/>
          <w:szCs w:val="28"/>
          <w:vertAlign w:val="superscript"/>
        </w:rPr>
      </w:pPr>
    </w:p>
    <w:p w:rsidR="00C3767F" w:rsidRDefault="00C3767F" w:rsidP="00C3767F">
      <w:pPr>
        <w:jc w:val="both"/>
        <w:rPr>
          <w:bCs/>
          <w:szCs w:val="26"/>
        </w:rPr>
      </w:pPr>
      <w:r>
        <w:rPr>
          <w:bCs/>
          <w:szCs w:val="26"/>
        </w:rPr>
        <w:t>ПОСТАНОВЛЯЕТ:</w:t>
      </w:r>
    </w:p>
    <w:p w:rsidR="00C3767F" w:rsidRDefault="00C3767F" w:rsidP="00C3767F">
      <w:pPr>
        <w:jc w:val="both"/>
        <w:rPr>
          <w:bCs/>
          <w:szCs w:val="26"/>
        </w:rPr>
      </w:pPr>
    </w:p>
    <w:p w:rsidR="00C21AAA" w:rsidRDefault="00C21AAA" w:rsidP="009F25FF">
      <w:pPr>
        <w:pStyle w:val="2"/>
        <w:ind w:left="0" w:firstLine="851"/>
        <w:jc w:val="both"/>
      </w:pPr>
      <w:r>
        <w:t>1. Согл</w:t>
      </w:r>
      <w:r w:rsidR="009F25FF">
        <w:t>а</w:t>
      </w:r>
      <w:r>
        <w:t xml:space="preserve">совать </w:t>
      </w:r>
      <w:r w:rsidR="009F25FF">
        <w:t xml:space="preserve">следующие </w:t>
      </w:r>
      <w:r>
        <w:t>изменения к  постановлени</w:t>
      </w:r>
      <w:r w:rsidR="00E16AB9">
        <w:t>ю</w:t>
      </w:r>
      <w:r>
        <w:t xml:space="preserve"> администрац</w:t>
      </w:r>
      <w:r w:rsidR="00E16AB9">
        <w:t>и</w:t>
      </w:r>
      <w:r>
        <w:t>и  Георгиевского городского округа Ставропольского края «О внесении изменений в приложение к постановлению администрации Георгиевского городского округа Ставропольского края от 14 июля 2017 г. № 985 «О перечне и границах избирательных участков, участков референдума для проведения голосования и подсчета голосов избирателей, участников референдума, образованных на территории Георгиевского городско</w:t>
      </w:r>
      <w:r w:rsidR="009F25FF">
        <w:t>го округа Ставропольского края»:</w:t>
      </w:r>
    </w:p>
    <w:p w:rsidR="009F25FF" w:rsidRDefault="009F25FF" w:rsidP="009F25FF">
      <w:pPr>
        <w:pStyle w:val="2"/>
        <w:ind w:left="0" w:firstLine="851"/>
        <w:jc w:val="both"/>
      </w:pPr>
      <w:r>
        <w:t>В избирательном участке № 334 абзац первый изложить в следующей редакции:</w:t>
      </w:r>
    </w:p>
    <w:p w:rsidR="009F25FF" w:rsidRDefault="009F25FF" w:rsidP="009F25FF">
      <w:pPr>
        <w:pStyle w:val="2"/>
        <w:ind w:left="0" w:firstLine="851"/>
        <w:jc w:val="both"/>
      </w:pPr>
      <w:r>
        <w:t>«Адрес: село Краснокумское, улица Трудовая, 1, ТОСП с. Краснокумского МКУ «МФЦ ГГО», тел.:4-85-58».</w:t>
      </w:r>
    </w:p>
    <w:p w:rsidR="00E16AB9" w:rsidRPr="00B464E0" w:rsidRDefault="00E16AB9" w:rsidP="009F25FF">
      <w:pPr>
        <w:pStyle w:val="2"/>
        <w:ind w:left="0" w:firstLine="851"/>
        <w:jc w:val="both"/>
      </w:pPr>
      <w:r>
        <w:t>2.Направить настоящее постановление в администрацию Георгиевского городского округа Ставропольского края.</w:t>
      </w:r>
    </w:p>
    <w:p w:rsidR="00C3767F" w:rsidRPr="00B31F65" w:rsidRDefault="00C3767F" w:rsidP="00E16AB9">
      <w:pPr>
        <w:pStyle w:val="Default"/>
        <w:ind w:left="284" w:hanging="284"/>
        <w:jc w:val="both"/>
        <w:rPr>
          <w:sz w:val="28"/>
          <w:szCs w:val="28"/>
        </w:rPr>
      </w:pPr>
    </w:p>
    <w:p w:rsidR="00C3767F" w:rsidRDefault="00C3767F" w:rsidP="00C3767F">
      <w:pPr>
        <w:ind w:firstLine="708"/>
        <w:jc w:val="both"/>
      </w:pPr>
    </w:p>
    <w:p w:rsidR="00C3767F" w:rsidRPr="00502DFB" w:rsidRDefault="00C3767F" w:rsidP="00C3767F">
      <w:pPr>
        <w:ind w:firstLine="708"/>
        <w:jc w:val="both"/>
      </w:pPr>
    </w:p>
    <w:p w:rsidR="00502DFB" w:rsidRPr="00502DFB" w:rsidRDefault="00502DFB" w:rsidP="00C3767F">
      <w:pPr>
        <w:ind w:firstLine="708"/>
        <w:jc w:val="both"/>
      </w:pPr>
    </w:p>
    <w:p w:rsidR="00C3767F" w:rsidRDefault="00C3767F" w:rsidP="00C3767F">
      <w:pPr>
        <w:jc w:val="both"/>
        <w:rPr>
          <w:vertAlign w:val="superscript"/>
        </w:rPr>
      </w:pPr>
      <w:r>
        <w:rPr>
          <w:szCs w:val="26"/>
        </w:rPr>
        <w:t>Председатель комиссии</w:t>
      </w:r>
      <w:r>
        <w:t xml:space="preserve">                                         </w:t>
      </w:r>
      <w:r w:rsidR="002B6648">
        <w:t>С.А.Воробьев</w:t>
      </w:r>
    </w:p>
    <w:p w:rsidR="00C3767F" w:rsidRDefault="00C3767F" w:rsidP="00C3767F">
      <w:pPr>
        <w:jc w:val="both"/>
        <w:rPr>
          <w:szCs w:val="26"/>
        </w:rPr>
      </w:pPr>
    </w:p>
    <w:p w:rsidR="00C3767F" w:rsidRDefault="00C3767F" w:rsidP="00C3767F">
      <w:pPr>
        <w:jc w:val="both"/>
      </w:pPr>
      <w:r>
        <w:rPr>
          <w:szCs w:val="26"/>
        </w:rPr>
        <w:t>Секретарь комиссии</w:t>
      </w:r>
      <w:r>
        <w:t xml:space="preserve">                                               </w:t>
      </w:r>
      <w:r w:rsidR="002B6648">
        <w:t>М.И.Сморчкова</w:t>
      </w:r>
      <w:r>
        <w:t xml:space="preserve">    </w:t>
      </w:r>
    </w:p>
    <w:p w:rsidR="00E04D7C" w:rsidRDefault="00E04D7C">
      <w:pPr>
        <w:overflowPunct/>
        <w:autoSpaceDE/>
        <w:autoSpaceDN/>
        <w:adjustRightInd/>
        <w:spacing w:after="200" w:line="276" w:lineRule="auto"/>
        <w:textAlignment w:val="auto"/>
      </w:pPr>
    </w:p>
    <w:sectPr w:rsidR="00E04D7C" w:rsidSect="0098713C">
      <w:pgSz w:w="11907" w:h="16840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3767F"/>
    <w:rsid w:val="00066A62"/>
    <w:rsid w:val="000937F4"/>
    <w:rsid w:val="001266C3"/>
    <w:rsid w:val="00162D03"/>
    <w:rsid w:val="001635E6"/>
    <w:rsid w:val="00211BF6"/>
    <w:rsid w:val="002461CD"/>
    <w:rsid w:val="002B6648"/>
    <w:rsid w:val="002C09C7"/>
    <w:rsid w:val="002E4A51"/>
    <w:rsid w:val="00325D4A"/>
    <w:rsid w:val="00327250"/>
    <w:rsid w:val="00382788"/>
    <w:rsid w:val="003A3230"/>
    <w:rsid w:val="003D2238"/>
    <w:rsid w:val="00502DFB"/>
    <w:rsid w:val="005268FC"/>
    <w:rsid w:val="0060714E"/>
    <w:rsid w:val="007813D1"/>
    <w:rsid w:val="00790B8D"/>
    <w:rsid w:val="007B796A"/>
    <w:rsid w:val="00845D20"/>
    <w:rsid w:val="008501A0"/>
    <w:rsid w:val="008928C0"/>
    <w:rsid w:val="008E1056"/>
    <w:rsid w:val="00944B74"/>
    <w:rsid w:val="00955C00"/>
    <w:rsid w:val="0098713C"/>
    <w:rsid w:val="00994505"/>
    <w:rsid w:val="009B0647"/>
    <w:rsid w:val="009C1EED"/>
    <w:rsid w:val="009F25FF"/>
    <w:rsid w:val="00A5712A"/>
    <w:rsid w:val="00AB0D38"/>
    <w:rsid w:val="00AB12BE"/>
    <w:rsid w:val="00AD3558"/>
    <w:rsid w:val="00B02622"/>
    <w:rsid w:val="00B31F65"/>
    <w:rsid w:val="00C2066D"/>
    <w:rsid w:val="00C21AAA"/>
    <w:rsid w:val="00C3767F"/>
    <w:rsid w:val="00C43E31"/>
    <w:rsid w:val="00C47DC0"/>
    <w:rsid w:val="00C91378"/>
    <w:rsid w:val="00C95BAE"/>
    <w:rsid w:val="00CE367B"/>
    <w:rsid w:val="00CF4B39"/>
    <w:rsid w:val="00D82856"/>
    <w:rsid w:val="00D843F0"/>
    <w:rsid w:val="00DA5049"/>
    <w:rsid w:val="00DE794A"/>
    <w:rsid w:val="00E04D7C"/>
    <w:rsid w:val="00E16AB9"/>
    <w:rsid w:val="00E27D5D"/>
    <w:rsid w:val="00EA5276"/>
    <w:rsid w:val="00EB3F03"/>
    <w:rsid w:val="00ED37BA"/>
    <w:rsid w:val="00F239D7"/>
    <w:rsid w:val="00F4679E"/>
    <w:rsid w:val="00F84645"/>
    <w:rsid w:val="00F966D6"/>
    <w:rsid w:val="00FD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3767F"/>
    <w:pPr>
      <w:jc w:val="center"/>
    </w:pPr>
    <w:rPr>
      <w:rFonts w:ascii="Times New Roman CYR" w:hAnsi="Times New Roman CYR"/>
      <w:b/>
    </w:rPr>
  </w:style>
  <w:style w:type="paragraph" w:customStyle="1" w:styleId="1">
    <w:name w:val="Обычный1"/>
    <w:rsid w:val="00C37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C3767F"/>
    <w:pPr>
      <w:widowControl w:val="0"/>
      <w:overflowPunct/>
      <w:autoSpaceDE/>
      <w:autoSpaceDN/>
      <w:adjustRightInd/>
      <w:spacing w:after="120"/>
      <w:jc w:val="center"/>
      <w:textAlignment w:val="auto"/>
    </w:pPr>
  </w:style>
  <w:style w:type="paragraph" w:styleId="a4">
    <w:name w:val="Balloon Text"/>
    <w:basedOn w:val="a"/>
    <w:link w:val="a5"/>
    <w:uiPriority w:val="99"/>
    <w:semiHidden/>
    <w:unhideWhenUsed/>
    <w:rsid w:val="00246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31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rsid w:val="00F84645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C21AAA"/>
    <w:pPr>
      <w:overflowPunct/>
      <w:autoSpaceDE/>
      <w:autoSpaceDN/>
      <w:adjustRightInd/>
      <w:ind w:left="4420" w:hanging="2080"/>
      <w:textAlignment w:val="auto"/>
    </w:pPr>
    <w:rPr>
      <w:bCs/>
      <w:color w:val="000000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C21AAA"/>
    <w:rPr>
      <w:rFonts w:ascii="Times New Roman" w:eastAsia="Times New Roman" w:hAnsi="Times New Roman" w:cs="Times New Roman"/>
      <w:bCs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BE1D-B693-4D6B-89BC-77D8B333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2018-01-11T13:10:00Z</cp:lastPrinted>
  <dcterms:created xsi:type="dcterms:W3CDTF">2019-06-14T12:11:00Z</dcterms:created>
  <dcterms:modified xsi:type="dcterms:W3CDTF">2019-06-24T12:00:00Z</dcterms:modified>
</cp:coreProperties>
</file>