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78" w:rsidRDefault="00025B78" w:rsidP="00025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25B78" w:rsidRDefault="00025B78" w:rsidP="00025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025B78" w:rsidRDefault="00025B78" w:rsidP="00025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025B78" w:rsidRDefault="00025B78" w:rsidP="00025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025B78" w:rsidRDefault="00025B78" w:rsidP="00025B78">
      <w:pPr>
        <w:jc w:val="center"/>
        <w:rPr>
          <w:sz w:val="28"/>
          <w:szCs w:val="28"/>
        </w:rPr>
      </w:pPr>
    </w:p>
    <w:p w:rsidR="00025B78" w:rsidRDefault="00AC18B8" w:rsidP="00025B78">
      <w:pPr>
        <w:rPr>
          <w:sz w:val="28"/>
          <w:szCs w:val="28"/>
        </w:rPr>
      </w:pPr>
      <w:r>
        <w:rPr>
          <w:sz w:val="28"/>
          <w:szCs w:val="28"/>
        </w:rPr>
        <w:t>30 сентября</w:t>
      </w:r>
      <w:r w:rsidR="00025B78">
        <w:rPr>
          <w:sz w:val="28"/>
          <w:szCs w:val="28"/>
        </w:rPr>
        <w:t xml:space="preserve"> 2019 г.           </w:t>
      </w:r>
      <w:r>
        <w:rPr>
          <w:sz w:val="28"/>
          <w:szCs w:val="28"/>
        </w:rPr>
        <w:t xml:space="preserve">      </w:t>
      </w:r>
      <w:r w:rsidR="00025B78">
        <w:rPr>
          <w:sz w:val="28"/>
          <w:szCs w:val="28"/>
        </w:rPr>
        <w:t xml:space="preserve">     г. Георгиевск               </w:t>
      </w:r>
      <w:r>
        <w:rPr>
          <w:sz w:val="28"/>
          <w:szCs w:val="28"/>
        </w:rPr>
        <w:t xml:space="preserve">                            № 3125</w:t>
      </w:r>
    </w:p>
    <w:p w:rsidR="00F412BD" w:rsidRDefault="00F412BD" w:rsidP="00F412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24232" w:rsidRDefault="00924232" w:rsidP="00AB5FE2">
      <w:pPr>
        <w:rPr>
          <w:sz w:val="28"/>
          <w:szCs w:val="28"/>
        </w:rPr>
      </w:pPr>
    </w:p>
    <w:p w:rsidR="00FE0583" w:rsidRDefault="00FE0583" w:rsidP="00AB5FE2">
      <w:pPr>
        <w:rPr>
          <w:sz w:val="28"/>
          <w:szCs w:val="28"/>
        </w:rPr>
      </w:pPr>
    </w:p>
    <w:p w:rsidR="00924232" w:rsidRPr="009C342D" w:rsidRDefault="00F21F27" w:rsidP="009016B6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Порядок осуществления внутреннего муниципального финансового контроля в Георгиевском городском округ</w:t>
      </w:r>
      <w:r w:rsidR="00475B4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Ставропольского края за соблюдени</w:t>
      </w:r>
      <w:r w:rsidR="005E2573">
        <w:rPr>
          <w:color w:val="000000"/>
          <w:sz w:val="28"/>
          <w:szCs w:val="28"/>
        </w:rPr>
        <w:t>ем бюджетного законодательства</w:t>
      </w:r>
      <w:r w:rsidR="009C342D">
        <w:rPr>
          <w:color w:val="000000"/>
          <w:sz w:val="28"/>
          <w:szCs w:val="28"/>
        </w:rPr>
        <w:t xml:space="preserve"> Российской Федерации</w:t>
      </w:r>
      <w:r w:rsidR="00475B46">
        <w:rPr>
          <w:color w:val="000000"/>
          <w:sz w:val="28"/>
          <w:szCs w:val="28"/>
        </w:rPr>
        <w:t xml:space="preserve">, утвержденный постановлением </w:t>
      </w:r>
      <w:r w:rsidR="00475B46" w:rsidRPr="00475B46">
        <w:rPr>
          <w:color w:val="000000"/>
          <w:sz w:val="28"/>
          <w:szCs w:val="28"/>
        </w:rPr>
        <w:t>администрации Георгиевского городского округа Ставропольского кра</w:t>
      </w:r>
      <w:r w:rsidR="00475B46">
        <w:rPr>
          <w:color w:val="000000"/>
          <w:sz w:val="28"/>
          <w:szCs w:val="28"/>
        </w:rPr>
        <w:t>я от 14 мая 2018 г.</w:t>
      </w:r>
      <w:r w:rsidR="00025B78">
        <w:rPr>
          <w:color w:val="000000"/>
          <w:sz w:val="28"/>
          <w:szCs w:val="28"/>
        </w:rPr>
        <w:t xml:space="preserve">    </w:t>
      </w:r>
      <w:r w:rsidR="00475B46">
        <w:rPr>
          <w:color w:val="000000"/>
          <w:sz w:val="28"/>
          <w:szCs w:val="28"/>
        </w:rPr>
        <w:t xml:space="preserve"> </w:t>
      </w:r>
      <w:r w:rsidR="00475B46" w:rsidRPr="00475B46">
        <w:rPr>
          <w:color w:val="000000"/>
          <w:sz w:val="28"/>
          <w:szCs w:val="28"/>
        </w:rPr>
        <w:t>№ 1245</w:t>
      </w:r>
      <w:r w:rsidR="00475B46">
        <w:rPr>
          <w:color w:val="000000"/>
          <w:sz w:val="28"/>
          <w:szCs w:val="28"/>
        </w:rPr>
        <w:t xml:space="preserve"> «Об утверждении Порядков осуществления внутреннего муниципального финансового контроля в Георгиевском городском округе </w:t>
      </w:r>
      <w:r w:rsidR="00ED0BEF">
        <w:rPr>
          <w:color w:val="000000"/>
          <w:sz w:val="28"/>
          <w:szCs w:val="28"/>
        </w:rPr>
        <w:t>С</w:t>
      </w:r>
      <w:r w:rsidR="00475B46">
        <w:rPr>
          <w:color w:val="000000"/>
          <w:sz w:val="28"/>
          <w:szCs w:val="28"/>
        </w:rPr>
        <w:t>тавропольского края за соблюдением бюджетного законодательства Российской Федерации, о контрактной системе в сфере закупок»</w:t>
      </w:r>
    </w:p>
    <w:p w:rsidR="00924232" w:rsidRDefault="00924232" w:rsidP="00AB5FE2">
      <w:pPr>
        <w:rPr>
          <w:sz w:val="28"/>
          <w:szCs w:val="28"/>
        </w:rPr>
      </w:pPr>
    </w:p>
    <w:p w:rsidR="008D3EF4" w:rsidRDefault="008D3EF4" w:rsidP="00AB5FE2">
      <w:pPr>
        <w:rPr>
          <w:sz w:val="28"/>
          <w:szCs w:val="28"/>
        </w:rPr>
      </w:pPr>
    </w:p>
    <w:p w:rsidR="009016B6" w:rsidRDefault="009016B6" w:rsidP="00AB5FE2">
      <w:pPr>
        <w:rPr>
          <w:sz w:val="28"/>
          <w:szCs w:val="28"/>
        </w:rPr>
      </w:pPr>
    </w:p>
    <w:p w:rsidR="000A0E58" w:rsidRDefault="00DD2AE5" w:rsidP="00AB5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87AB2">
        <w:rPr>
          <w:sz w:val="28"/>
          <w:szCs w:val="28"/>
        </w:rPr>
        <w:t>Федеральным законом от 26</w:t>
      </w:r>
      <w:r w:rsidR="009D6E99">
        <w:rPr>
          <w:sz w:val="28"/>
          <w:szCs w:val="28"/>
        </w:rPr>
        <w:t xml:space="preserve"> июля </w:t>
      </w:r>
      <w:r w:rsidR="00087AB2">
        <w:rPr>
          <w:sz w:val="28"/>
          <w:szCs w:val="28"/>
        </w:rPr>
        <w:t>2019 г</w:t>
      </w:r>
      <w:r w:rsidR="009C342D">
        <w:rPr>
          <w:sz w:val="28"/>
          <w:szCs w:val="28"/>
        </w:rPr>
        <w:t xml:space="preserve">. </w:t>
      </w:r>
      <w:r w:rsidR="009A2F0D">
        <w:rPr>
          <w:sz w:val="28"/>
          <w:szCs w:val="28"/>
        </w:rPr>
        <w:t xml:space="preserve">№ </w:t>
      </w:r>
      <w:r w:rsidR="00087AB2">
        <w:rPr>
          <w:sz w:val="28"/>
          <w:szCs w:val="28"/>
        </w:rPr>
        <w:t>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 w:rsidR="000A0E58">
        <w:rPr>
          <w:sz w:val="28"/>
          <w:szCs w:val="28"/>
        </w:rPr>
        <w:t xml:space="preserve">, администрация Георгиевского </w:t>
      </w:r>
      <w:r w:rsidR="00F412BD">
        <w:rPr>
          <w:sz w:val="28"/>
          <w:szCs w:val="28"/>
        </w:rPr>
        <w:t>городского округа</w:t>
      </w:r>
      <w:r w:rsidR="007B0F53">
        <w:rPr>
          <w:sz w:val="28"/>
          <w:szCs w:val="28"/>
        </w:rPr>
        <w:t xml:space="preserve"> Ставропольского края</w:t>
      </w:r>
    </w:p>
    <w:p w:rsidR="007F05D9" w:rsidRPr="000E2CB1" w:rsidRDefault="007F05D9" w:rsidP="00AB5FE2">
      <w:pPr>
        <w:jc w:val="both"/>
        <w:rPr>
          <w:sz w:val="28"/>
          <w:szCs w:val="28"/>
        </w:rPr>
      </w:pPr>
    </w:p>
    <w:p w:rsidR="00924232" w:rsidRDefault="00924232" w:rsidP="00AB5FE2">
      <w:pPr>
        <w:jc w:val="both"/>
        <w:rPr>
          <w:sz w:val="28"/>
          <w:szCs w:val="28"/>
        </w:rPr>
      </w:pPr>
    </w:p>
    <w:p w:rsidR="00FE0583" w:rsidRDefault="008F5F01" w:rsidP="00AB5FE2">
      <w:pPr>
        <w:tabs>
          <w:tab w:val="left" w:pos="3285"/>
        </w:tabs>
        <w:jc w:val="both"/>
      </w:pPr>
      <w:r>
        <w:rPr>
          <w:sz w:val="28"/>
          <w:szCs w:val="28"/>
        </w:rPr>
        <w:t>ПОСТАНОВЛЯЕТ:</w:t>
      </w:r>
    </w:p>
    <w:p w:rsidR="00FE0583" w:rsidRPr="000E2CB1" w:rsidRDefault="00FE0583" w:rsidP="00AB5FE2">
      <w:pPr>
        <w:jc w:val="both"/>
        <w:rPr>
          <w:sz w:val="28"/>
          <w:szCs w:val="28"/>
        </w:rPr>
      </w:pPr>
    </w:p>
    <w:p w:rsidR="00924232" w:rsidRDefault="00924232" w:rsidP="00AB5FE2">
      <w:pPr>
        <w:jc w:val="both"/>
        <w:rPr>
          <w:sz w:val="28"/>
          <w:szCs w:val="28"/>
        </w:rPr>
      </w:pPr>
    </w:p>
    <w:p w:rsidR="000A0E58" w:rsidRDefault="00475B46" w:rsidP="00025B78">
      <w:pPr>
        <w:pStyle w:val="ConsPlusNormal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AC293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C2932" w:rsidRPr="00AC2932">
        <w:rPr>
          <w:rFonts w:ascii="Times New Roman" w:hAnsi="Times New Roman" w:cs="Times New Roman"/>
          <w:sz w:val="28"/>
          <w:szCs w:val="28"/>
        </w:rPr>
        <w:t>осуществления внутреннего муниципального финансового контроля в Георгиевском городском округе Ставропольского края за соблюдением бюджетного законодательства Российской Федерации</w:t>
      </w:r>
      <w:r w:rsidR="005E2573">
        <w:rPr>
          <w:rFonts w:ascii="Times New Roman" w:hAnsi="Times New Roman" w:cs="Times New Roman"/>
          <w:sz w:val="28"/>
          <w:szCs w:val="28"/>
        </w:rPr>
        <w:t xml:space="preserve"> (далее – Порядок),</w:t>
      </w:r>
      <w:r w:rsidR="005E2573" w:rsidRPr="005E2573">
        <w:t xml:space="preserve"> </w:t>
      </w:r>
      <w:r w:rsidR="005E2573" w:rsidRPr="005E2573">
        <w:rPr>
          <w:rFonts w:ascii="Times New Roman" w:hAnsi="Times New Roman" w:cs="Times New Roman"/>
          <w:sz w:val="28"/>
          <w:szCs w:val="28"/>
        </w:rPr>
        <w:t>утвержд</w:t>
      </w:r>
      <w:r w:rsidR="00022A75">
        <w:rPr>
          <w:rFonts w:ascii="Times New Roman" w:hAnsi="Times New Roman" w:cs="Times New Roman"/>
          <w:sz w:val="28"/>
          <w:szCs w:val="28"/>
        </w:rPr>
        <w:t>е</w:t>
      </w:r>
      <w:r w:rsidR="005E2573" w:rsidRPr="005E2573">
        <w:rPr>
          <w:rFonts w:ascii="Times New Roman" w:hAnsi="Times New Roman" w:cs="Times New Roman"/>
          <w:sz w:val="28"/>
          <w:szCs w:val="28"/>
        </w:rPr>
        <w:t>нный постановлением администрации Георгиевского городского округа Ставроп</w:t>
      </w:r>
      <w:r>
        <w:rPr>
          <w:rFonts w:ascii="Times New Roman" w:hAnsi="Times New Roman" w:cs="Times New Roman"/>
          <w:sz w:val="28"/>
          <w:szCs w:val="28"/>
        </w:rPr>
        <w:t xml:space="preserve">ольского края от 14 мая 2018 г. </w:t>
      </w:r>
      <w:r w:rsidR="005E2573" w:rsidRPr="005E2573">
        <w:rPr>
          <w:rFonts w:ascii="Times New Roman" w:hAnsi="Times New Roman" w:cs="Times New Roman"/>
          <w:sz w:val="28"/>
          <w:szCs w:val="28"/>
        </w:rPr>
        <w:t>№ 1245</w:t>
      </w:r>
      <w:r w:rsidR="005E2573">
        <w:rPr>
          <w:rFonts w:ascii="Times New Roman" w:hAnsi="Times New Roman" w:cs="Times New Roman"/>
          <w:sz w:val="28"/>
          <w:szCs w:val="28"/>
        </w:rPr>
        <w:t xml:space="preserve"> </w:t>
      </w:r>
      <w:r w:rsidRPr="00475B46">
        <w:rPr>
          <w:rFonts w:ascii="Times New Roman" w:hAnsi="Times New Roman" w:cs="Times New Roman"/>
          <w:sz w:val="28"/>
          <w:szCs w:val="28"/>
        </w:rPr>
        <w:t>«Об утверждении Порядков осуществления внутреннего муниципального финансового контроля в Георгиевском городском округе ставропольского края за соблюдением бюджетного законодательства Российской Федерации, о контрактной системе в сфере закупок»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2573">
        <w:rPr>
          <w:rFonts w:ascii="Times New Roman" w:hAnsi="Times New Roman" w:cs="Times New Roman"/>
          <w:sz w:val="28"/>
          <w:szCs w:val="28"/>
        </w:rPr>
        <w:t>изложив его в прилагаемой редакции.</w:t>
      </w:r>
    </w:p>
    <w:p w:rsidR="009016B6" w:rsidRDefault="009016B6" w:rsidP="00025B78">
      <w:pPr>
        <w:pStyle w:val="ConsPlusNormal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583" w:rsidRDefault="00925C09" w:rsidP="00025B78">
      <w:pPr>
        <w:tabs>
          <w:tab w:val="left" w:pos="993"/>
        </w:tabs>
        <w:spacing w:line="240" w:lineRule="atLeast"/>
        <w:ind w:firstLine="709"/>
        <w:jc w:val="both"/>
      </w:pPr>
      <w:r>
        <w:rPr>
          <w:sz w:val="28"/>
          <w:szCs w:val="28"/>
        </w:rPr>
        <w:t>2</w:t>
      </w:r>
      <w:r w:rsidR="008F5F01">
        <w:rPr>
          <w:sz w:val="28"/>
          <w:szCs w:val="28"/>
        </w:rPr>
        <w:t xml:space="preserve">. </w:t>
      </w:r>
      <w:r w:rsidR="00581F4F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</w:t>
      </w:r>
      <w:r w:rsidR="007B5236">
        <w:rPr>
          <w:sz w:val="28"/>
          <w:szCs w:val="28"/>
        </w:rPr>
        <w:t xml:space="preserve"> </w:t>
      </w:r>
      <w:r w:rsidR="00581F4F">
        <w:rPr>
          <w:sz w:val="28"/>
          <w:szCs w:val="28"/>
        </w:rPr>
        <w:t>-</w:t>
      </w:r>
      <w:r w:rsidR="007B5236">
        <w:rPr>
          <w:sz w:val="28"/>
          <w:szCs w:val="28"/>
        </w:rPr>
        <w:t xml:space="preserve"> </w:t>
      </w:r>
      <w:r w:rsidR="00581F4F">
        <w:rPr>
          <w:sz w:val="28"/>
          <w:szCs w:val="28"/>
        </w:rPr>
        <w:t xml:space="preserve">начальника финансового управления </w:t>
      </w:r>
      <w:r w:rsidR="00581F4F">
        <w:rPr>
          <w:sz w:val="28"/>
          <w:szCs w:val="28"/>
        </w:rPr>
        <w:lastRenderedPageBreak/>
        <w:t xml:space="preserve">администрации Георгиевского городского округа Ставропольского края </w:t>
      </w:r>
      <w:proofErr w:type="spellStart"/>
      <w:r w:rsidR="00581F4F">
        <w:rPr>
          <w:sz w:val="28"/>
          <w:szCs w:val="28"/>
        </w:rPr>
        <w:t>Дубовикову</w:t>
      </w:r>
      <w:proofErr w:type="spellEnd"/>
      <w:r w:rsidR="00581F4F">
        <w:rPr>
          <w:sz w:val="28"/>
          <w:szCs w:val="28"/>
        </w:rPr>
        <w:t xml:space="preserve"> И.И.</w:t>
      </w:r>
    </w:p>
    <w:p w:rsidR="00FE0583" w:rsidRPr="005B7680" w:rsidRDefault="00FE0583" w:rsidP="00025B7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E0583" w:rsidRDefault="00925C09" w:rsidP="00025B7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1F4F">
        <w:rPr>
          <w:sz w:val="28"/>
          <w:szCs w:val="28"/>
        </w:rPr>
        <w:t xml:space="preserve">. </w:t>
      </w:r>
      <w:r w:rsidR="00581F4F" w:rsidRPr="00581F4F">
        <w:rPr>
          <w:sz w:val="28"/>
          <w:szCs w:val="28"/>
        </w:rPr>
        <w:t>Настоящее постановление вступает в силу со дня его принятия</w:t>
      </w:r>
      <w:r w:rsidR="00581F4F">
        <w:rPr>
          <w:sz w:val="28"/>
          <w:szCs w:val="28"/>
        </w:rPr>
        <w:t xml:space="preserve"> и подлежит опубликованию в газете «Георгиевская округа», </w:t>
      </w:r>
      <w:r w:rsidR="005E2573">
        <w:rPr>
          <w:sz w:val="28"/>
          <w:szCs w:val="28"/>
        </w:rPr>
        <w:t>размещению</w:t>
      </w:r>
      <w:r w:rsidR="00581F4F">
        <w:rPr>
          <w:sz w:val="28"/>
          <w:szCs w:val="28"/>
        </w:rPr>
        <w:t xml:space="preserve"> на официальном сайте Георгиевского городского округа Ставропольского края в информационно-телекоммуникационной сети «Интернет».</w:t>
      </w:r>
    </w:p>
    <w:p w:rsidR="00925C09" w:rsidRDefault="00925C09" w:rsidP="00025B7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25C09" w:rsidRPr="00925C09" w:rsidRDefault="00925C09" w:rsidP="00025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25C09">
        <w:rPr>
          <w:sz w:val="28"/>
          <w:szCs w:val="28"/>
        </w:rPr>
        <w:t xml:space="preserve">. </w:t>
      </w:r>
      <w:r w:rsidRPr="00A34479">
        <w:rPr>
          <w:sz w:val="28"/>
          <w:szCs w:val="28"/>
        </w:rPr>
        <w:t>Абзац шестой подпункта 1.3,</w:t>
      </w:r>
      <w:r w:rsidR="00421618" w:rsidRPr="00A34479">
        <w:rPr>
          <w:sz w:val="28"/>
          <w:szCs w:val="28"/>
        </w:rPr>
        <w:t xml:space="preserve"> абзац седьмой подпункта 3.1</w:t>
      </w:r>
      <w:r w:rsidRPr="00A34479">
        <w:rPr>
          <w:sz w:val="28"/>
          <w:szCs w:val="28"/>
        </w:rPr>
        <w:t xml:space="preserve">, абзац </w:t>
      </w:r>
      <w:r w:rsidR="00F32827">
        <w:rPr>
          <w:sz w:val="28"/>
          <w:szCs w:val="28"/>
        </w:rPr>
        <w:t>се</w:t>
      </w:r>
      <w:r w:rsidR="00666762">
        <w:rPr>
          <w:sz w:val="28"/>
          <w:szCs w:val="28"/>
        </w:rPr>
        <w:t>дьмой</w:t>
      </w:r>
      <w:r w:rsidR="00E0395B" w:rsidRPr="00A34479">
        <w:rPr>
          <w:sz w:val="28"/>
          <w:szCs w:val="28"/>
        </w:rPr>
        <w:t xml:space="preserve"> подпункта 3.13, абзац восьмой </w:t>
      </w:r>
      <w:r w:rsidRPr="00A34479">
        <w:rPr>
          <w:sz w:val="28"/>
          <w:szCs w:val="28"/>
        </w:rPr>
        <w:t>подпункта 3.</w:t>
      </w:r>
      <w:r w:rsidR="00E0395B" w:rsidRPr="00A34479">
        <w:rPr>
          <w:sz w:val="28"/>
          <w:szCs w:val="28"/>
        </w:rPr>
        <w:t>13</w:t>
      </w:r>
      <w:r w:rsidR="005E2573" w:rsidRPr="00A34479">
        <w:rPr>
          <w:sz w:val="28"/>
          <w:szCs w:val="28"/>
        </w:rPr>
        <w:t xml:space="preserve"> Порядка</w:t>
      </w:r>
      <w:r w:rsidRPr="00A34479">
        <w:rPr>
          <w:sz w:val="28"/>
          <w:szCs w:val="28"/>
        </w:rPr>
        <w:t xml:space="preserve"> вступа</w:t>
      </w:r>
      <w:r w:rsidR="005E2573" w:rsidRPr="00A34479">
        <w:rPr>
          <w:sz w:val="28"/>
          <w:szCs w:val="28"/>
        </w:rPr>
        <w:t>ю</w:t>
      </w:r>
      <w:r w:rsidRPr="00A34479">
        <w:rPr>
          <w:sz w:val="28"/>
          <w:szCs w:val="28"/>
        </w:rPr>
        <w:t>т в силу с 01 января 2020 г.</w:t>
      </w:r>
    </w:p>
    <w:p w:rsidR="00925C09" w:rsidRDefault="00925C09" w:rsidP="00025B78">
      <w:pPr>
        <w:tabs>
          <w:tab w:val="left" w:pos="993"/>
        </w:tabs>
        <w:jc w:val="both"/>
        <w:rPr>
          <w:sz w:val="28"/>
          <w:szCs w:val="28"/>
        </w:rPr>
      </w:pPr>
    </w:p>
    <w:p w:rsidR="009016B6" w:rsidRDefault="009016B6" w:rsidP="00AB5FE2">
      <w:pPr>
        <w:jc w:val="both"/>
        <w:rPr>
          <w:sz w:val="28"/>
          <w:szCs w:val="28"/>
        </w:rPr>
      </w:pPr>
    </w:p>
    <w:p w:rsidR="009016B6" w:rsidRDefault="009016B6" w:rsidP="00AB5FE2">
      <w:pPr>
        <w:jc w:val="both"/>
        <w:rPr>
          <w:sz w:val="28"/>
          <w:szCs w:val="28"/>
        </w:rPr>
      </w:pPr>
    </w:p>
    <w:p w:rsidR="00D8034B" w:rsidRPr="00F31898" w:rsidRDefault="00025B78" w:rsidP="00025B78">
      <w:pPr>
        <w:pStyle w:val="af2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8034B" w:rsidRPr="00F31898" w:rsidRDefault="00025B78" w:rsidP="00025B78">
      <w:pPr>
        <w:pStyle w:val="af2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D8034B" w:rsidRPr="00F31898" w:rsidRDefault="00D8034B" w:rsidP="00025B78">
      <w:pPr>
        <w:pStyle w:val="af2"/>
        <w:spacing w:line="240" w:lineRule="exact"/>
        <w:jc w:val="both"/>
        <w:rPr>
          <w:sz w:val="28"/>
          <w:szCs w:val="28"/>
        </w:rPr>
      </w:pPr>
      <w:r w:rsidRPr="00F31898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D8034B" w:rsidRDefault="00D8034B" w:rsidP="00D8034B">
      <w:pPr>
        <w:pStyle w:val="af2"/>
        <w:rPr>
          <w:sz w:val="28"/>
          <w:szCs w:val="28"/>
        </w:rPr>
      </w:pPr>
    </w:p>
    <w:p w:rsidR="0031709D" w:rsidRDefault="0031709D" w:rsidP="00D8034B">
      <w:pPr>
        <w:pStyle w:val="af2"/>
        <w:rPr>
          <w:sz w:val="28"/>
          <w:szCs w:val="28"/>
        </w:rPr>
      </w:pPr>
    </w:p>
    <w:p w:rsidR="0031709D" w:rsidRPr="00F31898" w:rsidRDefault="0031709D" w:rsidP="00D8034B">
      <w:pPr>
        <w:pStyle w:val="af2"/>
        <w:rPr>
          <w:sz w:val="28"/>
          <w:szCs w:val="28"/>
        </w:rPr>
      </w:pPr>
    </w:p>
    <w:p w:rsidR="00D8034B" w:rsidRDefault="00D8034B" w:rsidP="00D8034B">
      <w:pPr>
        <w:pStyle w:val="af2"/>
        <w:rPr>
          <w:sz w:val="28"/>
          <w:szCs w:val="28"/>
        </w:rPr>
      </w:pPr>
    </w:p>
    <w:p w:rsidR="001D123D" w:rsidRPr="0031709D" w:rsidRDefault="0031709D" w:rsidP="00025B78">
      <w:pPr>
        <w:pStyle w:val="af2"/>
        <w:spacing w:line="240" w:lineRule="exact"/>
        <w:jc w:val="both"/>
        <w:rPr>
          <w:sz w:val="28"/>
          <w:szCs w:val="28"/>
        </w:rPr>
      </w:pPr>
      <w:r w:rsidRPr="0031709D">
        <w:rPr>
          <w:sz w:val="28"/>
          <w:szCs w:val="28"/>
        </w:rPr>
        <w:t>Проект вносит</w:t>
      </w:r>
      <w:r w:rsidR="001D123D">
        <w:rPr>
          <w:sz w:val="28"/>
          <w:szCs w:val="28"/>
        </w:rPr>
        <w:t xml:space="preserve"> первый</w:t>
      </w:r>
      <w:r w:rsidRPr="0031709D">
        <w:rPr>
          <w:sz w:val="28"/>
          <w:szCs w:val="28"/>
        </w:rPr>
        <w:t xml:space="preserve"> </w:t>
      </w:r>
      <w:r w:rsidR="00025B78">
        <w:rPr>
          <w:sz w:val="28"/>
          <w:szCs w:val="28"/>
        </w:rPr>
        <w:t>заместитель главы администрации</w:t>
      </w:r>
    </w:p>
    <w:p w:rsidR="0031709D" w:rsidRPr="0031709D" w:rsidRDefault="0031709D" w:rsidP="00025B78">
      <w:pPr>
        <w:pStyle w:val="af2"/>
        <w:spacing w:line="240" w:lineRule="exact"/>
        <w:jc w:val="both"/>
        <w:rPr>
          <w:sz w:val="28"/>
          <w:szCs w:val="28"/>
        </w:rPr>
      </w:pPr>
      <w:r w:rsidRPr="0031709D">
        <w:rPr>
          <w:sz w:val="28"/>
          <w:szCs w:val="28"/>
        </w:rPr>
        <w:t xml:space="preserve">                     </w:t>
      </w:r>
      <w:r w:rsidR="001D123D">
        <w:rPr>
          <w:sz w:val="28"/>
          <w:szCs w:val="28"/>
        </w:rPr>
        <w:t xml:space="preserve">                                                                                             Ж.А.Донец</w:t>
      </w:r>
    </w:p>
    <w:p w:rsidR="0031709D" w:rsidRPr="0031709D" w:rsidRDefault="0031709D" w:rsidP="00025B78">
      <w:pPr>
        <w:pStyle w:val="af2"/>
        <w:spacing w:line="240" w:lineRule="exact"/>
        <w:jc w:val="both"/>
        <w:rPr>
          <w:sz w:val="28"/>
          <w:szCs w:val="28"/>
        </w:rPr>
      </w:pPr>
    </w:p>
    <w:p w:rsidR="0031709D" w:rsidRPr="0031709D" w:rsidRDefault="0031709D" w:rsidP="00025B78">
      <w:pPr>
        <w:pStyle w:val="af2"/>
        <w:spacing w:line="240" w:lineRule="exact"/>
        <w:jc w:val="both"/>
        <w:rPr>
          <w:sz w:val="28"/>
          <w:szCs w:val="28"/>
        </w:rPr>
      </w:pPr>
      <w:r w:rsidRPr="0031709D">
        <w:rPr>
          <w:sz w:val="28"/>
          <w:szCs w:val="28"/>
        </w:rPr>
        <w:t>Проект визируют:</w:t>
      </w:r>
    </w:p>
    <w:p w:rsidR="0031709D" w:rsidRPr="0031709D" w:rsidRDefault="0031709D" w:rsidP="00025B78">
      <w:pPr>
        <w:pStyle w:val="af2"/>
        <w:spacing w:line="240" w:lineRule="exact"/>
        <w:jc w:val="both"/>
        <w:rPr>
          <w:sz w:val="28"/>
          <w:szCs w:val="28"/>
        </w:rPr>
      </w:pPr>
    </w:p>
    <w:p w:rsidR="001E0B0C" w:rsidRDefault="00D00219" w:rsidP="00025B78">
      <w:pPr>
        <w:pStyle w:val="af2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00219" w:rsidRDefault="0031709D" w:rsidP="00025B78">
      <w:pPr>
        <w:pStyle w:val="af2"/>
        <w:spacing w:line="240" w:lineRule="exact"/>
        <w:jc w:val="both"/>
        <w:rPr>
          <w:sz w:val="28"/>
          <w:szCs w:val="28"/>
        </w:rPr>
      </w:pPr>
      <w:r w:rsidRPr="0031709D">
        <w:rPr>
          <w:sz w:val="28"/>
          <w:szCs w:val="28"/>
        </w:rPr>
        <w:t>управляющ</w:t>
      </w:r>
      <w:r w:rsidR="00D00219">
        <w:rPr>
          <w:sz w:val="28"/>
          <w:szCs w:val="28"/>
        </w:rPr>
        <w:t>его</w:t>
      </w:r>
      <w:r w:rsidRPr="0031709D">
        <w:rPr>
          <w:sz w:val="28"/>
          <w:szCs w:val="28"/>
        </w:rPr>
        <w:t xml:space="preserve"> делами</w:t>
      </w:r>
      <w:r w:rsidR="00025B78">
        <w:rPr>
          <w:sz w:val="28"/>
          <w:szCs w:val="28"/>
        </w:rPr>
        <w:t xml:space="preserve"> </w:t>
      </w:r>
      <w:r w:rsidRPr="0031709D">
        <w:rPr>
          <w:sz w:val="28"/>
          <w:szCs w:val="28"/>
        </w:rPr>
        <w:t>администрации</w:t>
      </w:r>
      <w:r w:rsidR="001E0B0C">
        <w:rPr>
          <w:sz w:val="28"/>
          <w:szCs w:val="28"/>
        </w:rPr>
        <w:t xml:space="preserve">  </w:t>
      </w:r>
      <w:r w:rsidR="00025B78">
        <w:rPr>
          <w:sz w:val="28"/>
          <w:szCs w:val="28"/>
        </w:rPr>
        <w:t xml:space="preserve">           </w:t>
      </w:r>
      <w:r w:rsidR="001E0B0C">
        <w:rPr>
          <w:sz w:val="28"/>
          <w:szCs w:val="28"/>
        </w:rPr>
        <w:t xml:space="preserve">                              А.Н.Савченко</w:t>
      </w:r>
    </w:p>
    <w:p w:rsidR="0031709D" w:rsidRPr="0031709D" w:rsidRDefault="0031709D" w:rsidP="00025B78">
      <w:pPr>
        <w:pStyle w:val="af2"/>
        <w:spacing w:line="240" w:lineRule="exact"/>
        <w:jc w:val="both"/>
        <w:rPr>
          <w:sz w:val="28"/>
          <w:szCs w:val="28"/>
        </w:rPr>
      </w:pPr>
    </w:p>
    <w:p w:rsidR="0031709D" w:rsidRPr="0031709D" w:rsidRDefault="0031709D" w:rsidP="00025B78">
      <w:pPr>
        <w:pStyle w:val="af2"/>
        <w:spacing w:line="240" w:lineRule="exact"/>
        <w:jc w:val="both"/>
        <w:rPr>
          <w:sz w:val="28"/>
          <w:szCs w:val="28"/>
        </w:rPr>
      </w:pPr>
      <w:r w:rsidRPr="0031709D">
        <w:rPr>
          <w:sz w:val="28"/>
          <w:szCs w:val="28"/>
        </w:rPr>
        <w:t>начальник отдела общего делопроизводства</w:t>
      </w:r>
    </w:p>
    <w:p w:rsidR="0031709D" w:rsidRPr="0031709D" w:rsidRDefault="0031709D" w:rsidP="00025B78">
      <w:pPr>
        <w:pStyle w:val="af2"/>
        <w:spacing w:line="240" w:lineRule="exact"/>
        <w:jc w:val="both"/>
        <w:rPr>
          <w:sz w:val="28"/>
          <w:szCs w:val="28"/>
        </w:rPr>
      </w:pPr>
      <w:r w:rsidRPr="0031709D">
        <w:rPr>
          <w:sz w:val="28"/>
          <w:szCs w:val="28"/>
        </w:rPr>
        <w:t>и протокола администрации                                                             С.А.Воробьев</w:t>
      </w:r>
    </w:p>
    <w:p w:rsidR="0031709D" w:rsidRPr="0031709D" w:rsidRDefault="0031709D" w:rsidP="00025B78">
      <w:pPr>
        <w:pStyle w:val="af2"/>
        <w:spacing w:line="240" w:lineRule="exact"/>
        <w:jc w:val="both"/>
        <w:rPr>
          <w:sz w:val="28"/>
          <w:szCs w:val="28"/>
        </w:rPr>
      </w:pPr>
    </w:p>
    <w:p w:rsidR="0031709D" w:rsidRPr="0031709D" w:rsidRDefault="001A7AB3" w:rsidP="00025B78">
      <w:pPr>
        <w:pStyle w:val="af2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31709D" w:rsidRPr="0031709D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025B78">
        <w:rPr>
          <w:sz w:val="28"/>
          <w:szCs w:val="28"/>
        </w:rPr>
        <w:t xml:space="preserve"> правового</w:t>
      </w:r>
    </w:p>
    <w:p w:rsidR="0031709D" w:rsidRPr="0031709D" w:rsidRDefault="0031709D" w:rsidP="00025B78">
      <w:pPr>
        <w:pStyle w:val="af2"/>
        <w:spacing w:line="240" w:lineRule="exact"/>
        <w:jc w:val="both"/>
        <w:rPr>
          <w:sz w:val="28"/>
          <w:szCs w:val="28"/>
        </w:rPr>
      </w:pPr>
      <w:r w:rsidRPr="0031709D">
        <w:rPr>
          <w:sz w:val="28"/>
          <w:szCs w:val="28"/>
        </w:rPr>
        <w:t xml:space="preserve">управления администрации                                   </w:t>
      </w:r>
      <w:r w:rsidR="001A7AB3">
        <w:rPr>
          <w:sz w:val="28"/>
          <w:szCs w:val="28"/>
        </w:rPr>
        <w:t xml:space="preserve">          </w:t>
      </w:r>
      <w:r w:rsidRPr="0031709D">
        <w:rPr>
          <w:sz w:val="28"/>
          <w:szCs w:val="28"/>
        </w:rPr>
        <w:t xml:space="preserve"> </w:t>
      </w:r>
      <w:r w:rsidR="001A7AB3">
        <w:rPr>
          <w:sz w:val="28"/>
          <w:szCs w:val="28"/>
        </w:rPr>
        <w:t xml:space="preserve">               </w:t>
      </w:r>
      <w:r w:rsidRPr="0031709D">
        <w:rPr>
          <w:sz w:val="28"/>
          <w:szCs w:val="28"/>
        </w:rPr>
        <w:t>И.В.</w:t>
      </w:r>
      <w:r w:rsidR="001A7AB3">
        <w:rPr>
          <w:sz w:val="28"/>
          <w:szCs w:val="28"/>
        </w:rPr>
        <w:t>Парфёнов</w:t>
      </w:r>
    </w:p>
    <w:p w:rsidR="0031709D" w:rsidRPr="0031709D" w:rsidRDefault="0031709D" w:rsidP="00025B78">
      <w:pPr>
        <w:pStyle w:val="af2"/>
        <w:spacing w:line="240" w:lineRule="exact"/>
        <w:jc w:val="both"/>
        <w:rPr>
          <w:sz w:val="28"/>
          <w:szCs w:val="28"/>
        </w:rPr>
      </w:pPr>
    </w:p>
    <w:p w:rsidR="0031709D" w:rsidRPr="0031709D" w:rsidRDefault="0031709D" w:rsidP="00025B78">
      <w:pPr>
        <w:pStyle w:val="af2"/>
        <w:spacing w:line="240" w:lineRule="exact"/>
        <w:jc w:val="both"/>
        <w:rPr>
          <w:sz w:val="28"/>
          <w:szCs w:val="28"/>
        </w:rPr>
      </w:pPr>
      <w:r w:rsidRPr="0031709D">
        <w:rPr>
          <w:sz w:val="28"/>
          <w:szCs w:val="28"/>
        </w:rPr>
        <w:t>главный специалист – юрисконсульт</w:t>
      </w:r>
    </w:p>
    <w:p w:rsidR="0031709D" w:rsidRPr="0031709D" w:rsidRDefault="0031709D" w:rsidP="00025B78">
      <w:pPr>
        <w:pStyle w:val="af2"/>
        <w:spacing w:line="240" w:lineRule="exact"/>
        <w:jc w:val="both"/>
        <w:rPr>
          <w:sz w:val="28"/>
          <w:szCs w:val="28"/>
        </w:rPr>
      </w:pPr>
      <w:r w:rsidRPr="0031709D">
        <w:rPr>
          <w:sz w:val="28"/>
          <w:szCs w:val="28"/>
        </w:rPr>
        <w:t xml:space="preserve">финансового управления администрации                     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А.Р.Сагакова</w:t>
      </w:r>
      <w:proofErr w:type="spellEnd"/>
    </w:p>
    <w:p w:rsidR="0031709D" w:rsidRPr="0031709D" w:rsidRDefault="0031709D" w:rsidP="00025B78">
      <w:pPr>
        <w:pStyle w:val="af2"/>
        <w:spacing w:line="240" w:lineRule="exact"/>
        <w:jc w:val="both"/>
        <w:rPr>
          <w:sz w:val="28"/>
          <w:szCs w:val="28"/>
        </w:rPr>
      </w:pPr>
    </w:p>
    <w:p w:rsidR="0031709D" w:rsidRPr="0031709D" w:rsidRDefault="0031709D" w:rsidP="00025B78">
      <w:pPr>
        <w:pStyle w:val="af2"/>
        <w:spacing w:line="240" w:lineRule="exact"/>
        <w:jc w:val="both"/>
        <w:rPr>
          <w:sz w:val="28"/>
          <w:szCs w:val="28"/>
        </w:rPr>
      </w:pPr>
      <w:r w:rsidRPr="0031709D">
        <w:rPr>
          <w:sz w:val="28"/>
          <w:szCs w:val="28"/>
        </w:rPr>
        <w:t xml:space="preserve">Проект подготовлен начальником отдела контроля финансового управления администрации                                                                                   </w:t>
      </w:r>
      <w:proofErr w:type="spellStart"/>
      <w:r w:rsidRPr="0031709D">
        <w:rPr>
          <w:sz w:val="28"/>
          <w:szCs w:val="28"/>
        </w:rPr>
        <w:t>О.Н.Лещенко</w:t>
      </w:r>
      <w:proofErr w:type="spellEnd"/>
    </w:p>
    <w:p w:rsidR="006942C0" w:rsidRDefault="006942C0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6942C0" w:rsidRDefault="006942C0" w:rsidP="006942C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942C0" w:rsidRDefault="006942C0" w:rsidP="006942C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6942C0" w:rsidRDefault="006942C0" w:rsidP="006942C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942C0" w:rsidRDefault="006942C0" w:rsidP="006942C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</w:t>
      </w:r>
    </w:p>
    <w:p w:rsidR="006942C0" w:rsidRDefault="006942C0" w:rsidP="006942C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6942C0" w:rsidRDefault="00AC18B8" w:rsidP="006942C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30 сентября 2019 г. № 3125</w:t>
      </w:r>
    </w:p>
    <w:p w:rsidR="006942C0" w:rsidRDefault="006942C0" w:rsidP="006942C0">
      <w:pPr>
        <w:jc w:val="center"/>
        <w:rPr>
          <w:sz w:val="28"/>
          <w:szCs w:val="28"/>
        </w:rPr>
      </w:pP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ПОРЯДОК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осуществления внутреннего муниципального финансового контроля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Георгиевском городском округе Ставропольского края за соблюдением бюджетного законодательства Российской Федерации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942C0" w:rsidRDefault="006942C0" w:rsidP="006942C0">
      <w:pPr>
        <w:widowControl w:val="0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 w:line="240" w:lineRule="exact"/>
        <w:ind w:left="0" w:firstLine="0"/>
        <w:contextualSpacing/>
        <w:jc w:val="center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eastAsia="en-US"/>
        </w:rPr>
        <w:t>Общие положения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Настоящий Порядок определяет требования к планированию ко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трольной деятельности, исполнению контрольных мероприятий, составл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нию и представлению отчетности о результатах контрольной деятельности при осуществлении внутреннего муниципального финансового контроля.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Внутренний муниципальный финансовый контроль осуществляе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ся в целях обеспечения соблюдения положений правовых актов, регулиру</w:t>
      </w:r>
      <w:r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щих бюджетные правоотношения, правовых актов, обусловливающих пу</w:t>
      </w:r>
      <w:r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личные нормативные обязательства и обязательства по иным выплатам ф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зическим лицам из бюджета Георгиевского городского округа Ставропол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ского края, а также соблюдения условий муниципальных контрактов, дог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воров (соглашений) о предоставлении средств из бюджета.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Понятия и термины, используемые в настоящем Порядке, применяются в значениях, определенных Бюджетным кодексом Российской Федерации. 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Внутренний муниципальный финансовый контроль осуществляется финансовым управлением администрации Георгиевского городского округа Ставропольского края (далее – орган внутреннего муниципального финанс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вого контроля).</w:t>
      </w:r>
    </w:p>
    <w:p w:rsidR="006942C0" w:rsidRDefault="006942C0" w:rsidP="006942C0">
      <w:pPr>
        <w:widowControl w:val="0"/>
        <w:tabs>
          <w:tab w:val="left" w:pos="1276"/>
          <w:tab w:val="num" w:pos="140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Полномочиями органа внутреннего муниципального финансового контроля по осуществлению внутреннего муниципального финансового ко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троля являются:</w:t>
      </w:r>
    </w:p>
    <w:p w:rsidR="006942C0" w:rsidRDefault="006942C0" w:rsidP="006942C0">
      <w:pPr>
        <w:widowControl w:val="0"/>
        <w:tabs>
          <w:tab w:val="left" w:pos="1276"/>
          <w:tab w:val="num" w:pos="140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нансовой) отчетности муниципальных учреждений;</w:t>
      </w:r>
    </w:p>
    <w:p w:rsidR="006942C0" w:rsidRDefault="006942C0" w:rsidP="006942C0">
      <w:pPr>
        <w:widowControl w:val="0"/>
        <w:tabs>
          <w:tab w:val="left" w:pos="1276"/>
          <w:tab w:val="num" w:pos="140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 за соблюдением положений правовых актов, обусловлива</w:t>
      </w:r>
      <w:r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щих публичные нормативные обязательства и обязательства по иным выпл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там физическим лицам из бюджета Георгиевского городского округа Ставр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польского края, а также за соблюдением условий договоров (соглашений) о </w:t>
      </w:r>
      <w:r>
        <w:rPr>
          <w:rFonts w:eastAsia="Calibri"/>
          <w:sz w:val="28"/>
          <w:szCs w:val="28"/>
          <w:lang w:eastAsia="en-US"/>
        </w:rPr>
        <w:lastRenderedPageBreak/>
        <w:t>предоставлении средств из бюджета Георгиевского городского округа Ста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ропольского края, муниципальных контрактов;</w:t>
      </w:r>
    </w:p>
    <w:p w:rsidR="006942C0" w:rsidRDefault="006942C0" w:rsidP="006942C0">
      <w:pPr>
        <w:widowControl w:val="0"/>
        <w:tabs>
          <w:tab w:val="left" w:pos="1276"/>
          <w:tab w:val="num" w:pos="140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 за соблюдением условий договоров (соглашений), заключе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ных в целях исполнения договоров (соглашений) о предоставлении средств из бюджета, а также в случаях, предусмотренных Бюджетным кодексом Ро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сийской Федерации, условий договоров (соглашений), заключенных в целях исполнения муниципальных контрактов;</w:t>
      </w:r>
    </w:p>
    <w:p w:rsidR="006942C0" w:rsidRDefault="006942C0" w:rsidP="006942C0">
      <w:pPr>
        <w:widowControl w:val="0"/>
        <w:tabs>
          <w:tab w:val="left" w:pos="1276"/>
          <w:tab w:val="num" w:pos="140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жета), в том числе отчетов о реализации муниципальных программ, отчетов об исполнении муниципальных заданий, отчетов о достижении значений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казателей результативности предоставления средств из бюджета;</w:t>
      </w:r>
    </w:p>
    <w:p w:rsidR="006942C0" w:rsidRDefault="006942C0" w:rsidP="006942C0">
      <w:pPr>
        <w:widowControl w:val="0"/>
        <w:tabs>
          <w:tab w:val="left" w:pos="1276"/>
          <w:tab w:val="num" w:pos="140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 в сфере закупок, предусмотренный законодательством Ро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 Должностными лицами органа внутреннего муниципального ф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нансового контроля, осуществляющими внутренний муниципальный фина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совый контроль, являются: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органа внутреннего муниципального финансового контроля;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начальника органа внутреннего муниципального финанс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вого контроля;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начальник, заместитель начальника структурного подразделения, на которое возложены функции осуществления внутреннего муниципального финансового контроля;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муниципальные служащие Георгиевского городского округа Ставр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польского края структурного подразделения, на которое возложены функции осуществления внутреннего муниципального финансового контроля.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Объекты внутреннего муниципального финансового контроля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 Объектами внутреннего муниципального финансового контроля (далее – объекты контроля) являются: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главные распорядители (получатели) бюджетных средств Георгиевск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го городского округа Ставропольского края, главные администраторы (адм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нистраторы) доходов бюджета Георгиевского городского округа Ставропол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ского края, главные администраторы источников финансирования дефицита бюджета Георгиевского городского округа Ставропольского края (далее – местный бюджет, главные администраторы средств местного бюджета, гла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ные распорядители бюджетных средств);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муниципальные учреждения, учредителем в отношении которых явл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ется Георгиевский городской округ Ставропольского края;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муниципальные унитарные предприятия, учредителем в отношении 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торых является Георгиевский городской округ Ставропольского края;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юридические лица (за исключением муниципальных учреждений, м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lastRenderedPageBreak/>
        <w:t>ниципальных унитарных предприятий), являющиеся: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юридическими и физическими лицами, индивидуальными предприн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мателями, получающими средства из местного бюджета на основании дог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воров (соглашений) о предоставлении средств из местного бюджета и (или) муниципальных контрактов;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исполнителями (поставщиками, подрядчиками) по договорам (согл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шениям), заключенным в целях исполнения договоров (соглашений) о пред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ставлении средств из местного бюджета и (или) муниципальных контрактов, которым в соответствии с федеральными законами открыты лицевые счета в Федеральном казначействе.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Внутренний муниципальный финансовый контроль в отношении объектов контроля (за исключением участников бюджетного процесса, бю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жетных и автономных учреждений, муниципальных унитарных предпри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тий) осуществляется только в части соблюдения ими условий предоставл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ния средств из местного бюджета, в процессе проверки главных распоряд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телей бюджетных средств их предоставивших, или после ее окончания на о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новании результатов проведения проверки указанных участников бюджетн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го процесса.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Порядок организации и осуществления внутреннего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финансового контроля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При осуществлении полномочий по внутреннему муниципальному финансовому контролю органом внутреннего муниципального финансового контроля: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проводятся плановые (внеплановые) проверки, ревизии и обследования (далее – контрольные мероприятия);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направляются объектам контроля акты, заключения, представления и (или) предписания;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осуществляется производство по делам об административных правон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рушениях в порядке, установленном законодательством об администрати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ных правонарушениях;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получается необходимый для осуществления внутреннего муниц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пального финансового контроля постоянный доступ к государственным и муниципальным информационным системам в соответствии с законодател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ством Российской Федерации об информации, информационных технологиях и о защите информации, законодательством Российской Федерации о гос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дарственной и иной охраняемой законом тайне;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направляются в суд иски о признании осуществленных закупок тов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ров, работ, услуг для обеспечения муниципальных нужд недействительными в соответствии с Гражданским кодексом Российской Федерации. 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 проверкой в целях осуществления внутреннего муниципального </w:t>
      </w:r>
      <w:r>
        <w:rPr>
          <w:rFonts w:eastAsia="Calibri"/>
          <w:sz w:val="28"/>
          <w:szCs w:val="28"/>
          <w:lang w:eastAsia="en-US"/>
        </w:rPr>
        <w:lastRenderedPageBreak/>
        <w:t>финансового контроля понимается совершение контрольных действий по д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кументальному и фактическому изучению законности отдельных финанс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 ревизией в целях осуществления внутреннего муниципального финансового контроля понимается комплексная проверка деятельности об</w:t>
      </w:r>
      <w:r>
        <w:rPr>
          <w:rFonts w:eastAsia="Calibri"/>
          <w:sz w:val="28"/>
          <w:szCs w:val="28"/>
          <w:lang w:eastAsia="en-US"/>
        </w:rPr>
        <w:t>ъ</w:t>
      </w:r>
      <w:r>
        <w:rPr>
          <w:rFonts w:eastAsia="Calibri"/>
          <w:sz w:val="28"/>
          <w:szCs w:val="28"/>
          <w:lang w:eastAsia="en-US"/>
        </w:rPr>
        <w:t>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вильности их отражения в бюджетной отчетности, бухгалтерской (финанс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вой) отчетности.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Результаты проверки, ревизии оформляются актом.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Проверки подразделяются на камеральные и выездные, в том числе встречные проверки.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 Под камеральными проверками в целях осуществления внутренн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го муниципального финансового контроля понимаются проверки, провод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мые по месту нахождения органа муниципального финансового контроля на основании бюджетной отчетности, бухгалтерской (финансовой) отчетности и иных документов, представленных по его запросу.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 Под выездными проверками в целях осуществления внутреннего муниципального финансового контроля понимаются проверки, проводимые по месту нахождения объекта контроля, в ходе которых в том числе опред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ляется фактическое соответствие совершенных операций данным бюджетной отчетности, бухгалтерской (финансовой) отчетности и первичных докуме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тов.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 Под встречными проверками в целях осуществления внутреннего муниципального финансового контроля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3.5. Под обследованием в целях осуществления внутреннего муниц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пального финансового контроля понимаются анализ и оценка состояния определенной сферы деятельности объекта контроля.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Результаты обследования оформляются заключением.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Санкционирование операций со средствами местного бюджета ос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ществляют органы Федерального казначейства на основании соглашения об осуществлении Управлением Федерального казначейства по Ставропольск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му краю отдельных функций по исполнению бюджета Георгиевского горо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ского округа Ставропольского края при кассовом обслуживании исполнения бюджета Управлением Федерального казначейства по Ставропольскому краю.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3.6. Контрольные мероприятия осуществляются на основании плана проведения контрольных мероприятий органа внутреннего муниципального финансового контроля на очередной финансовый год (далее – План). План </w:t>
      </w:r>
      <w:r>
        <w:rPr>
          <w:rFonts w:eastAsia="Calibri"/>
          <w:sz w:val="28"/>
          <w:szCs w:val="28"/>
          <w:lang w:eastAsia="en-US"/>
        </w:rPr>
        <w:lastRenderedPageBreak/>
        <w:t>утверждается начальником, заместителем начальника органа внутреннего муниципального финансового контроля до начала следующего календарного года и размещается на официальном сайте Георгиевского городского округа в срок не позднее 3 рабочих дней со дня утверждения (внесения изменений).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План включается следующая информация: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метод контрольного мероприятия;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тема контрольного мероприятия;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наименование объекта контроля;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проведения контрольного мероприятия;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проверяемый период.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Par0"/>
      <w:bookmarkEnd w:id="0"/>
      <w:r>
        <w:rPr>
          <w:rFonts w:eastAsia="Calibri"/>
          <w:sz w:val="28"/>
          <w:szCs w:val="28"/>
          <w:lang w:eastAsia="en-US"/>
        </w:rPr>
        <w:t>Плановые проверки в отношении объектов внутреннего муниципальн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го финансового контроля, указанных в пункте 2.1 настоящего Порядка, пр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водятся органом внутреннего муниципального финансового контроля не ч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ще одного раза в 2 года.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3.7. Внеплановые контрольные мероприятия проводятся при: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наличии поручения Главы Георгиевского городского округа Ставр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польского края, начальника, заместителя начальника органа внутреннего м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ниципального контроля;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получении письменного уведомления о принятии участия в проверке от органов прокуратуры и правоохранительных органов;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обращении граждан и юридических лиц с жалобой на нарушения бю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жетного законодательства, на качество предоставления муниципальных услуг;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проведении встречной проверки.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3.8. Контрольные мероприятия проводятся на основании приказа о его назначении. Приказ подписывается начальником, заместителем начальника органа внутреннего муниципального контроля и заверяется печатью органа внутреннего муниципального финансового контроля.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приказе указывается: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метод контрольного мероприятия;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тема контрольного мероприятия;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наименование объекта контроля;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проведения (дата начала и окончания) контрольного мероприятия;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проверяемый период;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основание для проведения контрольного мероприятия;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персональный состав ревизионной группы (проверяющий) и руковод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тель ревизионной группы (при проведении контрольного мероприятия рев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зионной группой). 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3.9. Срок проведения контрольного мероприятия не может превышать 45 рабочих дней.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3.10. Допускается продление срока проведения контрольного меропр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ятия руководителем (заместителем руководителя) органа внутреннего мун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ципального контроля по мотивированному представлению руководителя 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визионной группы (проверяющего), но более чем на 30 рабочих дней.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3.11. Решение о продлении срока, приостановлении (возобновлении) проведения контрольного мероприятия оформляется приказом.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3.12. Программа контрольного мероприятия (далее – Программа) по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готавливается в соответствии с приказом руководителем ревизионной гру</w:t>
      </w:r>
      <w:r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пы (проверяющим), уполномоченным на проведение контрольного меропр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ятия, и утверждается руководителем (заместителем руководителя) органа внутреннего муниципального финансового контроля.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Программе указывается перечень основных вопросов, по которым ревизионная группа (проверяющий) проводят в ходе контрольного меропр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ятия контрольные действия.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3.13. Контрольные мероприятия осуществляются путем проведения следующих контрольных действий: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проверки формы и содержания учредительных, регистрационных, пл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новых, отчётных, бухгалтерских и других документов в целях установления законности и правильности осуществленных финансовых и хозяйственных операций;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проверки соответствия осуществленных финансовых и хозяйственных операций данным первичных документов, в том числе фактам получения и выдачи указанных в них денежных средств и материальных ценностей, фа</w:t>
      </w: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тически выполненным работам (оказанным услугам) и т.п.;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встречных проверок в организациях любых форм собственности, пол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чивших от объекта внутреннего муниципального финансового контроля д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нежные средства, материальные ценности и документы, с соответствующими записями, документами объекта внутреннего муниципального финансового контроля;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контроля за наличием и движением материальных ценностей и дене</w:t>
      </w:r>
      <w:r>
        <w:rPr>
          <w:rFonts w:eastAsia="Calibri"/>
          <w:sz w:val="28"/>
          <w:szCs w:val="28"/>
          <w:lang w:eastAsia="en-US"/>
        </w:rPr>
        <w:t>ж</w:t>
      </w:r>
      <w:r>
        <w:rPr>
          <w:rFonts w:eastAsia="Calibri"/>
          <w:sz w:val="28"/>
          <w:szCs w:val="28"/>
          <w:lang w:eastAsia="en-US"/>
        </w:rPr>
        <w:t>ных средств, правильностью формирования затрат, достоверностью объемов выполненных работ (оказанных услуг), в том числе с привлечением в уст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новленном порядке специалистов других организаций, обеспечением 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хранности денежных средств и материальных ценностей путем организации проведения инвентаризаций, контрольных обмеров выполненных объемов работ, экспертиз и т.п.;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проверки достоверности бюджетного (бухгалтерского) учета и бю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жетной (бухгалтерской) отчетности;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 за соблюдением требований законодательства Российской Федерации о контрактной системе в сфере закупок товаров, работ, услуг для обеспечения муниципальных нужд - планирование, обоснование закупок 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варов, работ, услуг для обеспечения муниципальных нужд, а также измен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ние, расторжение муниципального контракта; 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контроль за соблюдением условий муниципальных контрактов; 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 за соблюдением условий договоров (соглашений) заключе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ных в целях исполнения договоров (соглашений) о предоставлении средств из местного бюджета, повлекшее причинение ущерба Георгиевскому горо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скому округу Ставропольского края.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Контрольные действия по фактическому изучению деятельности об</w:t>
      </w:r>
      <w:r>
        <w:rPr>
          <w:rFonts w:eastAsia="Calibri"/>
          <w:sz w:val="28"/>
          <w:szCs w:val="28"/>
          <w:lang w:eastAsia="en-US"/>
        </w:rPr>
        <w:t>ъ</w:t>
      </w:r>
      <w:r>
        <w:rPr>
          <w:rFonts w:eastAsia="Calibri"/>
          <w:sz w:val="28"/>
          <w:szCs w:val="28"/>
          <w:lang w:eastAsia="en-US"/>
        </w:rPr>
        <w:t>екта контроля проводятся путём осмотра, инвентаризации, наблюдения, п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ресчёта, экспертизы, контрольных замеров и осуществления других действий по контролю.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3.14. Должностные лица, проводящие контрольные мероприятия, им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ют право: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запрашивать и получать в установленном порядке от организаций, граждан, общественных объединений и должностных лиц сведения, необх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димые для проведения ревизии (проверки, обследования);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получать от должностных, материально ответственных и других лиц ревизуемого (проверяемого, обследуемого) объекта внутреннего муниц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пального финансового контроля объяснения, в том числе письменные, спра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ки и сведения по вопросам, возникающим в ходе проведения контрольного мероприятия, документы и заверенные копии документов, необходимые для проведения контрольных действий;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осуществлении плановых и внеплановых выездных ревизий (пр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верок) беспрепятственно по предъявлению служебных удостоверений и 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пии приказа и программы посещать помещения и территории, которые зан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мают объекты контроля, требовать предъявления поставленных товаров, 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зультатов выполненных работ, оказанных услуг, а также проводить необх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димые экспертизы и другие мероприятия по контролю.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3.15. Должностные лица, указанные в пункте 1.4 настоящего Порядка, обязаны: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обеспечить сохранение информации, составляющей коммерческую, служебную, иную охраняемую законом тайну, связанной с деятельностью объекта контрольного мероприятия;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периодически или по мере необходимости докладывать руководителю или иному должностному уполномоченному лицу объекта внутреннего м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ниципального финансового контроля о ходе проведения ревизии (проверки, обследования), выявленных фактах нарушений, обстоятельствах, требующих немедленного реагирования, в том числе о случаях непредставления объе</w:t>
      </w: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том ревизии (проверки, обследования) истребованных документов, поясн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ний и объяснений;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ознакомить руководителя, иное должностное уполномоченное лицо объекта внутреннего муниципального финансового контроля с приказом и программой.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 ревизуемого (проверяемого, обследуемого) объекта внутреннего муниципального финансового контроля обязан предоставить должностным лицам, проводящим контрольные мероприятия, (проверяющ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му) необходимое помещение, оргтехнику.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3.16. Контрольное мероприятие приостанавливается в случае отсу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ствия или неудовлетворительного состояния бюджетного (бухгалтерского) учета на объекте внутреннего муниципального финансового контроля либо при наличии иных обстоятельств, делающих невозможным дальнейшее пр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lastRenderedPageBreak/>
        <w:t>ведение контрольного мероприятия.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о приостановлении контрольного мероприятия принимается начальником, заместителем начальника органа внутреннего муниципального финансового контроля на основании мотивированного представления дол</w:t>
      </w:r>
      <w:r>
        <w:rPr>
          <w:rFonts w:eastAsia="Calibri"/>
          <w:sz w:val="28"/>
          <w:szCs w:val="28"/>
          <w:lang w:eastAsia="en-US"/>
        </w:rPr>
        <w:t>ж</w:t>
      </w:r>
      <w:r>
        <w:rPr>
          <w:rFonts w:eastAsia="Calibri"/>
          <w:sz w:val="28"/>
          <w:szCs w:val="28"/>
          <w:lang w:eastAsia="en-US"/>
        </w:rPr>
        <w:t>ностных лиц, проводящих контрольные мероприятия.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срок не позднее трех рабочих дней со дня принятия решения о пр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остановлении контрольного мероприятия начальник, заместитель начальника органа внутреннего муниципального финансового контроля письменно и</w:t>
      </w:r>
      <w:r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>вещает руководителя, иное должностное уполномоченное лицо объекта внутреннего муниципального финансового контроля о приостановлении ко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трольного мероприятия и направляет объекту внутреннего муниципального финансового контроля представление о необходимости восстановления бюджетного (бухгалтерского) учета или устранении выявленных нарушений в бюджетном (бухгалтерском) учете либо устранении иных обстоятельств, делающих невозможным дальнейшее проведение контрольного мероприятия. 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После устранения объектом внутреннего муниципального финансового контроля причин приостановления контрольного мероприятия должностные лица, проводящие контрольные мероприятия, (проверяющие) возобновляют проведение контрольного мероприятия.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о продлении срока, приостановлении (возобновлении) пров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дения контрольного мероприятия оформляется приказом.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время приостановления контрольного мероприятия, течение его срока прерывается.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3.17. Запросы о представлении информации, документов и материалов, иные документы, принимаемые в ходе контрольных мероприятий, пред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смотренные настоящим Порядком, вручаются под роспись представителю объекта контроля либо (в случае отказа от подписания и получения предст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вителем объекта контроля) направляются в адрес объекта контроля заказным почтовым отправлением с уведомлением  о вручении или иным способом, свидетельствующим о дате его получения адресатом, в том числе с примен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нием автоматизированных информационных систем, в соответствии с наст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ящим Порядком.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представления информации, документов и материалов устанавл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вается в запросе и исчисляется с даты получения запроса. При этом такой срок составляет не менее 3 рабочих дней.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Информация, документы и материалы, необходимые для проведения контрольных мероприятий, предусмотренных настоящим Порядком, пре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ставляются в подлинниках и (или) копиях, заверенных объектами контроля в установленном порядке.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фактам непредставления (несвоевременного представления) объе</w:t>
      </w: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том контроля информации, документов и материалов, запрошенных при пр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ведении контрольных мероприятий, предусмотренных настоящим Порядком, руководитель ревизионной группы (проверяющий) составляет акт о непре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ставлении (несвоевременном представлении) информации, документов и м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lastRenderedPageBreak/>
        <w:t>териалов.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Непредставление или несвоевременное представление объектом ко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троля в орган внутреннего муниципального финансового контроля информ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ции, документов и материалов, а равно их представление не в полном объёме или представление недостоверных информации, документов и материалов, воспрепятствование законной деятельности должностных лиц органа вну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реннего муниципального финансового контроля влечёт за собой ответстве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ность, установленную законодательством Российской Федерации.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Все документы, составляемые должностными лицами органа внутре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него муниципального финансового контроля в рамках контрольных мер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приятий, предусмотренных настоящим Порядком, подписываются соотве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ствующими должностными лицами и приобщаются к материалам контрол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3.18. Результаты ревизии (проверки) оформляются актом ревизии (пр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верки), который подписывается должностными лицами, проводящими рев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зию (проверку). Акт ревизии (проверки) вручается под расписку в получении акта ревизии (проверки). В случае отказа уполномоченного должностного лица объекта ревизии (проверки) дать указанную расписку, акт ревизии (пр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верки) направляется объекту ревизии (проверки) посредством почтовой связи с уведомлением о вручении, которое приобщается к экземпляру акта. 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наличии возражений и (или) замечаний по акту ревизии (проверки) должностные лица объекта внутреннего муниципального финансового ко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троля в течение пяти рабочих дней со дня вручения им для ознакомления а</w:t>
      </w: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та ревизии (проверки) делают соответствующую запись в акте ревизии (пр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верки) и одновременно представляют на имя руководителя органа внутре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него муниципального финансового контроля письменные возражения, кот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рые приобщаются к материалам ревизии (проверки) и являются их неотъе</w:t>
      </w:r>
      <w:r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лемой частью.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поступлении возражений и (или) замечаний по акту ревизии (пр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верки) от должностных лиц объекта внутреннего муниципального финанс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вого контроля должностные лица проводящие контрольные мероприятия в течение 20 рабочих дней со дня получения письменных возражений и (или) замечаний по акту ревизии (проверки) готовят заключение о результатах их рассмотрения. Заключение о результатах рассмотрения возражений и (или) замечаний по акту ревизии (проверки) в двух экземплярах подписывается начальником, заместителем начальника органа внутреннего муниципального финансового контроля. Один экземпляр заключения направляется объекту внутреннего муниципального финансового контроля, один экземпляр закл</w:t>
      </w:r>
      <w:r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чения приобщается к материалам ревизии (проверки), является их неотъе</w:t>
      </w:r>
      <w:r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лемой частью.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Результаты контрольных мероприятий, а также результаты встречной проверки, изложенные в акте ревизии (проверки), акте встречной проверки, заключении должны подтверждаться документами (надлежащим образом з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lastRenderedPageBreak/>
        <w:t>веренными копиями документов), результатами контрольных действий и встречных проверок, объяснениями должностных, материально ответстве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ных и иных лиц проверенного объекта внутреннего муниципального фина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сового контроля, другими первичными материалами. 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3.19. Встречная проверка назначается и проводится в порядке, устано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ленном для выездной или камеральной проверки соответственно, в целях установления и (или) подтверждения фактов, связанных с деятельностью объекта контроля.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Юридические лица, индивидуальные предприниматели и физические лица, в отношении которых проводится встречная проверка (далее – объекты встречной проверки),  обязаны представить должностным лицам, входящим в состав ревизионной группы (проверяющему), по их устному требованию для ознакомления информацию, документы и материалы, относящиеся к темат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ке выездной проверки (ревизии), а по письменному запросу руководителя (заместителя) органа внутреннего муниципального финансового контроля обязаны представить копии документов и материалов, относящихся к тем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тике выездной проверки (ревизии), заверенные в установленном порядке, 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торые по окончании встречной проверки прилагаются к материалам выез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ной проверки (ревизии).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проведения встречной проверки не может превышать 20 рабочих дней. Результаты встречной проверки оформляются актом встречной прове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ки. Акт встречной проверки прилагается к акту ревизии (проверки), в рамках которой была проведена встречная проверка. По результатам встречной пр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верки меры принуждения к объекту встречной проверки не применяются.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3.20. Камеральная проверка проводится по месту нахождения органа внутреннего муниципального финансового контроля, в том числе на основ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нии бюджетной (бухгалтерской) отчётности и иных документов, предста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ленных по запросам органа внутреннего муниципального финансового ко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троля, а также информации, документов и материалов, полученных в ходе встречных проверок.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проведения камеральной проверки составляет не более 30 раб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чих дней.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 (заместитель руководителя) органа внутреннего муниц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пального финансового контроля по мотивированному обращению руковод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теля ревизионной группы (проверяющего) назначает проведение встречной проверки. 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результатам камеральной проверки оформляется акт, который по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писывается руководителем и членами ревизионной группы (проверяющим), не позднее последнего дня срока проведения камеральной проверки. К акту камеральной проверки (кроме акта встречной проверки и заключения, подг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товленного по результатам проведения обследования) прилагаются докуме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ты, результаты экспертиз (исследований), фото-, видео- и аудиоматериалы, полученные в ходе проведения контрольных действий.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Акт камеральной проверки в течение 3 рабочих дней со дня его подп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lastRenderedPageBreak/>
        <w:t>сания вручается (направляется) представителю объекта контроля в соотве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ствии с настоящим Порядком.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 контроля вправе представить в орган внутреннего муниципал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 xml:space="preserve">ного финансового контроля возражения на акт камеральной проверки в письменной форме в течение 5 рабочих дней со дня получения такого акта, которые приобщаются к материалам проверки. 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Акт и иные материалы камеральной проверки подлежат рассмотрению руководителем (заместителем руководителя) органа внутреннего муниц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пального контроля в течение 30 календарных дней со дня подписания акта.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результатам рассмотрения акта и иных материалов камеральной проверки руководитель (заместитель руководителя) органа внутреннего м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ниципального финансового контроля принимает в отношении объекта ко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троля решение о проведении выездной проверки (ревизии).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3.21. Выездная проверка (ревизия) проводится по месту нахождения объекта контроля. Срок проведения выездной проверки (ревизии) составляет не более 45 рабочих дней.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выездной проверки (ревизии) приостанавливается руков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дителем (заместителем руководителя) органа внутреннего муниципального финансового контроля по мотивированному обращению руководителя рев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зионной группы (проверяющего):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период проведения встречной проверки и (или) обследования;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отсутствии или неудовлетворительном состоянии бухгалтерского (бюджетного) учёта у объекта контроля - на период восстановления объектом контроля документов, необходимых для проведения выездной проверки (р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визии), а также приведения объектом контроля в надлежащее состояние д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кументов учёта и отчётности;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период организации и проведения экспертиз;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период исполнения запросов, направленных в государственные и муниципальные органы;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непредставления объектом контроля информации, документов и материалов и (или) представления неполного комплекта </w:t>
      </w:r>
      <w:proofErr w:type="spellStart"/>
      <w:r>
        <w:rPr>
          <w:rFonts w:eastAsia="Calibri"/>
          <w:sz w:val="28"/>
          <w:szCs w:val="28"/>
          <w:lang w:eastAsia="en-US"/>
        </w:rPr>
        <w:t>истребуемых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результатам выездной проверки (ревизии) оформляется акт, кот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рый подписывается руководителем и членами ревизионной группы (пров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ряющим) в течение 15 рабочих дней, исчисляемых со дня, следующего за днём окончания срока проведения выездной проверки (ревизии).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акту выездной проверки (ревизии) (кроме акта встречной проверки и заключения по результатам обследования) прилагаются документы, резул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таты экспертиз (исследования), фото-, видео- и аудиоматериалы, полученные в ходе проведения контрольных действий.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Акт выездной проверки (ревизии) в течение 3 рабочих дней со дня его подписания вручается (направляется) представителю объекта контроля в 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ответствии с настоящим Порядком.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 контроля вправе представить в орган внутреннего муниципал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ного контроля возражения на акт выездной проверки (ревизии) в письменной форме в течение 5 рабочих дней со дня получения такого акта, которые пр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общаются к материалам проверки. 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Акт и иные материалы выездной проверки (ревизии) подлежат ра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смотрению руководителем (заместителем руководителя) органа внутреннего муниципального финансового контроля в течение 30 календарных дней со дня подписания акта. 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3.22. Обследование (за исключением обследования, проводимого в рамках камеральной проверки) проводится по решению руководителя (зам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стителя руководителя) органа внутреннего муниципального контроля в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рядке и сроки, установленные для выездной проверки (ревизии).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проведении обследования осуществляются анализ и оценка сост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яния определённой сферы деятельности объекта контроля.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Результаты обследования оформляются заключением, которое подп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сывается руководителем ревизионной группы (проверяющим) не позднее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следнего дня срока проведения обследования. Заключение в течение 3 раб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чих дней со дня его подписания вручается (направляется) представителю объекта контроля в соответствии с настоящим Порядком.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Заключение и иные материалы обследования подлежат рассмотрению руководителем (заместителем руководителя) органа внутреннего муниц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пального контроля в течение 30 дней со дня подписания заключения.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результатам рассмотрения заключения и иных материалов обслед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вания руководитель (заместитель руководителя) органа внутреннего мун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ципального финансового контроля может назначить проведение выездной проверки (ревизии). 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3.23. По результатам проведенного контрольного мероприятия, в сл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чае установления бюджетных нарушений, органом внутреннего муниципал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ного финансового контроля составляются представления и (или) предпис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ния. 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 представлением понимается документ органа внутреннего мун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ципального финансового контроля, направляемый объекту контроля и 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бюджетному нарушению: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требование об устранении бюджетного нарушения и о принятии мер по устранению его причин и условий;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2) требование о принятии мер по устранению причин и условий бю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жетного нарушения в случае невозможности его устранения.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 предписанием понимается документ органа внутреннего муниц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пального финансового контроля, направляемый объекту контроля в случае невозможности устранения либо </w:t>
      </w:r>
      <w:proofErr w:type="spellStart"/>
      <w:r>
        <w:rPr>
          <w:rFonts w:eastAsia="Calibri"/>
          <w:sz w:val="28"/>
          <w:szCs w:val="28"/>
          <w:lang w:eastAsia="en-US"/>
        </w:rPr>
        <w:t>неустранения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установленный в предста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лении срок бюджетного нарушения при наличии возможности определения суммы причиненного ущерба Георгиевскому городскому округу в результате этого нарушения. Предписание содержит обязательные для исполнения в установленный в предписании срок требования о принятии мер по возмещ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нию причиненного ущерба Георгиевскому городскому округу.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случаях, установленных федеральными стандартами внутреннего государственного (муниципального) финансового контроля, орган внутре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него муниципального финансового контроля направляет копии представл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ний и предписаний главным администраторам средств местного бюджета, органу исполнительной власти (органу местного самоуправления), осущест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ляющим функции и полномочия учредителя, иным органам и организациям.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решению органа внутреннего муниципального финансового ко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троля срок исполнения представления, предписания органа внутреннего м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ниципального финансового контроля может быть продлен в порядке, пред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смотренном федеральными стандартами внутреннего государственного (м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ниципального) финансового контроля, но не более одного раза по обращ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нию объекта контроля.</w:t>
      </w:r>
      <w:r>
        <w:t xml:space="preserve"> 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Представления и предписания органа внутреннего муниципального финансового контроля подписываются начальником, заместителем органа внутреннего муниципального финансового контроля и направляются руков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дителю проверенного объекта внутреннего муниципального финансового контроля.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Неисполнение объектом внутреннего муниципального финансового контроля требования о возмещении причиненного нарушением бюджетного законодательства Российской Федерации, иных нормативных правовых а</w:t>
      </w: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тов, регулирующих бюджетные правоотношения, ущерба Георгиевскому г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родскому округу является основанием для обращения органа внутреннего муниципального финансового контроля в суд с исковым заявлением о во</w:t>
      </w:r>
      <w:r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>мещении данного ущерба.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Представление и предписание органа внутреннего муниципального финансового контроля может быть обжаловано в судебном порядке.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3.24. По результатам контрольных мероприятий материалы проверок направляются в суд или иные правоохранительные органы по принадлежн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сти, если в результате ревизии (проверки, обследования) получена информ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ция о нарушении законодательства Российской Федерации, Ставропольского края, содержащая признаки противоправного деяния.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Материалы проверок (ревизий) направляются в органы прокуратуры в рамках взаимодействия между Георгиевской межрайонной прокуратурой и финансовым управлением администрации Георгиевского городского округа </w:t>
      </w:r>
      <w:r>
        <w:rPr>
          <w:rFonts w:eastAsia="Calibri"/>
          <w:sz w:val="28"/>
          <w:szCs w:val="28"/>
          <w:lang w:eastAsia="en-US"/>
        </w:rPr>
        <w:lastRenderedPageBreak/>
        <w:t>Ставропольского края.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3.25. Использование единой информационной системы, а также вед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ние документооборота в единой информационной системе при осуществл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нии внутреннего муниципального финансового контроля производится в 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ответствии с законодательством Российской Федерации и законодательством Ставропольского края.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3.26. При выявлении в результате проведения контрольного меропри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тия факта совершения действия (бездействия), содержащего признаки сост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ва преступления, орган внутреннего муниципального финансового контроля обязан передать в правоохранительные органы информацию о таком факте и (или) документы, подтверждающие такой факт, в течение 2 рабочих дней со дня окончания проведения контрольного мероприятия. 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выявлении в ходе проведения органом внутреннего муниципал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ного финансового контроля ревизии (проверки) бюджетных нарушений, предусмотренных главой 30 Бюджетного кодекса Российской Федерации, специалисты органа внутреннего муниципального финансового контроля (проверяющие) подготавливают уведомление о применении бюджетных мер принуждения, который подписывает начальник, заместитель начальника о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гана внутреннего муниципального финансового контроля (далее – уведомл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ние).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уведомлении указываются основание для применения предусмотре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ных Бюджетным кодексом Российской Федерации бюджетных мер прину</w:t>
      </w:r>
      <w:r>
        <w:rPr>
          <w:rFonts w:eastAsia="Calibri"/>
          <w:sz w:val="28"/>
          <w:szCs w:val="28"/>
          <w:lang w:eastAsia="en-US"/>
        </w:rPr>
        <w:t>ж</w:t>
      </w:r>
      <w:r>
        <w:rPr>
          <w:rFonts w:eastAsia="Calibri"/>
          <w:sz w:val="28"/>
          <w:szCs w:val="28"/>
          <w:lang w:eastAsia="en-US"/>
        </w:rPr>
        <w:t>дения, объем средств, использованный с указанными нарушениями, по ка</w:t>
      </w:r>
      <w:r>
        <w:rPr>
          <w:rFonts w:eastAsia="Calibri"/>
          <w:sz w:val="28"/>
          <w:szCs w:val="28"/>
          <w:lang w:eastAsia="en-US"/>
        </w:rPr>
        <w:t>ж</w:t>
      </w:r>
      <w:r>
        <w:rPr>
          <w:rFonts w:eastAsia="Calibri"/>
          <w:sz w:val="28"/>
          <w:szCs w:val="28"/>
          <w:lang w:eastAsia="en-US"/>
        </w:rPr>
        <w:t>дому бюджетному нарушению (без учета объемов средств, использованных с этими бюджетными нарушениями и возмещенных в доход местного бюджета до направления уведомления о применении бюджетных мер принуждения).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Один экземпляр уведомления направляется в структурное подраздел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ние органа внутреннего муниципального финансового контроля, один экзе</w:t>
      </w:r>
      <w:r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пляр направляется в органы Федерального казначейства для применения бюджетных мер принуждения.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3.27. Порядок производства отдельных контрольных действий при осуществлении внутреннего муниципального финансового контроля, форма и состав бланков приказа, программы, предписания, представления, уведо</w:t>
      </w:r>
      <w:r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ления устанавливается органом внутреннего муниципального финансового контроля.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3.28. Объект проверки, которому было направлено предписание и (или) представление, должен исполнить его в срок, указанный в предписании и (или) представлении и представить в орган внутреннего муниципального ф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нансового контроля отчёт об исполнении предписания и (или) представления с приложением подтверждающих исполнение документов.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случае, если отчет об исполнении предписания и (или) представления не представлен или представлен не в полном объеме, рассматривается вопрос о привлечении должностных лиц объекта ревизии (проверки, обследования), ответственных за выполнение предписания и (или) представления, к отве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lastRenderedPageBreak/>
        <w:t>ственности в порядке, установленном законодательством Российской Фед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рации, Ставропольского края и Георгиевского городского округа. </w:t>
      </w:r>
    </w:p>
    <w:p w:rsidR="006942C0" w:rsidRDefault="006942C0" w:rsidP="006942C0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3.29. </w:t>
      </w:r>
      <w:r>
        <w:rPr>
          <w:rFonts w:eastAsia="Calibri"/>
          <w:sz w:val="28"/>
          <w:szCs w:val="28"/>
          <w:lang w:eastAsia="ru-RU"/>
        </w:rPr>
        <w:t>У</w:t>
      </w:r>
      <w:r>
        <w:rPr>
          <w:rFonts w:eastAsia="Calibri"/>
          <w:sz w:val="28"/>
          <w:szCs w:val="28"/>
          <w:lang w:eastAsia="en-US"/>
        </w:rPr>
        <w:t>полномоченным должностным лицом финансового управления администрации Георгиевского городского округа Ставропольского края 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ставляется протокол об административном правонарушении (далее - Прот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кол).</w:t>
      </w:r>
    </w:p>
    <w:p w:rsidR="006942C0" w:rsidRDefault="006942C0" w:rsidP="006942C0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Протокол составляется немедленно после выявления совершения а</w:t>
      </w:r>
      <w:r>
        <w:rPr>
          <w:rFonts w:eastAsia="Calibri"/>
          <w:sz w:val="28"/>
          <w:szCs w:val="28"/>
          <w:lang w:eastAsia="ru-RU"/>
        </w:rPr>
        <w:t>д</w:t>
      </w:r>
      <w:r>
        <w:rPr>
          <w:rFonts w:eastAsia="Calibri"/>
          <w:sz w:val="28"/>
          <w:szCs w:val="28"/>
          <w:lang w:eastAsia="ru-RU"/>
        </w:rPr>
        <w:t>министративного правонарушения датой выявления совершения админ</w:t>
      </w:r>
      <w:r>
        <w:rPr>
          <w:rFonts w:eastAsia="Calibri"/>
          <w:sz w:val="28"/>
          <w:szCs w:val="28"/>
          <w:lang w:eastAsia="ru-RU"/>
        </w:rPr>
        <w:t>и</w:t>
      </w:r>
      <w:r>
        <w:rPr>
          <w:rFonts w:eastAsia="Calibri"/>
          <w:sz w:val="28"/>
          <w:szCs w:val="28"/>
          <w:lang w:eastAsia="ru-RU"/>
        </w:rPr>
        <w:t xml:space="preserve">стративного правонарушения. </w:t>
      </w:r>
    </w:p>
    <w:p w:rsidR="006942C0" w:rsidRDefault="006942C0" w:rsidP="006942C0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Датой выявления совершения административного правонарушения я</w:t>
      </w:r>
      <w:r>
        <w:rPr>
          <w:rFonts w:eastAsia="Calibri"/>
          <w:sz w:val="28"/>
          <w:szCs w:val="28"/>
          <w:lang w:eastAsia="ru-RU"/>
        </w:rPr>
        <w:t>в</w:t>
      </w:r>
      <w:r>
        <w:rPr>
          <w:rFonts w:eastAsia="Calibri"/>
          <w:sz w:val="28"/>
          <w:szCs w:val="28"/>
          <w:lang w:eastAsia="ru-RU"/>
        </w:rPr>
        <w:t>ляется дата подписания акта проверки (ревизии).</w:t>
      </w:r>
    </w:p>
    <w:p w:rsidR="006942C0" w:rsidRDefault="006942C0" w:rsidP="006942C0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 Протоколе указываются дата и место его составления, должность, фамилия и инициалы лица, составившего протокол, сведения о лице, в отн</w:t>
      </w:r>
      <w:r>
        <w:rPr>
          <w:rFonts w:eastAsia="Calibri"/>
          <w:sz w:val="28"/>
          <w:szCs w:val="28"/>
          <w:lang w:eastAsia="ru-RU"/>
        </w:rPr>
        <w:t>о</w:t>
      </w:r>
      <w:r>
        <w:rPr>
          <w:rFonts w:eastAsia="Calibri"/>
          <w:sz w:val="28"/>
          <w:szCs w:val="28"/>
          <w:lang w:eastAsia="ru-RU"/>
        </w:rPr>
        <w:t>шении которого возбуждено дело об административном правонарушении, фамилии, имена, отчества, адреса места жительства свидетелей, время с</w:t>
      </w:r>
      <w:r>
        <w:rPr>
          <w:rFonts w:eastAsia="Calibri"/>
          <w:sz w:val="28"/>
          <w:szCs w:val="28"/>
          <w:lang w:eastAsia="ru-RU"/>
        </w:rPr>
        <w:t>о</w:t>
      </w:r>
      <w:r>
        <w:rPr>
          <w:rFonts w:eastAsia="Calibri"/>
          <w:sz w:val="28"/>
          <w:szCs w:val="28"/>
          <w:lang w:eastAsia="ru-RU"/>
        </w:rPr>
        <w:t xml:space="preserve">вершения и событие административного правонарушения, статья </w:t>
      </w:r>
      <w:r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>
        <w:rPr>
          <w:rFonts w:eastAsia="Calibri"/>
          <w:sz w:val="28"/>
          <w:szCs w:val="28"/>
          <w:lang w:eastAsia="ru-RU"/>
        </w:rPr>
        <w:t>, предусма</w:t>
      </w:r>
      <w:r>
        <w:rPr>
          <w:rFonts w:eastAsia="Calibri"/>
          <w:sz w:val="28"/>
          <w:szCs w:val="28"/>
          <w:lang w:eastAsia="ru-RU"/>
        </w:rPr>
        <w:t>т</w:t>
      </w:r>
      <w:r>
        <w:rPr>
          <w:rFonts w:eastAsia="Calibri"/>
          <w:sz w:val="28"/>
          <w:szCs w:val="28"/>
          <w:lang w:eastAsia="ru-RU"/>
        </w:rPr>
        <w:t>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6942C0" w:rsidRDefault="006942C0" w:rsidP="006942C0">
      <w:pPr>
        <w:suppressAutoHyphens w:val="0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Протокол подписывается должностным лицом, его составившим, з</w:t>
      </w:r>
      <w:r>
        <w:rPr>
          <w:rFonts w:eastAsia="Calibri"/>
          <w:sz w:val="28"/>
          <w:szCs w:val="28"/>
          <w:lang w:eastAsia="ru-RU"/>
        </w:rPr>
        <w:t>а</w:t>
      </w:r>
      <w:r>
        <w:rPr>
          <w:rFonts w:eastAsia="Calibri"/>
          <w:sz w:val="28"/>
          <w:szCs w:val="28"/>
          <w:lang w:eastAsia="ru-RU"/>
        </w:rPr>
        <w:t>конным представителем юридического лица, в отношении которых возбу</w:t>
      </w:r>
      <w:r>
        <w:rPr>
          <w:rFonts w:eastAsia="Calibri"/>
          <w:sz w:val="28"/>
          <w:szCs w:val="28"/>
          <w:lang w:eastAsia="ru-RU"/>
        </w:rPr>
        <w:t>ж</w:t>
      </w:r>
      <w:r>
        <w:rPr>
          <w:rFonts w:eastAsia="Calibri"/>
          <w:sz w:val="28"/>
          <w:szCs w:val="28"/>
          <w:lang w:eastAsia="ru-RU"/>
        </w:rPr>
        <w:t>дено дело об административном правонарушении. В случае отказа указанных лиц от подписания Протокола в нём делается соответствующая запись.</w:t>
      </w:r>
    </w:p>
    <w:p w:rsidR="006942C0" w:rsidRDefault="006942C0" w:rsidP="006942C0">
      <w:pPr>
        <w:suppressAutoHyphens w:val="0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Протокол направляется</w:t>
      </w:r>
      <w:r>
        <w:rPr>
          <w:rFonts w:eastAsia="Calibri"/>
          <w:sz w:val="28"/>
          <w:szCs w:val="28"/>
          <w:lang w:eastAsia="en-US"/>
        </w:rPr>
        <w:t xml:space="preserve"> на рассмотрение в соответствии с подведо</w:t>
      </w:r>
      <w:r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ственностью, установленной статьей 23.1 Кодекса Российской Федерации об административных правонарушениях, </w:t>
      </w:r>
      <w:r>
        <w:rPr>
          <w:rFonts w:eastAsia="Calibri"/>
          <w:sz w:val="28"/>
          <w:szCs w:val="28"/>
          <w:lang w:eastAsia="ru-RU"/>
        </w:rPr>
        <w:t>в течение трех суток с момента с</w:t>
      </w:r>
      <w:r>
        <w:rPr>
          <w:rFonts w:eastAsia="Calibri"/>
          <w:sz w:val="28"/>
          <w:szCs w:val="28"/>
          <w:lang w:eastAsia="ru-RU"/>
        </w:rPr>
        <w:t>о</w:t>
      </w:r>
      <w:r>
        <w:rPr>
          <w:rFonts w:eastAsia="Calibri"/>
          <w:sz w:val="28"/>
          <w:szCs w:val="28"/>
          <w:lang w:eastAsia="ru-RU"/>
        </w:rPr>
        <w:t>ставления протокола об административном правонарушении.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t xml:space="preserve">Форма Протокола и форма </w:t>
      </w:r>
      <w:r>
        <w:rPr>
          <w:rFonts w:eastAsia="Calibri"/>
          <w:sz w:val="28"/>
          <w:szCs w:val="28"/>
          <w:lang w:eastAsia="en-US"/>
        </w:rPr>
        <w:t>журнала учёта номеров протоколов об а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министративном правонарушении, составляемых уполномоченным дол</w:t>
      </w:r>
      <w:r>
        <w:rPr>
          <w:rFonts w:eastAsia="Calibri"/>
          <w:sz w:val="28"/>
          <w:szCs w:val="28"/>
          <w:lang w:eastAsia="en-US"/>
        </w:rPr>
        <w:t>ж</w:t>
      </w:r>
      <w:r>
        <w:rPr>
          <w:rFonts w:eastAsia="Calibri"/>
          <w:sz w:val="28"/>
          <w:szCs w:val="28"/>
          <w:lang w:eastAsia="en-US"/>
        </w:rPr>
        <w:t>ностным лицом органа внутреннего муниципального контроля, утверждается приказом органа внутреннего муниципального финансового контроля.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Составление и представление отчетности 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результатах контрольной деятельности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 Отчетность органа внутреннего муниципального финансового ко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троля о результатах контрольной деятельности в отчетном году (далее – о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четность) составляется в целях определения полноты и своевременности в</w:t>
      </w:r>
      <w:r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>полнения Плана проведения контрольных мероприятий финансового упра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ления администрации Георгиевского городского округа за отчетный кале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дарный год, эффективности контрольной деятельности.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В отчетности отражается информация о результатах контрольных </w:t>
      </w:r>
      <w:r>
        <w:rPr>
          <w:rFonts w:eastAsia="Calibri"/>
          <w:sz w:val="28"/>
          <w:szCs w:val="28"/>
          <w:lang w:eastAsia="en-US"/>
        </w:rPr>
        <w:lastRenderedPageBreak/>
        <w:t>мероприятий по темам контрольных мероприятий, проверенным объектам внутреннего муниципального финансового контроля и проверяемым пери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дам. Состав и форма отчетности устанавливается министерством финансов Ставропольского края.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 Отчетность подписывается руководителем органа внутреннего м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ниципального финансового контроля и направляется в министерство фина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сов Ставропольского края в срок, установленный министерством финансов Ставропольского края.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управляющего делами администрации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Георгиевского городского округа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Ставропольского края                                                                       А.Н.Савченко</w:t>
      </w:r>
    </w:p>
    <w:p w:rsidR="006942C0" w:rsidRDefault="006942C0" w:rsidP="006942C0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</w:p>
    <w:sectPr w:rsidR="006942C0" w:rsidSect="00025B78">
      <w:headerReference w:type="even" r:id="rId9"/>
      <w:headerReference w:type="default" r:id="rId10"/>
      <w:pgSz w:w="11906" w:h="16838"/>
      <w:pgMar w:top="1418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FA" w:rsidRDefault="000413FA" w:rsidP="00A22C97">
      <w:r>
        <w:separator/>
      </w:r>
    </w:p>
  </w:endnote>
  <w:endnote w:type="continuationSeparator" w:id="0">
    <w:p w:rsidR="000413FA" w:rsidRDefault="000413FA" w:rsidP="00A2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FA" w:rsidRDefault="000413FA" w:rsidP="00A22C97">
      <w:r>
        <w:separator/>
      </w:r>
    </w:p>
  </w:footnote>
  <w:footnote w:type="continuationSeparator" w:id="0">
    <w:p w:rsidR="000413FA" w:rsidRDefault="000413FA" w:rsidP="00A2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42" w:rsidRDefault="00F44336" w:rsidP="009B1F10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A7868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31042" w:rsidRDefault="000413FA" w:rsidP="009B1F1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42" w:rsidRPr="00E65EC5" w:rsidRDefault="00F44336" w:rsidP="009B1F10">
    <w:pPr>
      <w:pStyle w:val="ab"/>
      <w:framePr w:wrap="around" w:vAnchor="text" w:hAnchor="margin" w:xAlign="right" w:y="1"/>
      <w:rPr>
        <w:rStyle w:val="af6"/>
        <w:sz w:val="28"/>
        <w:szCs w:val="28"/>
      </w:rPr>
    </w:pPr>
    <w:r w:rsidRPr="00E65EC5">
      <w:rPr>
        <w:rStyle w:val="af6"/>
        <w:sz w:val="28"/>
        <w:szCs w:val="28"/>
      </w:rPr>
      <w:fldChar w:fldCharType="begin"/>
    </w:r>
    <w:r w:rsidR="00EA7868" w:rsidRPr="00E65EC5">
      <w:rPr>
        <w:rStyle w:val="af6"/>
        <w:sz w:val="28"/>
        <w:szCs w:val="28"/>
      </w:rPr>
      <w:instrText xml:space="preserve">PAGE  </w:instrText>
    </w:r>
    <w:r w:rsidRPr="00E65EC5">
      <w:rPr>
        <w:rStyle w:val="af6"/>
        <w:sz w:val="28"/>
        <w:szCs w:val="28"/>
      </w:rPr>
      <w:fldChar w:fldCharType="separate"/>
    </w:r>
    <w:r w:rsidR="00AC18B8">
      <w:rPr>
        <w:rStyle w:val="af6"/>
        <w:noProof/>
        <w:sz w:val="28"/>
        <w:szCs w:val="28"/>
      </w:rPr>
      <w:t>18</w:t>
    </w:r>
    <w:r w:rsidRPr="00E65EC5">
      <w:rPr>
        <w:rStyle w:val="af6"/>
        <w:sz w:val="28"/>
        <w:szCs w:val="28"/>
      </w:rPr>
      <w:fldChar w:fldCharType="end"/>
    </w:r>
  </w:p>
  <w:p w:rsidR="00D31042" w:rsidRDefault="000413FA" w:rsidP="009B1F1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7D8"/>
    <w:multiLevelType w:val="hybridMultilevel"/>
    <w:tmpl w:val="736A0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A4AB6"/>
    <w:multiLevelType w:val="hybridMultilevel"/>
    <w:tmpl w:val="946E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475F0"/>
    <w:multiLevelType w:val="hybridMultilevel"/>
    <w:tmpl w:val="16D2B506"/>
    <w:lvl w:ilvl="0" w:tplc="27126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936645"/>
    <w:multiLevelType w:val="multilevel"/>
    <w:tmpl w:val="6512F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0DF6D4F"/>
    <w:multiLevelType w:val="hybridMultilevel"/>
    <w:tmpl w:val="E8A48D02"/>
    <w:lvl w:ilvl="0" w:tplc="268C3DD8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3526E8D"/>
    <w:multiLevelType w:val="hybridMultilevel"/>
    <w:tmpl w:val="08C25B0A"/>
    <w:lvl w:ilvl="0" w:tplc="4BCEA002">
      <w:start w:val="1"/>
      <w:numFmt w:val="decimal"/>
      <w:lvlText w:val="%1."/>
      <w:lvlJc w:val="left"/>
      <w:pPr>
        <w:ind w:left="4095" w:hanging="360"/>
      </w:pPr>
    </w:lvl>
    <w:lvl w:ilvl="1" w:tplc="04190019">
      <w:start w:val="1"/>
      <w:numFmt w:val="lowerLetter"/>
      <w:lvlText w:val="%2."/>
      <w:lvlJc w:val="left"/>
      <w:pPr>
        <w:ind w:left="4815" w:hanging="360"/>
      </w:pPr>
    </w:lvl>
    <w:lvl w:ilvl="2" w:tplc="0419001B">
      <w:start w:val="1"/>
      <w:numFmt w:val="lowerRoman"/>
      <w:lvlText w:val="%3."/>
      <w:lvlJc w:val="right"/>
      <w:pPr>
        <w:ind w:left="5535" w:hanging="180"/>
      </w:pPr>
    </w:lvl>
    <w:lvl w:ilvl="3" w:tplc="0419000F">
      <w:start w:val="1"/>
      <w:numFmt w:val="decimal"/>
      <w:lvlText w:val="%4."/>
      <w:lvlJc w:val="left"/>
      <w:pPr>
        <w:ind w:left="6255" w:hanging="360"/>
      </w:pPr>
    </w:lvl>
    <w:lvl w:ilvl="4" w:tplc="04190019">
      <w:start w:val="1"/>
      <w:numFmt w:val="lowerLetter"/>
      <w:lvlText w:val="%5."/>
      <w:lvlJc w:val="left"/>
      <w:pPr>
        <w:ind w:left="6975" w:hanging="360"/>
      </w:pPr>
    </w:lvl>
    <w:lvl w:ilvl="5" w:tplc="0419001B">
      <w:start w:val="1"/>
      <w:numFmt w:val="lowerRoman"/>
      <w:lvlText w:val="%6."/>
      <w:lvlJc w:val="right"/>
      <w:pPr>
        <w:ind w:left="7695" w:hanging="180"/>
      </w:pPr>
    </w:lvl>
    <w:lvl w:ilvl="6" w:tplc="0419000F">
      <w:start w:val="1"/>
      <w:numFmt w:val="decimal"/>
      <w:lvlText w:val="%7."/>
      <w:lvlJc w:val="left"/>
      <w:pPr>
        <w:ind w:left="8415" w:hanging="360"/>
      </w:pPr>
    </w:lvl>
    <w:lvl w:ilvl="7" w:tplc="04190019">
      <w:start w:val="1"/>
      <w:numFmt w:val="lowerLetter"/>
      <w:lvlText w:val="%8."/>
      <w:lvlJc w:val="left"/>
      <w:pPr>
        <w:ind w:left="9135" w:hanging="360"/>
      </w:pPr>
    </w:lvl>
    <w:lvl w:ilvl="8" w:tplc="0419001B">
      <w:start w:val="1"/>
      <w:numFmt w:val="lowerRoman"/>
      <w:lvlText w:val="%9."/>
      <w:lvlJc w:val="right"/>
      <w:pPr>
        <w:ind w:left="9855" w:hanging="180"/>
      </w:pPr>
    </w:lvl>
  </w:abstractNum>
  <w:abstractNum w:abstractNumId="6">
    <w:nsid w:val="49C95713"/>
    <w:multiLevelType w:val="hybridMultilevel"/>
    <w:tmpl w:val="A2FE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C133F"/>
    <w:multiLevelType w:val="hybridMultilevel"/>
    <w:tmpl w:val="706A28CE"/>
    <w:lvl w:ilvl="0" w:tplc="3258E13C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FF16168"/>
    <w:multiLevelType w:val="multilevel"/>
    <w:tmpl w:val="0386A9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404"/>
        </w:tabs>
        <w:ind w:left="1404" w:hanging="720"/>
      </w:p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</w:lvl>
    <w:lvl w:ilvl="4">
      <w:start w:val="1"/>
      <w:numFmt w:val="decimal"/>
      <w:lvlText w:val="%1.%2.%3.%4.%5."/>
      <w:lvlJc w:val="left"/>
      <w:pPr>
        <w:tabs>
          <w:tab w:val="num" w:pos="3816"/>
        </w:tabs>
        <w:ind w:left="3816" w:hanging="1080"/>
      </w:p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904"/>
        </w:tabs>
        <w:ind w:left="59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588"/>
        </w:tabs>
        <w:ind w:left="65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632"/>
        </w:tabs>
        <w:ind w:left="7632" w:hanging="2160"/>
      </w:pPr>
    </w:lvl>
  </w:abstractNum>
  <w:abstractNum w:abstractNumId="9">
    <w:nsid w:val="61000FCC"/>
    <w:multiLevelType w:val="hybridMultilevel"/>
    <w:tmpl w:val="1D8AA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F5545"/>
    <w:multiLevelType w:val="hybridMultilevel"/>
    <w:tmpl w:val="519EA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34162"/>
    <w:multiLevelType w:val="hybridMultilevel"/>
    <w:tmpl w:val="F6F8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04"/>
    <w:rsid w:val="00010082"/>
    <w:rsid w:val="00014CF3"/>
    <w:rsid w:val="00022A75"/>
    <w:rsid w:val="00025B78"/>
    <w:rsid w:val="00033ACF"/>
    <w:rsid w:val="00040972"/>
    <w:rsid w:val="000413FA"/>
    <w:rsid w:val="0007490D"/>
    <w:rsid w:val="00077E9F"/>
    <w:rsid w:val="000804FF"/>
    <w:rsid w:val="00085BD7"/>
    <w:rsid w:val="00087060"/>
    <w:rsid w:val="00087AB2"/>
    <w:rsid w:val="00094CEF"/>
    <w:rsid w:val="00097E52"/>
    <w:rsid w:val="000A0E58"/>
    <w:rsid w:val="000D4F66"/>
    <w:rsid w:val="000E0A36"/>
    <w:rsid w:val="000E2CB1"/>
    <w:rsid w:val="000E7CC1"/>
    <w:rsid w:val="001026F5"/>
    <w:rsid w:val="00117DE4"/>
    <w:rsid w:val="00121935"/>
    <w:rsid w:val="001229A5"/>
    <w:rsid w:val="00147C5C"/>
    <w:rsid w:val="00152FF6"/>
    <w:rsid w:val="00155F14"/>
    <w:rsid w:val="00160451"/>
    <w:rsid w:val="001768DA"/>
    <w:rsid w:val="001809BE"/>
    <w:rsid w:val="001844D6"/>
    <w:rsid w:val="00191E10"/>
    <w:rsid w:val="001A7AB3"/>
    <w:rsid w:val="001B1706"/>
    <w:rsid w:val="001C0175"/>
    <w:rsid w:val="001C1609"/>
    <w:rsid w:val="001C307E"/>
    <w:rsid w:val="001C4188"/>
    <w:rsid w:val="001D123D"/>
    <w:rsid w:val="001E0B0C"/>
    <w:rsid w:val="001F522F"/>
    <w:rsid w:val="001F62C1"/>
    <w:rsid w:val="001F722B"/>
    <w:rsid w:val="00202FD1"/>
    <w:rsid w:val="002173E0"/>
    <w:rsid w:val="00224DFB"/>
    <w:rsid w:val="00227732"/>
    <w:rsid w:val="002279B4"/>
    <w:rsid w:val="00236925"/>
    <w:rsid w:val="00260F80"/>
    <w:rsid w:val="0026572D"/>
    <w:rsid w:val="002717FB"/>
    <w:rsid w:val="00274AE0"/>
    <w:rsid w:val="00275626"/>
    <w:rsid w:val="002B45DD"/>
    <w:rsid w:val="002C24C0"/>
    <w:rsid w:val="002C6A8A"/>
    <w:rsid w:val="002F3A95"/>
    <w:rsid w:val="002F615E"/>
    <w:rsid w:val="00301060"/>
    <w:rsid w:val="00302031"/>
    <w:rsid w:val="0031335E"/>
    <w:rsid w:val="0031709D"/>
    <w:rsid w:val="003179B5"/>
    <w:rsid w:val="00321EBD"/>
    <w:rsid w:val="0032371D"/>
    <w:rsid w:val="00330A3E"/>
    <w:rsid w:val="00346B13"/>
    <w:rsid w:val="003501B3"/>
    <w:rsid w:val="00364FDD"/>
    <w:rsid w:val="0037213F"/>
    <w:rsid w:val="00373BA1"/>
    <w:rsid w:val="0037785F"/>
    <w:rsid w:val="003851E4"/>
    <w:rsid w:val="0038579F"/>
    <w:rsid w:val="003C4C92"/>
    <w:rsid w:val="003C60D3"/>
    <w:rsid w:val="003C63C8"/>
    <w:rsid w:val="003F2E3E"/>
    <w:rsid w:val="00421618"/>
    <w:rsid w:val="00443E4A"/>
    <w:rsid w:val="004453E1"/>
    <w:rsid w:val="004521CE"/>
    <w:rsid w:val="00452952"/>
    <w:rsid w:val="00455FC4"/>
    <w:rsid w:val="00461907"/>
    <w:rsid w:val="00470131"/>
    <w:rsid w:val="00475B46"/>
    <w:rsid w:val="00477A33"/>
    <w:rsid w:val="004A72C4"/>
    <w:rsid w:val="004B389D"/>
    <w:rsid w:val="004C15F4"/>
    <w:rsid w:val="004D14F2"/>
    <w:rsid w:val="004F0FC5"/>
    <w:rsid w:val="004F55F5"/>
    <w:rsid w:val="00513CD2"/>
    <w:rsid w:val="00521595"/>
    <w:rsid w:val="00524E17"/>
    <w:rsid w:val="00530E1C"/>
    <w:rsid w:val="005341BD"/>
    <w:rsid w:val="00555FC4"/>
    <w:rsid w:val="00556AFC"/>
    <w:rsid w:val="00556E61"/>
    <w:rsid w:val="0056204D"/>
    <w:rsid w:val="005709A6"/>
    <w:rsid w:val="005771AA"/>
    <w:rsid w:val="00577884"/>
    <w:rsid w:val="00581F4F"/>
    <w:rsid w:val="00587326"/>
    <w:rsid w:val="00592D7C"/>
    <w:rsid w:val="005B7680"/>
    <w:rsid w:val="005C0069"/>
    <w:rsid w:val="005D3AFF"/>
    <w:rsid w:val="005E2573"/>
    <w:rsid w:val="005E278D"/>
    <w:rsid w:val="005E775A"/>
    <w:rsid w:val="005F0C1F"/>
    <w:rsid w:val="005F2B76"/>
    <w:rsid w:val="00602351"/>
    <w:rsid w:val="006034D6"/>
    <w:rsid w:val="00603836"/>
    <w:rsid w:val="006075BA"/>
    <w:rsid w:val="0061002B"/>
    <w:rsid w:val="0061189E"/>
    <w:rsid w:val="00614A08"/>
    <w:rsid w:val="006247C1"/>
    <w:rsid w:val="006269F8"/>
    <w:rsid w:val="00631F9D"/>
    <w:rsid w:val="00633183"/>
    <w:rsid w:val="0066239E"/>
    <w:rsid w:val="00666762"/>
    <w:rsid w:val="00680E7E"/>
    <w:rsid w:val="006845BD"/>
    <w:rsid w:val="006942C0"/>
    <w:rsid w:val="006B5DB2"/>
    <w:rsid w:val="006C0584"/>
    <w:rsid w:val="006D6E30"/>
    <w:rsid w:val="006E38EE"/>
    <w:rsid w:val="006F671E"/>
    <w:rsid w:val="00703178"/>
    <w:rsid w:val="007208FF"/>
    <w:rsid w:val="00736C95"/>
    <w:rsid w:val="007613D5"/>
    <w:rsid w:val="00762301"/>
    <w:rsid w:val="007654E5"/>
    <w:rsid w:val="00784A03"/>
    <w:rsid w:val="007852E3"/>
    <w:rsid w:val="00790200"/>
    <w:rsid w:val="00795D7D"/>
    <w:rsid w:val="007B0F53"/>
    <w:rsid w:val="007B5236"/>
    <w:rsid w:val="007C41B6"/>
    <w:rsid w:val="007C5BA0"/>
    <w:rsid w:val="007D6B6C"/>
    <w:rsid w:val="007E243F"/>
    <w:rsid w:val="007E6030"/>
    <w:rsid w:val="007F0189"/>
    <w:rsid w:val="007F05D9"/>
    <w:rsid w:val="007F1FF0"/>
    <w:rsid w:val="00801660"/>
    <w:rsid w:val="008168A9"/>
    <w:rsid w:val="00826064"/>
    <w:rsid w:val="00833856"/>
    <w:rsid w:val="00833A53"/>
    <w:rsid w:val="00841D7E"/>
    <w:rsid w:val="00857E34"/>
    <w:rsid w:val="008627F3"/>
    <w:rsid w:val="00867F85"/>
    <w:rsid w:val="0087190B"/>
    <w:rsid w:val="008753B5"/>
    <w:rsid w:val="0088666C"/>
    <w:rsid w:val="00896BFD"/>
    <w:rsid w:val="008B2EC6"/>
    <w:rsid w:val="008B3F96"/>
    <w:rsid w:val="008D3EF4"/>
    <w:rsid w:val="008E5078"/>
    <w:rsid w:val="008F5822"/>
    <w:rsid w:val="008F5F01"/>
    <w:rsid w:val="009016B6"/>
    <w:rsid w:val="00902D80"/>
    <w:rsid w:val="00906E88"/>
    <w:rsid w:val="00923714"/>
    <w:rsid w:val="00923D92"/>
    <w:rsid w:val="00924232"/>
    <w:rsid w:val="00925C09"/>
    <w:rsid w:val="00927BF8"/>
    <w:rsid w:val="00937F29"/>
    <w:rsid w:val="00956904"/>
    <w:rsid w:val="009600D2"/>
    <w:rsid w:val="009741ED"/>
    <w:rsid w:val="00976D99"/>
    <w:rsid w:val="00995DA2"/>
    <w:rsid w:val="009A2004"/>
    <w:rsid w:val="009A2F0D"/>
    <w:rsid w:val="009A5885"/>
    <w:rsid w:val="009B3B58"/>
    <w:rsid w:val="009C342D"/>
    <w:rsid w:val="009C691C"/>
    <w:rsid w:val="009D1799"/>
    <w:rsid w:val="009D6E99"/>
    <w:rsid w:val="009E7D22"/>
    <w:rsid w:val="009F5093"/>
    <w:rsid w:val="00A01F0A"/>
    <w:rsid w:val="00A07FE3"/>
    <w:rsid w:val="00A1287F"/>
    <w:rsid w:val="00A162CC"/>
    <w:rsid w:val="00A16C6E"/>
    <w:rsid w:val="00A22C97"/>
    <w:rsid w:val="00A25B43"/>
    <w:rsid w:val="00A26A2B"/>
    <w:rsid w:val="00A275D7"/>
    <w:rsid w:val="00A34479"/>
    <w:rsid w:val="00A52F59"/>
    <w:rsid w:val="00A53F90"/>
    <w:rsid w:val="00A6601C"/>
    <w:rsid w:val="00A66604"/>
    <w:rsid w:val="00A73939"/>
    <w:rsid w:val="00A73B22"/>
    <w:rsid w:val="00A85A12"/>
    <w:rsid w:val="00A90239"/>
    <w:rsid w:val="00A9270C"/>
    <w:rsid w:val="00A9394B"/>
    <w:rsid w:val="00AA3C1B"/>
    <w:rsid w:val="00AA4C2F"/>
    <w:rsid w:val="00AB5FE2"/>
    <w:rsid w:val="00AB678D"/>
    <w:rsid w:val="00AC18B8"/>
    <w:rsid w:val="00AC2932"/>
    <w:rsid w:val="00AD5762"/>
    <w:rsid w:val="00AE714D"/>
    <w:rsid w:val="00B06B0E"/>
    <w:rsid w:val="00B2006A"/>
    <w:rsid w:val="00B24939"/>
    <w:rsid w:val="00B3109D"/>
    <w:rsid w:val="00B371E8"/>
    <w:rsid w:val="00B403F4"/>
    <w:rsid w:val="00B462BE"/>
    <w:rsid w:val="00B64A3F"/>
    <w:rsid w:val="00B71D13"/>
    <w:rsid w:val="00B72D38"/>
    <w:rsid w:val="00B85526"/>
    <w:rsid w:val="00B9756C"/>
    <w:rsid w:val="00B97F65"/>
    <w:rsid w:val="00BA07A1"/>
    <w:rsid w:val="00BB33DC"/>
    <w:rsid w:val="00BC020A"/>
    <w:rsid w:val="00BD617A"/>
    <w:rsid w:val="00BE7421"/>
    <w:rsid w:val="00BF1DC0"/>
    <w:rsid w:val="00BF75CD"/>
    <w:rsid w:val="00C05561"/>
    <w:rsid w:val="00C120A8"/>
    <w:rsid w:val="00C13E9D"/>
    <w:rsid w:val="00C1541B"/>
    <w:rsid w:val="00C16196"/>
    <w:rsid w:val="00C20887"/>
    <w:rsid w:val="00C34B26"/>
    <w:rsid w:val="00C514CA"/>
    <w:rsid w:val="00C56017"/>
    <w:rsid w:val="00C82A4E"/>
    <w:rsid w:val="00CA34F9"/>
    <w:rsid w:val="00CA5B9B"/>
    <w:rsid w:val="00CB46C6"/>
    <w:rsid w:val="00CB4D68"/>
    <w:rsid w:val="00CC0D69"/>
    <w:rsid w:val="00CD4145"/>
    <w:rsid w:val="00CD5432"/>
    <w:rsid w:val="00CD791D"/>
    <w:rsid w:val="00CE3483"/>
    <w:rsid w:val="00CE3AB3"/>
    <w:rsid w:val="00D00219"/>
    <w:rsid w:val="00D06B7E"/>
    <w:rsid w:val="00D1498A"/>
    <w:rsid w:val="00D165FB"/>
    <w:rsid w:val="00D205BC"/>
    <w:rsid w:val="00D34CFD"/>
    <w:rsid w:val="00D37D7E"/>
    <w:rsid w:val="00D41452"/>
    <w:rsid w:val="00D44AD1"/>
    <w:rsid w:val="00D530B5"/>
    <w:rsid w:val="00D7484D"/>
    <w:rsid w:val="00D8034B"/>
    <w:rsid w:val="00D863DF"/>
    <w:rsid w:val="00D90516"/>
    <w:rsid w:val="00DA40CA"/>
    <w:rsid w:val="00DA4232"/>
    <w:rsid w:val="00DA553A"/>
    <w:rsid w:val="00DB683A"/>
    <w:rsid w:val="00DC4F7E"/>
    <w:rsid w:val="00DD26CE"/>
    <w:rsid w:val="00DD2AE5"/>
    <w:rsid w:val="00DE4E3B"/>
    <w:rsid w:val="00DE6DE6"/>
    <w:rsid w:val="00E0395B"/>
    <w:rsid w:val="00E05402"/>
    <w:rsid w:val="00E07930"/>
    <w:rsid w:val="00E14644"/>
    <w:rsid w:val="00E24ADF"/>
    <w:rsid w:val="00E33984"/>
    <w:rsid w:val="00E34055"/>
    <w:rsid w:val="00E529F4"/>
    <w:rsid w:val="00E8022C"/>
    <w:rsid w:val="00E86103"/>
    <w:rsid w:val="00EA674F"/>
    <w:rsid w:val="00EA7868"/>
    <w:rsid w:val="00EB6A96"/>
    <w:rsid w:val="00EC00A6"/>
    <w:rsid w:val="00ED0BEF"/>
    <w:rsid w:val="00ED59A1"/>
    <w:rsid w:val="00ED6B7A"/>
    <w:rsid w:val="00EE120A"/>
    <w:rsid w:val="00EF75DF"/>
    <w:rsid w:val="00F16F16"/>
    <w:rsid w:val="00F207EC"/>
    <w:rsid w:val="00F21F27"/>
    <w:rsid w:val="00F32827"/>
    <w:rsid w:val="00F412BD"/>
    <w:rsid w:val="00F41C63"/>
    <w:rsid w:val="00F44336"/>
    <w:rsid w:val="00F4459C"/>
    <w:rsid w:val="00F511A3"/>
    <w:rsid w:val="00F52F0F"/>
    <w:rsid w:val="00F65051"/>
    <w:rsid w:val="00F82AF0"/>
    <w:rsid w:val="00F83CF7"/>
    <w:rsid w:val="00F851B9"/>
    <w:rsid w:val="00F85474"/>
    <w:rsid w:val="00FB3A74"/>
    <w:rsid w:val="00FB7B2F"/>
    <w:rsid w:val="00FD0038"/>
    <w:rsid w:val="00FD4ADA"/>
    <w:rsid w:val="00FD5A44"/>
    <w:rsid w:val="00FE0583"/>
    <w:rsid w:val="00FF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51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F65051"/>
  </w:style>
  <w:style w:type="character" w:customStyle="1" w:styleId="1">
    <w:name w:val="Основной шрифт абзаца1"/>
    <w:rsid w:val="00F65051"/>
  </w:style>
  <w:style w:type="character" w:customStyle="1" w:styleId="a3">
    <w:name w:val="Текст выноски Знак"/>
    <w:rsid w:val="00F6505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F65051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5">
    <w:name w:val="Body Text"/>
    <w:basedOn w:val="a"/>
    <w:rsid w:val="00F65051"/>
    <w:pPr>
      <w:jc w:val="center"/>
    </w:pPr>
    <w:rPr>
      <w:b/>
      <w:bCs/>
      <w:sz w:val="28"/>
      <w:szCs w:val="14"/>
    </w:rPr>
  </w:style>
  <w:style w:type="paragraph" w:styleId="a6">
    <w:name w:val="List"/>
    <w:basedOn w:val="a5"/>
    <w:rsid w:val="00F65051"/>
    <w:rPr>
      <w:rFonts w:cs="Lohit Hindi"/>
    </w:rPr>
  </w:style>
  <w:style w:type="paragraph" w:styleId="a7">
    <w:name w:val="caption"/>
    <w:basedOn w:val="a"/>
    <w:qFormat/>
    <w:rsid w:val="00F65051"/>
    <w:pPr>
      <w:suppressLineNumbers/>
      <w:spacing w:before="120" w:after="120"/>
    </w:pPr>
    <w:rPr>
      <w:rFonts w:cs="Lohit Hindi"/>
      <w:i/>
      <w:iCs/>
    </w:rPr>
  </w:style>
  <w:style w:type="paragraph" w:customStyle="1" w:styleId="20">
    <w:name w:val="Указатель2"/>
    <w:basedOn w:val="a"/>
    <w:rsid w:val="00F65051"/>
    <w:pPr>
      <w:suppressLineNumbers/>
    </w:pPr>
    <w:rPr>
      <w:rFonts w:cs="Lohit Hindi"/>
    </w:rPr>
  </w:style>
  <w:style w:type="paragraph" w:customStyle="1" w:styleId="10">
    <w:name w:val="Название объекта1"/>
    <w:basedOn w:val="a"/>
    <w:rsid w:val="00F65051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F65051"/>
    <w:pPr>
      <w:suppressLineNumbers/>
    </w:pPr>
    <w:rPr>
      <w:rFonts w:cs="Lohit Hindi"/>
    </w:rPr>
  </w:style>
  <w:style w:type="paragraph" w:styleId="a8">
    <w:name w:val="Balloon Text"/>
    <w:basedOn w:val="a"/>
    <w:rsid w:val="00F65051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F65051"/>
    <w:pPr>
      <w:suppressLineNumbers/>
    </w:pPr>
  </w:style>
  <w:style w:type="paragraph" w:customStyle="1" w:styleId="aa">
    <w:name w:val="Заголовок таблицы"/>
    <w:basedOn w:val="a9"/>
    <w:rsid w:val="00F65051"/>
    <w:pPr>
      <w:jc w:val="center"/>
    </w:pPr>
    <w:rPr>
      <w:b/>
      <w:bCs/>
    </w:rPr>
  </w:style>
  <w:style w:type="paragraph" w:styleId="ab">
    <w:name w:val="header"/>
    <w:basedOn w:val="a"/>
    <w:link w:val="ac"/>
    <w:unhideWhenUsed/>
    <w:rsid w:val="00A22C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22C97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A22C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2C97"/>
    <w:rPr>
      <w:sz w:val="24"/>
      <w:szCs w:val="24"/>
      <w:lang w:eastAsia="zh-CN"/>
    </w:rPr>
  </w:style>
  <w:style w:type="paragraph" w:customStyle="1" w:styleId="ConsPlusNormal">
    <w:name w:val="ConsPlusNormal"/>
    <w:rsid w:val="00867F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AB5F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5F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customStyle="1" w:styleId="af1">
    <w:name w:val="Рабочий"/>
    <w:basedOn w:val="af2"/>
    <w:link w:val="af3"/>
    <w:autoRedefine/>
    <w:qFormat/>
    <w:rsid w:val="00F412BD"/>
    <w:pPr>
      <w:suppressAutoHyphens w:val="0"/>
    </w:pPr>
    <w:rPr>
      <w:rFonts w:eastAsiaTheme="minorHAnsi"/>
      <w:sz w:val="28"/>
      <w:szCs w:val="28"/>
      <w:lang w:eastAsia="en-US"/>
    </w:rPr>
  </w:style>
  <w:style w:type="character" w:customStyle="1" w:styleId="af3">
    <w:name w:val="Рабочий Знак"/>
    <w:basedOn w:val="a0"/>
    <w:link w:val="af1"/>
    <w:rsid w:val="00F412BD"/>
    <w:rPr>
      <w:rFonts w:eastAsiaTheme="minorHAnsi"/>
      <w:sz w:val="28"/>
      <w:szCs w:val="28"/>
      <w:lang w:eastAsia="en-US"/>
    </w:rPr>
  </w:style>
  <w:style w:type="paragraph" w:styleId="af2">
    <w:name w:val="No Spacing"/>
    <w:link w:val="af4"/>
    <w:qFormat/>
    <w:rsid w:val="00F412BD"/>
    <w:pPr>
      <w:suppressAutoHyphens/>
    </w:pPr>
    <w:rPr>
      <w:sz w:val="24"/>
      <w:szCs w:val="24"/>
      <w:lang w:eastAsia="zh-CN"/>
    </w:rPr>
  </w:style>
  <w:style w:type="character" w:customStyle="1" w:styleId="af4">
    <w:name w:val="Без интервала Знак"/>
    <w:link w:val="af2"/>
    <w:rsid w:val="00D8034B"/>
    <w:rPr>
      <w:sz w:val="24"/>
      <w:szCs w:val="24"/>
      <w:lang w:eastAsia="zh-CN"/>
    </w:rPr>
  </w:style>
  <w:style w:type="paragraph" w:styleId="af5">
    <w:name w:val="List Paragraph"/>
    <w:basedOn w:val="a"/>
    <w:qFormat/>
    <w:rsid w:val="00C34B2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page number"/>
    <w:basedOn w:val="a0"/>
    <w:rsid w:val="00C34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51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F65051"/>
  </w:style>
  <w:style w:type="character" w:customStyle="1" w:styleId="1">
    <w:name w:val="Основной шрифт абзаца1"/>
    <w:rsid w:val="00F65051"/>
  </w:style>
  <w:style w:type="character" w:customStyle="1" w:styleId="a3">
    <w:name w:val="Текст выноски Знак"/>
    <w:rsid w:val="00F6505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F65051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5">
    <w:name w:val="Body Text"/>
    <w:basedOn w:val="a"/>
    <w:rsid w:val="00F65051"/>
    <w:pPr>
      <w:jc w:val="center"/>
    </w:pPr>
    <w:rPr>
      <w:b/>
      <w:bCs/>
      <w:sz w:val="28"/>
      <w:szCs w:val="14"/>
    </w:rPr>
  </w:style>
  <w:style w:type="paragraph" w:styleId="a6">
    <w:name w:val="List"/>
    <w:basedOn w:val="a5"/>
    <w:rsid w:val="00F65051"/>
    <w:rPr>
      <w:rFonts w:cs="Lohit Hindi"/>
    </w:rPr>
  </w:style>
  <w:style w:type="paragraph" w:styleId="a7">
    <w:name w:val="caption"/>
    <w:basedOn w:val="a"/>
    <w:qFormat/>
    <w:rsid w:val="00F65051"/>
    <w:pPr>
      <w:suppressLineNumbers/>
      <w:spacing w:before="120" w:after="120"/>
    </w:pPr>
    <w:rPr>
      <w:rFonts w:cs="Lohit Hindi"/>
      <w:i/>
      <w:iCs/>
    </w:rPr>
  </w:style>
  <w:style w:type="paragraph" w:customStyle="1" w:styleId="20">
    <w:name w:val="Указатель2"/>
    <w:basedOn w:val="a"/>
    <w:rsid w:val="00F65051"/>
    <w:pPr>
      <w:suppressLineNumbers/>
    </w:pPr>
    <w:rPr>
      <w:rFonts w:cs="Lohit Hindi"/>
    </w:rPr>
  </w:style>
  <w:style w:type="paragraph" w:customStyle="1" w:styleId="10">
    <w:name w:val="Название объекта1"/>
    <w:basedOn w:val="a"/>
    <w:rsid w:val="00F65051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F65051"/>
    <w:pPr>
      <w:suppressLineNumbers/>
    </w:pPr>
    <w:rPr>
      <w:rFonts w:cs="Lohit Hindi"/>
    </w:rPr>
  </w:style>
  <w:style w:type="paragraph" w:styleId="a8">
    <w:name w:val="Balloon Text"/>
    <w:basedOn w:val="a"/>
    <w:rsid w:val="00F65051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F65051"/>
    <w:pPr>
      <w:suppressLineNumbers/>
    </w:pPr>
  </w:style>
  <w:style w:type="paragraph" w:customStyle="1" w:styleId="aa">
    <w:name w:val="Заголовок таблицы"/>
    <w:basedOn w:val="a9"/>
    <w:rsid w:val="00F65051"/>
    <w:pPr>
      <w:jc w:val="center"/>
    </w:pPr>
    <w:rPr>
      <w:b/>
      <w:bCs/>
    </w:rPr>
  </w:style>
  <w:style w:type="paragraph" w:styleId="ab">
    <w:name w:val="header"/>
    <w:basedOn w:val="a"/>
    <w:link w:val="ac"/>
    <w:unhideWhenUsed/>
    <w:rsid w:val="00A22C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22C97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A22C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2C97"/>
    <w:rPr>
      <w:sz w:val="24"/>
      <w:szCs w:val="24"/>
      <w:lang w:eastAsia="zh-CN"/>
    </w:rPr>
  </w:style>
  <w:style w:type="paragraph" w:customStyle="1" w:styleId="ConsPlusNormal">
    <w:name w:val="ConsPlusNormal"/>
    <w:rsid w:val="00867F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AB5F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5F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customStyle="1" w:styleId="af1">
    <w:name w:val="Рабочий"/>
    <w:basedOn w:val="af2"/>
    <w:link w:val="af3"/>
    <w:autoRedefine/>
    <w:qFormat/>
    <w:rsid w:val="00F412BD"/>
    <w:pPr>
      <w:suppressAutoHyphens w:val="0"/>
    </w:pPr>
    <w:rPr>
      <w:rFonts w:eastAsiaTheme="minorHAnsi"/>
      <w:sz w:val="28"/>
      <w:szCs w:val="28"/>
      <w:lang w:eastAsia="en-US"/>
    </w:rPr>
  </w:style>
  <w:style w:type="character" w:customStyle="1" w:styleId="af3">
    <w:name w:val="Рабочий Знак"/>
    <w:basedOn w:val="a0"/>
    <w:link w:val="af1"/>
    <w:rsid w:val="00F412BD"/>
    <w:rPr>
      <w:rFonts w:eastAsiaTheme="minorHAnsi"/>
      <w:sz w:val="28"/>
      <w:szCs w:val="28"/>
      <w:lang w:eastAsia="en-US"/>
    </w:rPr>
  </w:style>
  <w:style w:type="paragraph" w:styleId="af2">
    <w:name w:val="No Spacing"/>
    <w:link w:val="af4"/>
    <w:qFormat/>
    <w:rsid w:val="00F412BD"/>
    <w:pPr>
      <w:suppressAutoHyphens/>
    </w:pPr>
    <w:rPr>
      <w:sz w:val="24"/>
      <w:szCs w:val="24"/>
      <w:lang w:eastAsia="zh-CN"/>
    </w:rPr>
  </w:style>
  <w:style w:type="character" w:customStyle="1" w:styleId="af4">
    <w:name w:val="Без интервала Знак"/>
    <w:link w:val="af2"/>
    <w:rsid w:val="00D8034B"/>
    <w:rPr>
      <w:sz w:val="24"/>
      <w:szCs w:val="24"/>
      <w:lang w:eastAsia="zh-CN"/>
    </w:rPr>
  </w:style>
  <w:style w:type="paragraph" w:styleId="af5">
    <w:name w:val="List Paragraph"/>
    <w:basedOn w:val="a"/>
    <w:qFormat/>
    <w:rsid w:val="00C34B2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page number"/>
    <w:basedOn w:val="a0"/>
    <w:rsid w:val="00C34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04A2-9E2C-46C7-807C-91EABE81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6383</Words>
  <Characters>36386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42684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Imango</dc:creator>
  <cp:lastModifiedBy>Васекина</cp:lastModifiedBy>
  <cp:revision>10</cp:revision>
  <cp:lastPrinted>2019-09-24T07:31:00Z</cp:lastPrinted>
  <dcterms:created xsi:type="dcterms:W3CDTF">2019-09-24T06:43:00Z</dcterms:created>
  <dcterms:modified xsi:type="dcterms:W3CDTF">2019-09-30T08:38:00Z</dcterms:modified>
</cp:coreProperties>
</file>