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8C" w:rsidRDefault="0048148C" w:rsidP="004814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148C" w:rsidRDefault="0048148C" w:rsidP="0048148C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48148C" w:rsidRDefault="0048148C" w:rsidP="0048148C">
      <w:pPr>
        <w:jc w:val="center"/>
        <w:rPr>
          <w:b/>
        </w:rPr>
      </w:pPr>
      <w:r>
        <w:rPr>
          <w:b/>
        </w:rPr>
        <w:t>ГОРОДСКОГО ОКРУГА</w:t>
      </w:r>
    </w:p>
    <w:p w:rsidR="0048148C" w:rsidRDefault="0048148C" w:rsidP="0048148C">
      <w:pPr>
        <w:jc w:val="center"/>
        <w:rPr>
          <w:b/>
        </w:rPr>
      </w:pPr>
      <w:r>
        <w:rPr>
          <w:b/>
        </w:rPr>
        <w:t>СТАВРОПОЛЬСКОГО КРАЯ</w:t>
      </w:r>
    </w:p>
    <w:p w:rsidR="0048148C" w:rsidRDefault="0048148C" w:rsidP="0048148C">
      <w:pPr>
        <w:jc w:val="center"/>
      </w:pPr>
    </w:p>
    <w:p w:rsidR="0048148C" w:rsidRDefault="00DD6C7D" w:rsidP="0048148C">
      <w:r>
        <w:t>05 июня</w:t>
      </w:r>
      <w:r w:rsidR="0048148C">
        <w:t xml:space="preserve"> 2020 г.              </w:t>
      </w:r>
      <w:r>
        <w:t xml:space="preserve">            </w:t>
      </w:r>
      <w:r w:rsidR="0048148C">
        <w:t xml:space="preserve">  г. Георгиевск                </w:t>
      </w:r>
      <w:r>
        <w:t xml:space="preserve">                           № 1300</w:t>
      </w:r>
    </w:p>
    <w:p w:rsidR="002F53FA" w:rsidRDefault="002F53FA" w:rsidP="007D6F53"/>
    <w:p w:rsidR="002F53FA" w:rsidRDefault="002F53FA" w:rsidP="007D6F53"/>
    <w:p w:rsidR="002F53FA" w:rsidRDefault="002F53FA" w:rsidP="007D6F53"/>
    <w:p w:rsidR="007D6F53" w:rsidRDefault="00064899" w:rsidP="00CB13D3">
      <w:pPr>
        <w:spacing w:line="240" w:lineRule="exact"/>
      </w:pPr>
      <w:r w:rsidRPr="00064899">
        <w:t>Об утверждении Порядка очередности финансирования приоритетных ра</w:t>
      </w:r>
      <w:r w:rsidRPr="00064899">
        <w:t>с</w:t>
      </w:r>
      <w:r w:rsidRPr="00064899">
        <w:t>ходов бюджета Георгиевского городского округа Ставропольского края, а также расходов бюджета Георгиевского городского округа Ставропол</w:t>
      </w:r>
      <w:r>
        <w:t>ь</w:t>
      </w:r>
      <w:r w:rsidRPr="00064899">
        <w:t>ского края, не относящихся к приоритетным расходам</w:t>
      </w:r>
    </w:p>
    <w:p w:rsidR="007D6F53" w:rsidRDefault="007D6F53" w:rsidP="007D6F53"/>
    <w:p w:rsidR="007D6F53" w:rsidRDefault="007D6F53" w:rsidP="007D6F53"/>
    <w:p w:rsidR="003C1BF5" w:rsidRDefault="003C1BF5" w:rsidP="007D6F53"/>
    <w:p w:rsidR="00882833" w:rsidRDefault="00CB13D3" w:rsidP="007D6F53">
      <w:pPr>
        <w:ind w:firstLine="708"/>
      </w:pPr>
      <w:r w:rsidRPr="00033BC9">
        <w:t xml:space="preserve">В </w:t>
      </w:r>
      <w:r w:rsidR="00064899">
        <w:t xml:space="preserve">целях реализации пункта 5 </w:t>
      </w:r>
      <w:r w:rsidR="00064899" w:rsidRPr="00064899">
        <w:t>План</w:t>
      </w:r>
      <w:r w:rsidR="00064899">
        <w:t>а</w:t>
      </w:r>
      <w:r w:rsidR="00064899" w:rsidRPr="00064899">
        <w:t xml:space="preserve"> мероприятий по сокращению бю</w:t>
      </w:r>
      <w:r w:rsidR="00064899" w:rsidRPr="00064899">
        <w:t>д</w:t>
      </w:r>
      <w:r w:rsidR="00064899" w:rsidRPr="00064899">
        <w:t>жета Георгиевского городского округа Ставропольского края на 2020 год</w:t>
      </w:r>
      <w:r w:rsidR="00064899">
        <w:t>, утвержденного 12 мая 2020 года</w:t>
      </w:r>
      <w:r>
        <w:t>,</w:t>
      </w:r>
      <w:r w:rsidRPr="00033BC9">
        <w:t xml:space="preserve"> </w:t>
      </w:r>
      <w:r w:rsidR="003C1BF5" w:rsidRPr="00ED5ED3">
        <w:t>на основании статей 5</w:t>
      </w:r>
      <w:r w:rsidR="00064899">
        <w:t>7</w:t>
      </w:r>
      <w:r w:rsidR="003C1BF5" w:rsidRPr="00ED5ED3">
        <w:t>, 61 Устава Георг</w:t>
      </w:r>
      <w:r w:rsidR="003C1BF5" w:rsidRPr="00ED5ED3">
        <w:t>и</w:t>
      </w:r>
      <w:r w:rsidR="003C1BF5" w:rsidRPr="00ED5ED3">
        <w:t>евского городск</w:t>
      </w:r>
      <w:r w:rsidR="003C1BF5">
        <w:t>ого округа Ставропольского края</w:t>
      </w:r>
      <w:r w:rsidR="003C1BF5" w:rsidRPr="00ED5ED3">
        <w:t xml:space="preserve"> администрация Георгие</w:t>
      </w:r>
      <w:r w:rsidR="003C1BF5" w:rsidRPr="00ED5ED3">
        <w:t>в</w:t>
      </w:r>
      <w:r w:rsidR="003C1BF5" w:rsidRPr="00ED5ED3">
        <w:t>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>
      <w:r>
        <w:t>ПОСТАНОВЛЯЕТ:</w:t>
      </w:r>
    </w:p>
    <w:p w:rsidR="008A103D" w:rsidRDefault="008A103D"/>
    <w:p w:rsidR="00E15FEF" w:rsidRDefault="00E15FEF"/>
    <w:p w:rsidR="00561C37" w:rsidRDefault="003C1BF5" w:rsidP="007A16F5">
      <w:pPr>
        <w:ind w:firstLine="708"/>
      </w:pPr>
      <w:r>
        <w:t xml:space="preserve">1. </w:t>
      </w:r>
      <w:r w:rsidRPr="000E0ED2">
        <w:t xml:space="preserve">Утвердить </w:t>
      </w:r>
      <w:r w:rsidR="00FF6097">
        <w:t>прилагаем</w:t>
      </w:r>
      <w:r w:rsidR="00064899">
        <w:t>ый</w:t>
      </w:r>
      <w:r w:rsidR="00FF6097">
        <w:t xml:space="preserve"> </w:t>
      </w:r>
      <w:r w:rsidR="00064899" w:rsidRPr="00064899">
        <w:t>Поряд</w:t>
      </w:r>
      <w:r w:rsidR="00064899">
        <w:t>о</w:t>
      </w:r>
      <w:r w:rsidR="00064899" w:rsidRPr="00064899">
        <w:t xml:space="preserve">к </w:t>
      </w:r>
      <w:bookmarkStart w:id="0" w:name="_Hlk41557343"/>
      <w:r w:rsidR="00064899" w:rsidRPr="00064899">
        <w:t>очередности финансирования пр</w:t>
      </w:r>
      <w:r w:rsidR="00064899" w:rsidRPr="00064899">
        <w:t>и</w:t>
      </w:r>
      <w:r w:rsidR="00064899" w:rsidRPr="00064899">
        <w:t>оритетных расходов бюджета Георгиевского городского округа Ставропол</w:t>
      </w:r>
      <w:r w:rsidR="00064899" w:rsidRPr="00064899">
        <w:t>ь</w:t>
      </w:r>
      <w:r w:rsidR="00064899" w:rsidRPr="00064899">
        <w:t>ского края, а также расходов бюджета Георгиевского городского округа Ставропольского края, не относящихся к приоритетным расходам</w:t>
      </w:r>
      <w:bookmarkEnd w:id="0"/>
      <w:r w:rsidRPr="000E0ED2">
        <w:t>.</w:t>
      </w:r>
    </w:p>
    <w:p w:rsidR="003C1BF5" w:rsidRDefault="003C1BF5" w:rsidP="007A16F5">
      <w:pPr>
        <w:ind w:firstLine="708"/>
      </w:pPr>
    </w:p>
    <w:p w:rsidR="008C06D1" w:rsidRDefault="003C1BF5" w:rsidP="008C06D1">
      <w:pPr>
        <w:ind w:firstLine="708"/>
      </w:pPr>
      <w:r>
        <w:t>2</w:t>
      </w:r>
      <w:r w:rsidR="008C06D1">
        <w:t xml:space="preserve">. </w:t>
      </w:r>
      <w:proofErr w:type="gramStart"/>
      <w:r w:rsidR="008C06D1">
        <w:t>Контроль за</w:t>
      </w:r>
      <w:proofErr w:type="gramEnd"/>
      <w:r w:rsidR="008C06D1">
        <w:t xml:space="preserve"> выполнением настоящего постановления </w:t>
      </w:r>
      <w:r w:rsidR="00064899">
        <w:t>возложить на заместителя главы администрации – начальника финансового управления администрации Георгиевского городского округа</w:t>
      </w:r>
      <w:r w:rsidR="00713690">
        <w:t xml:space="preserve"> Ставропольского края</w:t>
      </w:r>
      <w:r w:rsidR="00C7095A">
        <w:t xml:space="preserve"> Д</w:t>
      </w:r>
      <w:r w:rsidR="00C7095A">
        <w:t>у</w:t>
      </w:r>
      <w:r w:rsidR="00C7095A">
        <w:t>бовикову</w:t>
      </w:r>
      <w:r w:rsidR="00713690">
        <w:t xml:space="preserve"> И.И</w:t>
      </w:r>
      <w:r w:rsidR="008C06D1">
        <w:t>.</w:t>
      </w:r>
    </w:p>
    <w:p w:rsidR="00561C37" w:rsidRDefault="00561C37" w:rsidP="008C06D1">
      <w:pPr>
        <w:ind w:firstLine="708"/>
      </w:pPr>
    </w:p>
    <w:p w:rsidR="008728B5" w:rsidRDefault="00064899" w:rsidP="008C06D1">
      <w:pPr>
        <w:ind w:firstLine="708"/>
      </w:pPr>
      <w:r>
        <w:t>3</w:t>
      </w:r>
      <w:r w:rsidR="008728B5">
        <w:t xml:space="preserve">. Настоящее постановление вступает в силу со дня </w:t>
      </w:r>
      <w:r w:rsidR="003C25E8">
        <w:t xml:space="preserve">его </w:t>
      </w:r>
      <w:r w:rsidR="00C7095A">
        <w:t>принятия</w:t>
      </w:r>
      <w:r w:rsidR="008728B5">
        <w:t>.</w:t>
      </w:r>
    </w:p>
    <w:p w:rsidR="009343BD" w:rsidRDefault="009343BD" w:rsidP="0051763D"/>
    <w:p w:rsidR="009343BD" w:rsidRDefault="009343BD" w:rsidP="0051763D"/>
    <w:p w:rsidR="009343BD" w:rsidRDefault="009343BD" w:rsidP="0051763D"/>
    <w:p w:rsidR="005A1D56" w:rsidRPr="00B65979" w:rsidRDefault="005B7052" w:rsidP="005A1D56">
      <w:pPr>
        <w:spacing w:line="240" w:lineRule="exact"/>
      </w:pPr>
      <w:r>
        <w:t>Исполняющая полномочия</w:t>
      </w:r>
      <w:r w:rsidR="005A1D56">
        <w:t xml:space="preserve"> Главы</w:t>
      </w:r>
      <w:r w:rsidR="005A1D56" w:rsidRPr="00B65979">
        <w:t xml:space="preserve"> </w:t>
      </w:r>
    </w:p>
    <w:p w:rsidR="005A1D56" w:rsidRPr="00B65979" w:rsidRDefault="005A1D56" w:rsidP="005A1D56">
      <w:pPr>
        <w:spacing w:line="240" w:lineRule="exact"/>
      </w:pPr>
      <w:r w:rsidRPr="00B65979">
        <w:t xml:space="preserve">Георгиевского городского округа </w:t>
      </w:r>
    </w:p>
    <w:p w:rsidR="005A1D56" w:rsidRPr="00B65979" w:rsidRDefault="005A1D56" w:rsidP="005A1D56">
      <w:pPr>
        <w:spacing w:line="240" w:lineRule="exact"/>
      </w:pPr>
      <w:r w:rsidRPr="00B65979">
        <w:t xml:space="preserve">Ставропольского края                                                                          </w:t>
      </w:r>
      <w:r>
        <w:t xml:space="preserve">  Ж.А.Донец</w:t>
      </w:r>
    </w:p>
    <w:p w:rsidR="009343BD" w:rsidRDefault="009343BD" w:rsidP="0051763D"/>
    <w:p w:rsidR="0048148C" w:rsidRDefault="0048148C">
      <w:pPr>
        <w:jc w:val="left"/>
        <w:rPr>
          <w:szCs w:val="22"/>
        </w:rPr>
      </w:pPr>
      <w:r>
        <w:rPr>
          <w:szCs w:val="22"/>
        </w:rPr>
        <w:br w:type="page"/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lastRenderedPageBreak/>
        <w:t>Проект вносит заместитель главы администрации - начальник финан</w:t>
      </w:r>
      <w:r w:rsidR="0048148C">
        <w:rPr>
          <w:szCs w:val="22"/>
        </w:rPr>
        <w:t xml:space="preserve">сового управления администрации              </w:t>
      </w:r>
      <w:r w:rsidRPr="00064899">
        <w:rPr>
          <w:szCs w:val="22"/>
        </w:rPr>
        <w:t xml:space="preserve">                                            И.И.Дубовикова</w:t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>Проект визируют:</w:t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 xml:space="preserve">управляющий делами </w:t>
      </w:r>
      <w:r w:rsidR="0048148C">
        <w:rPr>
          <w:szCs w:val="22"/>
        </w:rPr>
        <w:t xml:space="preserve">администрации </w:t>
      </w:r>
      <w:r>
        <w:rPr>
          <w:szCs w:val="22"/>
        </w:rPr>
        <w:t xml:space="preserve">   </w:t>
      </w:r>
      <w:r w:rsidRPr="00064899">
        <w:rPr>
          <w:szCs w:val="22"/>
        </w:rPr>
        <w:tab/>
      </w:r>
      <w:r w:rsidR="0048148C">
        <w:rPr>
          <w:szCs w:val="22"/>
        </w:rPr>
        <w:t xml:space="preserve">            </w:t>
      </w:r>
      <w:r w:rsidRPr="00064899">
        <w:rPr>
          <w:szCs w:val="22"/>
        </w:rPr>
        <w:t xml:space="preserve">     </w:t>
      </w:r>
      <w:r>
        <w:rPr>
          <w:szCs w:val="22"/>
        </w:rPr>
        <w:t xml:space="preserve">                    </w:t>
      </w:r>
      <w:r w:rsidRPr="00064899">
        <w:rPr>
          <w:szCs w:val="22"/>
        </w:rPr>
        <w:t xml:space="preserve"> А.Н.Савченко</w:t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 xml:space="preserve">начальник правового управления </w:t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>администрации                                                                                        И.В.Кельм</w:t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>начальник отдела общего делопроизводства</w:t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>и протокола администрации                                                             С.А.Воробьев</w:t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>главный специалист – юрисконсульт</w:t>
      </w:r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 xml:space="preserve">финансового управления администрации           </w:t>
      </w:r>
      <w:r>
        <w:rPr>
          <w:szCs w:val="22"/>
        </w:rPr>
        <w:t xml:space="preserve"> </w:t>
      </w:r>
      <w:r w:rsidR="00E90DDE">
        <w:rPr>
          <w:szCs w:val="22"/>
        </w:rPr>
        <w:t xml:space="preserve">                            </w:t>
      </w:r>
      <w:proofErr w:type="spellStart"/>
      <w:r w:rsidRPr="00064899">
        <w:rPr>
          <w:szCs w:val="22"/>
        </w:rPr>
        <w:t>А.Р.Сагакова</w:t>
      </w:r>
      <w:proofErr w:type="spellEnd"/>
    </w:p>
    <w:p w:rsidR="00064899" w:rsidRPr="00064899" w:rsidRDefault="00064899" w:rsidP="0048148C">
      <w:pPr>
        <w:spacing w:line="240" w:lineRule="exact"/>
        <w:ind w:left="-1418" w:right="1418"/>
        <w:rPr>
          <w:szCs w:val="22"/>
        </w:rPr>
      </w:pPr>
    </w:p>
    <w:p w:rsidR="005A1D56" w:rsidRDefault="00064899" w:rsidP="0048148C">
      <w:pPr>
        <w:spacing w:line="240" w:lineRule="exact"/>
        <w:ind w:left="-1418" w:right="1418"/>
        <w:rPr>
          <w:szCs w:val="22"/>
        </w:rPr>
      </w:pPr>
      <w:r w:rsidRPr="00064899">
        <w:rPr>
          <w:szCs w:val="22"/>
        </w:rPr>
        <w:t>Проект подготовлен заместителем начальника финансового управления ад</w:t>
      </w:r>
      <w:r w:rsidR="0048148C">
        <w:rPr>
          <w:szCs w:val="22"/>
        </w:rPr>
        <w:t xml:space="preserve">министрации   </w:t>
      </w:r>
      <w:r w:rsidRPr="00064899">
        <w:rPr>
          <w:szCs w:val="22"/>
        </w:rPr>
        <w:t xml:space="preserve">                                                                            </w:t>
      </w:r>
      <w:proofErr w:type="spellStart"/>
      <w:r w:rsidRPr="00064899">
        <w:rPr>
          <w:szCs w:val="22"/>
        </w:rPr>
        <w:t>Т.В.Толмачево</w:t>
      </w:r>
      <w:r>
        <w:rPr>
          <w:szCs w:val="22"/>
        </w:rPr>
        <w:t>й</w:t>
      </w:r>
      <w:proofErr w:type="spellEnd"/>
    </w:p>
    <w:p w:rsidR="0048148C" w:rsidRDefault="0048148C" w:rsidP="0048148C">
      <w:pPr>
        <w:spacing w:line="240" w:lineRule="exact"/>
        <w:ind w:left="-1418" w:right="1418"/>
        <w:rPr>
          <w:szCs w:val="22"/>
        </w:rPr>
      </w:pPr>
    </w:p>
    <w:p w:rsidR="0048148C" w:rsidRDefault="0048148C" w:rsidP="0048148C">
      <w:pPr>
        <w:spacing w:line="240" w:lineRule="exact"/>
        <w:ind w:left="-1418" w:right="1416"/>
      </w:pPr>
    </w:p>
    <w:p w:rsidR="0048148C" w:rsidRPr="004E5524" w:rsidRDefault="0048148C" w:rsidP="0048148C">
      <w:pPr>
        <w:spacing w:line="240" w:lineRule="exact"/>
        <w:ind w:left="-1418" w:right="1416"/>
        <w:sectPr w:rsidR="0048148C" w:rsidRPr="004E5524" w:rsidSect="0048148C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8C1BF9" w:rsidRDefault="008C1BF9" w:rsidP="008C1BF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>
        <w:lastRenderedPageBreak/>
        <w:t>УТВЕРЖДЕН</w:t>
      </w:r>
    </w:p>
    <w:p w:rsidR="008C1BF9" w:rsidRDefault="008C1BF9" w:rsidP="008C1BF9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8C1BF9" w:rsidRDefault="008C1BF9" w:rsidP="008C1BF9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постановлением администрации</w:t>
      </w:r>
    </w:p>
    <w:p w:rsidR="008C1BF9" w:rsidRDefault="008C1BF9" w:rsidP="008C1BF9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Георгиевского городского</w:t>
      </w:r>
    </w:p>
    <w:p w:rsidR="008C1BF9" w:rsidRDefault="008C1BF9" w:rsidP="008C1BF9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округа Ставропольского края</w:t>
      </w:r>
    </w:p>
    <w:p w:rsidR="008C1BF9" w:rsidRDefault="00B67E1A" w:rsidP="008C1BF9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от 05 июня 2020 г. № 1300</w:t>
      </w:r>
      <w:bookmarkStart w:id="1" w:name="_GoBack"/>
      <w:bookmarkEnd w:id="1"/>
    </w:p>
    <w:p w:rsidR="00BB525C" w:rsidRPr="00D62DC8" w:rsidRDefault="00BB525C" w:rsidP="00BB525C">
      <w:pPr>
        <w:tabs>
          <w:tab w:val="left" w:pos="5715"/>
        </w:tabs>
        <w:jc w:val="center"/>
      </w:pPr>
    </w:p>
    <w:p w:rsidR="00BB525C" w:rsidRPr="00D62DC8" w:rsidRDefault="00BB525C" w:rsidP="00BB525C">
      <w:pPr>
        <w:tabs>
          <w:tab w:val="left" w:pos="5715"/>
        </w:tabs>
        <w:jc w:val="center"/>
      </w:pPr>
    </w:p>
    <w:p w:rsidR="00BB525C" w:rsidRPr="00D62DC8" w:rsidRDefault="00BB525C" w:rsidP="00BB525C">
      <w:pPr>
        <w:tabs>
          <w:tab w:val="left" w:pos="5715"/>
        </w:tabs>
        <w:jc w:val="center"/>
      </w:pPr>
    </w:p>
    <w:p w:rsidR="00BB525C" w:rsidRPr="00D62DC8" w:rsidRDefault="00BB525C" w:rsidP="00BB525C">
      <w:pPr>
        <w:tabs>
          <w:tab w:val="left" w:pos="5715"/>
        </w:tabs>
        <w:jc w:val="center"/>
      </w:pPr>
    </w:p>
    <w:p w:rsidR="00BB525C" w:rsidRPr="00D62DC8" w:rsidRDefault="00C7095A" w:rsidP="00E90DDE">
      <w:pPr>
        <w:tabs>
          <w:tab w:val="left" w:pos="5715"/>
        </w:tabs>
        <w:spacing w:line="240" w:lineRule="exact"/>
        <w:jc w:val="center"/>
      </w:pPr>
      <w:r>
        <w:t>ПОРЯДОК</w:t>
      </w:r>
    </w:p>
    <w:p w:rsidR="00BB525C" w:rsidRPr="00D62DC8" w:rsidRDefault="00BB525C" w:rsidP="00E90DDE">
      <w:pPr>
        <w:tabs>
          <w:tab w:val="left" w:pos="5715"/>
        </w:tabs>
        <w:spacing w:line="240" w:lineRule="exact"/>
        <w:jc w:val="center"/>
      </w:pPr>
    </w:p>
    <w:p w:rsidR="008C1BF9" w:rsidRDefault="00C7095A" w:rsidP="00E90DDE">
      <w:pPr>
        <w:spacing w:line="240" w:lineRule="exact"/>
        <w:jc w:val="center"/>
      </w:pPr>
      <w:r w:rsidRPr="00C7095A">
        <w:t>очередности финансировани</w:t>
      </w:r>
      <w:r w:rsidR="008C1BF9">
        <w:t>я приоритетных расходов бюджета</w:t>
      </w:r>
    </w:p>
    <w:p w:rsidR="00E90DDE" w:rsidRDefault="00C7095A" w:rsidP="00E90DDE">
      <w:pPr>
        <w:spacing w:line="240" w:lineRule="exact"/>
        <w:jc w:val="center"/>
      </w:pPr>
      <w:r w:rsidRPr="00C7095A">
        <w:t xml:space="preserve">Георгиевского городского округа Ставропольского края, а также расходов бюджета Георгиевского городского округа Ставропольского края, </w:t>
      </w:r>
    </w:p>
    <w:p w:rsidR="00BB525C" w:rsidRDefault="00C7095A" w:rsidP="00E90DDE">
      <w:pPr>
        <w:spacing w:line="240" w:lineRule="exact"/>
        <w:jc w:val="center"/>
      </w:pPr>
      <w:r w:rsidRPr="00C7095A">
        <w:t>не относя</w:t>
      </w:r>
      <w:r>
        <w:t>щ</w:t>
      </w:r>
      <w:r w:rsidRPr="00C7095A">
        <w:t>ихся к приоритетным расходам</w:t>
      </w:r>
    </w:p>
    <w:p w:rsidR="00BB525C" w:rsidRDefault="00BB525C" w:rsidP="008C1BF9">
      <w:pPr>
        <w:jc w:val="center"/>
      </w:pPr>
    </w:p>
    <w:p w:rsidR="00E90DDE" w:rsidRDefault="00E90DDE" w:rsidP="008C1BF9">
      <w:pPr>
        <w:jc w:val="center"/>
      </w:pPr>
    </w:p>
    <w:p w:rsidR="00C7095A" w:rsidRDefault="00C7095A" w:rsidP="00DA76D8">
      <w:pPr>
        <w:widowControl w:val="0"/>
        <w:ind w:firstLine="708"/>
      </w:pPr>
      <w:r>
        <w:t xml:space="preserve">1. </w:t>
      </w:r>
      <w:proofErr w:type="gramStart"/>
      <w:r>
        <w:t>Настоящий Порядок определяет очередность финансирования при</w:t>
      </w:r>
      <w:r>
        <w:t>о</w:t>
      </w:r>
      <w:r>
        <w:t>ритетных расходов бюджета Георгиевского городского округа Ставропол</w:t>
      </w:r>
      <w:r>
        <w:t>ь</w:t>
      </w:r>
      <w:r>
        <w:t>ского края, установленных в соответствии с пунктом 17 решения Думы Гео</w:t>
      </w:r>
      <w:r>
        <w:t>р</w:t>
      </w:r>
      <w:r>
        <w:t>гиевского городского округа Ставропольского края от</w:t>
      </w:r>
      <w:r w:rsidR="00E90DDE">
        <w:t xml:space="preserve"> 18 декабря 2019 года № 613-41 «</w:t>
      </w:r>
      <w:r>
        <w:t>О бюджете Георгиевского городского округа Ставропольского края на 2020 год и пл</w:t>
      </w:r>
      <w:r w:rsidR="00E90DDE">
        <w:t>ановый период 2021 и 2022 годов»</w:t>
      </w:r>
      <w:r>
        <w:t xml:space="preserve"> (далее </w:t>
      </w:r>
      <w:r w:rsidR="00E214BC">
        <w:t>–</w:t>
      </w:r>
      <w:r>
        <w:t xml:space="preserve"> </w:t>
      </w:r>
      <w:r w:rsidR="00077A92">
        <w:t xml:space="preserve">Порядок, </w:t>
      </w:r>
      <w:r w:rsidR="00E214BC">
        <w:t xml:space="preserve">решение о бюджете, </w:t>
      </w:r>
      <w:r>
        <w:t>приоритетные расходы), а также расходов бюджета</w:t>
      </w:r>
      <w:proofErr w:type="gramEnd"/>
      <w:r>
        <w:t xml:space="preserve"> </w:t>
      </w:r>
      <w:proofErr w:type="gramStart"/>
      <w:r w:rsidRPr="00C7095A">
        <w:t>Г</w:t>
      </w:r>
      <w:r w:rsidRPr="00C7095A">
        <w:t>е</w:t>
      </w:r>
      <w:r w:rsidRPr="00C7095A">
        <w:t xml:space="preserve">оргиевского городского округа Ставропольского края </w:t>
      </w:r>
      <w:r>
        <w:t xml:space="preserve">(далее </w:t>
      </w:r>
      <w:r w:rsidR="00E90DDE">
        <w:t xml:space="preserve">– </w:t>
      </w:r>
      <w:r>
        <w:t>местный бю</w:t>
      </w:r>
      <w:r>
        <w:t>д</w:t>
      </w:r>
      <w:r>
        <w:t xml:space="preserve">жет), не относящихся к приоритетным расходам, предъявленным к оплате </w:t>
      </w:r>
      <w:r w:rsidRPr="00C7095A">
        <w:t>администраци</w:t>
      </w:r>
      <w:r>
        <w:t>ей</w:t>
      </w:r>
      <w:r w:rsidRPr="00C7095A">
        <w:t xml:space="preserve"> Георгиевского городского округа Ставропольского края, структурны</w:t>
      </w:r>
      <w:r>
        <w:t>ми</w:t>
      </w:r>
      <w:r w:rsidRPr="00C7095A">
        <w:t xml:space="preserve"> подразделени</w:t>
      </w:r>
      <w:r>
        <w:t>ями</w:t>
      </w:r>
      <w:r w:rsidRPr="00C7095A">
        <w:t xml:space="preserve"> администрации Георгиевского городского округа </w:t>
      </w:r>
      <w:r w:rsidR="00713690">
        <w:t>Ставропольского края, обладающими</w:t>
      </w:r>
      <w:r w:rsidRPr="00C7095A">
        <w:t xml:space="preserve"> правами юридического лица</w:t>
      </w:r>
      <w:r w:rsidR="00D36AC2">
        <w:t>,</w:t>
      </w:r>
      <w:r>
        <w:t xml:space="preserve"> муниципальными </w:t>
      </w:r>
      <w:r w:rsidR="00D36AC2">
        <w:t xml:space="preserve">казенными </w:t>
      </w:r>
      <w:r>
        <w:t xml:space="preserve">учреждениями </w:t>
      </w:r>
      <w:r w:rsidRPr="00C7095A">
        <w:t>Георгиевского городского окр</w:t>
      </w:r>
      <w:r w:rsidRPr="00C7095A">
        <w:t>у</w:t>
      </w:r>
      <w:r w:rsidRPr="00C7095A">
        <w:t xml:space="preserve">га </w:t>
      </w:r>
      <w:r>
        <w:t xml:space="preserve">Ставропольского края (далее – </w:t>
      </w:r>
      <w:r w:rsidR="00D36AC2">
        <w:t>получатели средств бюджета</w:t>
      </w:r>
      <w:r>
        <w:t>)</w:t>
      </w:r>
      <w:r w:rsidR="00D36AC2">
        <w:t xml:space="preserve"> и муниц</w:t>
      </w:r>
      <w:r w:rsidR="00D36AC2">
        <w:t>и</w:t>
      </w:r>
      <w:r w:rsidR="00D36AC2">
        <w:t>пальными</w:t>
      </w:r>
      <w:r w:rsidR="00D36AC2" w:rsidRPr="00D36AC2">
        <w:t xml:space="preserve"> </w:t>
      </w:r>
      <w:r w:rsidR="00D36AC2">
        <w:t>бюджетными</w:t>
      </w:r>
      <w:r w:rsidR="00D36AC2" w:rsidRPr="00D36AC2">
        <w:t xml:space="preserve"> учреждениями Георгиевского городского округа Ставропольского края</w:t>
      </w:r>
      <w:r w:rsidR="00D36AC2">
        <w:t xml:space="preserve"> (далее – бюджетные учреждения)</w:t>
      </w:r>
      <w:r>
        <w:t>.</w:t>
      </w:r>
      <w:r w:rsidR="00627243">
        <w:t xml:space="preserve"> </w:t>
      </w:r>
      <w:proofErr w:type="gramEnd"/>
    </w:p>
    <w:p w:rsidR="00E90DDE" w:rsidRDefault="00E90DDE" w:rsidP="00DA76D8">
      <w:pPr>
        <w:widowControl w:val="0"/>
        <w:ind w:firstLine="708"/>
      </w:pPr>
    </w:p>
    <w:p w:rsidR="00C7095A" w:rsidRDefault="00C7095A" w:rsidP="00DA76D8">
      <w:pPr>
        <w:widowControl w:val="0"/>
        <w:ind w:firstLine="708"/>
      </w:pPr>
      <w:r>
        <w:t xml:space="preserve">2. При отсутствии в </w:t>
      </w:r>
      <w:r w:rsidR="00627243">
        <w:t>местном</w:t>
      </w:r>
      <w:r>
        <w:t xml:space="preserve"> бюджете денежных средств в объеме, обеспечивающем осуществление оплаты по всем предъявленным к оплате денежным обязательствам по приоритетным расходам, оплата осуществляе</w:t>
      </w:r>
      <w:r>
        <w:t>т</w:t>
      </w:r>
      <w:r>
        <w:t>ся в следующем порядке:</w:t>
      </w:r>
    </w:p>
    <w:p w:rsidR="00C7095A" w:rsidRDefault="00C7095A" w:rsidP="00DA76D8">
      <w:pPr>
        <w:widowControl w:val="0"/>
        <w:ind w:firstLine="708"/>
      </w:pPr>
      <w:r>
        <w:t>1) в первую очередь осуществляется оплата по денежным обязател</w:t>
      </w:r>
      <w:r>
        <w:t>ь</w:t>
      </w:r>
      <w:r>
        <w:t>ствам, направленным на:</w:t>
      </w:r>
    </w:p>
    <w:p w:rsidR="00C7095A" w:rsidRDefault="00C7095A" w:rsidP="00DA76D8">
      <w:pPr>
        <w:widowControl w:val="0"/>
        <w:ind w:firstLine="708"/>
      </w:pPr>
      <w:r>
        <w:t xml:space="preserve">а) финансовое обеспечение мероприятий, связанных с профилактикой и устранением последствий распространения коронавирусной инфекции на территории </w:t>
      </w:r>
      <w:r w:rsidR="00627243">
        <w:t xml:space="preserve">Георгиевского городского округа </w:t>
      </w:r>
      <w:r>
        <w:t>Ставропольского края;</w:t>
      </w:r>
    </w:p>
    <w:p w:rsidR="00CF1FCF" w:rsidRDefault="00C7095A" w:rsidP="00DA76D8">
      <w:pPr>
        <w:widowControl w:val="0"/>
        <w:ind w:firstLine="708"/>
      </w:pPr>
      <w:r>
        <w:t xml:space="preserve">б) </w:t>
      </w:r>
      <w:r w:rsidR="00CF1FCF">
        <w:t>о</w:t>
      </w:r>
      <w:r w:rsidR="00CF1FCF" w:rsidRPr="00CF1FCF">
        <w:t>плат</w:t>
      </w:r>
      <w:r w:rsidR="00CF1FCF">
        <w:t>у</w:t>
      </w:r>
      <w:r w:rsidR="00CF1FCF" w:rsidRPr="00CF1FCF">
        <w:t xml:space="preserve"> труда, начисления на выплаты по оплате труда</w:t>
      </w:r>
      <w:r w:rsidR="00CF1FCF">
        <w:t xml:space="preserve"> </w:t>
      </w:r>
      <w:r w:rsidR="00AB6213">
        <w:t xml:space="preserve">персоналу </w:t>
      </w:r>
      <w:bookmarkStart w:id="2" w:name="_Hlk41571572"/>
      <w:r w:rsidR="00AB6213">
        <w:t>п</w:t>
      </w:r>
      <w:r w:rsidR="00AB6213">
        <w:t>о</w:t>
      </w:r>
      <w:r w:rsidR="00AB6213">
        <w:t xml:space="preserve">лучателей средств бюджета и </w:t>
      </w:r>
      <w:r w:rsidR="002918C9">
        <w:t>бюджетных</w:t>
      </w:r>
      <w:r w:rsidR="00CF1FCF">
        <w:t xml:space="preserve"> учреждени</w:t>
      </w:r>
      <w:r w:rsidR="00AB6213">
        <w:t>й</w:t>
      </w:r>
      <w:bookmarkEnd w:id="2"/>
      <w:r w:rsidR="00CF1FCF">
        <w:t>;</w:t>
      </w:r>
    </w:p>
    <w:p w:rsidR="00CF1FCF" w:rsidRDefault="00CF1FCF" w:rsidP="00DA76D8">
      <w:pPr>
        <w:widowControl w:val="0"/>
        <w:ind w:firstLine="708"/>
      </w:pPr>
      <w:r>
        <w:t xml:space="preserve">в) иные </w:t>
      </w:r>
      <w:r w:rsidR="00C7095A">
        <w:t xml:space="preserve">выплаты персоналу </w:t>
      </w:r>
      <w:r w:rsidR="002918C9" w:rsidRPr="002918C9">
        <w:t>получателей средств бюджета и бюдже</w:t>
      </w:r>
      <w:r w:rsidR="002918C9" w:rsidRPr="002918C9">
        <w:t>т</w:t>
      </w:r>
      <w:r w:rsidR="002918C9" w:rsidRPr="002918C9">
        <w:lastRenderedPageBreak/>
        <w:t>ных учреждений</w:t>
      </w:r>
      <w:r w:rsidRPr="00CF1FCF">
        <w:t>;</w:t>
      </w:r>
    </w:p>
    <w:p w:rsidR="00C7095A" w:rsidRDefault="00CF1FCF" w:rsidP="00DA76D8">
      <w:pPr>
        <w:widowControl w:val="0"/>
        <w:ind w:firstLine="708"/>
      </w:pPr>
      <w:r>
        <w:t>г</w:t>
      </w:r>
      <w:r w:rsidR="00C7095A">
        <w:t>) социальное обеспечение и иные выплаты населению, а также оплату услуг по перечислению, почтовому переводу (доставке, вручению) социал</w:t>
      </w:r>
      <w:r w:rsidR="00C7095A">
        <w:t>ь</w:t>
      </w:r>
      <w:r w:rsidR="00C7095A">
        <w:t>ных выплат населению;</w:t>
      </w:r>
    </w:p>
    <w:p w:rsidR="0083602A" w:rsidRDefault="0083602A" w:rsidP="00DA76D8">
      <w:pPr>
        <w:widowControl w:val="0"/>
        <w:ind w:firstLine="708"/>
      </w:pPr>
      <w:r>
        <w:t xml:space="preserve">д) </w:t>
      </w:r>
      <w:r w:rsidRPr="0083602A">
        <w:t>приобретение продуктов питания и оплату услуг по организации п</w:t>
      </w:r>
      <w:r w:rsidRPr="0083602A">
        <w:t>и</w:t>
      </w:r>
      <w:r w:rsidRPr="0083602A">
        <w:t>тания;</w:t>
      </w:r>
    </w:p>
    <w:p w:rsidR="00C7095A" w:rsidRDefault="0083602A" w:rsidP="00DA76D8">
      <w:pPr>
        <w:widowControl w:val="0"/>
        <w:ind w:firstLine="708"/>
      </w:pPr>
      <w:r>
        <w:t>е</w:t>
      </w:r>
      <w:r w:rsidR="00C7095A">
        <w:t xml:space="preserve">) предоставление субсидий бюджетным учреждениям </w:t>
      </w:r>
      <w:r w:rsidR="00CF1FCF">
        <w:t>на</w:t>
      </w:r>
      <w:r w:rsidR="00C7095A">
        <w:t xml:space="preserve"> финансовое обеспечение выполнения </w:t>
      </w:r>
      <w:r w:rsidR="00CF1FCF">
        <w:t>муниципального</w:t>
      </w:r>
      <w:r w:rsidR="00C7095A">
        <w:t xml:space="preserve"> задания на оказание </w:t>
      </w:r>
      <w:r w:rsidR="00E214BC">
        <w:t>муниципал</w:t>
      </w:r>
      <w:r w:rsidR="00E214BC">
        <w:t>ь</w:t>
      </w:r>
      <w:r w:rsidR="00E214BC">
        <w:t>ных</w:t>
      </w:r>
      <w:r w:rsidR="00C7095A">
        <w:t xml:space="preserve"> услуг (выполнение работ) в части расходов, указанных </w:t>
      </w:r>
      <w:r w:rsidR="00077A92">
        <w:t xml:space="preserve">в пункте </w:t>
      </w:r>
      <w:r w:rsidR="00E214BC">
        <w:t>17 р</w:t>
      </w:r>
      <w:r w:rsidR="00E214BC">
        <w:t>е</w:t>
      </w:r>
      <w:r w:rsidR="00E214BC">
        <w:t>шения о бюджете</w:t>
      </w:r>
      <w:r w:rsidR="002918C9">
        <w:t>, за исключением расходов, включенных в подпункт</w:t>
      </w:r>
      <w:r w:rsidR="00077A92" w:rsidRPr="00077A92">
        <w:t xml:space="preserve"> </w:t>
      </w:r>
      <w:r w:rsidR="00077A92">
        <w:t>«</w:t>
      </w:r>
      <w:r w:rsidR="00077A92" w:rsidRPr="00077A92">
        <w:t>в</w:t>
      </w:r>
      <w:r w:rsidR="00077A92">
        <w:t>»</w:t>
      </w:r>
      <w:r w:rsidR="00077A92" w:rsidRPr="00077A92">
        <w:t xml:space="preserve"> подпункта «1» пункта 2</w:t>
      </w:r>
      <w:r w:rsidR="00077A92">
        <w:t xml:space="preserve"> Порядка;</w:t>
      </w:r>
    </w:p>
    <w:p w:rsidR="00C7095A" w:rsidRDefault="0083602A" w:rsidP="00DA76D8">
      <w:pPr>
        <w:widowControl w:val="0"/>
        <w:ind w:firstLine="708"/>
      </w:pPr>
      <w:r>
        <w:t>ж</w:t>
      </w:r>
      <w:r w:rsidR="00C7095A">
        <w:t xml:space="preserve">) социальное обеспечение и иные выплаты </w:t>
      </w:r>
      <w:r w:rsidR="00E214BC">
        <w:t xml:space="preserve">персоналу, </w:t>
      </w:r>
      <w:r w:rsidR="00C7095A">
        <w:t>населению за счет предоставляемых субсидий бюджетным учреждениям на цели, не св</w:t>
      </w:r>
      <w:r w:rsidR="00C7095A">
        <w:t>я</w:t>
      </w:r>
      <w:r w:rsidR="00C7095A">
        <w:t xml:space="preserve">занные с оказанием ими в соответствии с </w:t>
      </w:r>
      <w:r w:rsidR="00E214BC">
        <w:t>муниципальным</w:t>
      </w:r>
      <w:r w:rsidR="00C7095A">
        <w:t xml:space="preserve"> заданием </w:t>
      </w:r>
      <w:r w:rsidR="00E214BC">
        <w:t>муниц</w:t>
      </w:r>
      <w:r w:rsidR="00E214BC">
        <w:t>и</w:t>
      </w:r>
      <w:r w:rsidR="00E214BC">
        <w:t>пальных</w:t>
      </w:r>
      <w:r w:rsidR="00C7095A">
        <w:t xml:space="preserve"> услуг (выполнением работ);</w:t>
      </w:r>
    </w:p>
    <w:p w:rsidR="00C7095A" w:rsidRDefault="0083602A" w:rsidP="00DA76D8">
      <w:pPr>
        <w:widowControl w:val="0"/>
        <w:ind w:firstLine="708"/>
      </w:pPr>
      <w:r>
        <w:t>з</w:t>
      </w:r>
      <w:r w:rsidR="00C7095A">
        <w:t xml:space="preserve">) обслуживание и погашение </w:t>
      </w:r>
      <w:r w:rsidR="00E214BC">
        <w:t>муниципального</w:t>
      </w:r>
      <w:r w:rsidR="00C7095A">
        <w:t xml:space="preserve"> долга </w:t>
      </w:r>
      <w:r w:rsidR="00E214BC" w:rsidRPr="00E214BC">
        <w:t xml:space="preserve">Георгиевского городского округа </w:t>
      </w:r>
      <w:r w:rsidR="00C7095A">
        <w:t>Ставропольского края;</w:t>
      </w:r>
    </w:p>
    <w:p w:rsidR="00C7095A" w:rsidRDefault="0083602A" w:rsidP="00DA76D8">
      <w:pPr>
        <w:widowControl w:val="0"/>
        <w:ind w:firstLine="708"/>
      </w:pPr>
      <w:r>
        <w:t>и</w:t>
      </w:r>
      <w:r w:rsidR="00C7095A">
        <w:t xml:space="preserve">) финансовое обеспечение мероприятий, источником финансового обеспечения которых являются средства резервного фонда </w:t>
      </w:r>
      <w:r w:rsidR="00E214BC">
        <w:t xml:space="preserve">администрации Георгиевского городского округа </w:t>
      </w:r>
      <w:r w:rsidR="00C7095A">
        <w:t>Ставропольского края;</w:t>
      </w:r>
    </w:p>
    <w:p w:rsidR="00C7095A" w:rsidRDefault="0083602A" w:rsidP="00DA76D8">
      <w:pPr>
        <w:widowControl w:val="0"/>
        <w:ind w:firstLine="708"/>
      </w:pPr>
      <w:r>
        <w:t>к</w:t>
      </w:r>
      <w:r w:rsidR="00C7095A">
        <w:t>) уплату налогов, сборов и иных платежей;</w:t>
      </w:r>
    </w:p>
    <w:p w:rsidR="00F2636E" w:rsidRDefault="0083602A" w:rsidP="00DA76D8">
      <w:pPr>
        <w:widowControl w:val="0"/>
        <w:ind w:firstLine="708"/>
      </w:pPr>
      <w:r>
        <w:t>л</w:t>
      </w:r>
      <w:r w:rsidR="00F2636E">
        <w:t xml:space="preserve">) </w:t>
      </w:r>
      <w:r w:rsidR="00F2636E" w:rsidRPr="00F2636E">
        <w:t>реализацию проектов (программ), направленных на достижение ц</w:t>
      </w:r>
      <w:r w:rsidR="00F2636E" w:rsidRPr="00F2636E">
        <w:t>е</w:t>
      </w:r>
      <w:r w:rsidR="00F2636E" w:rsidRPr="00F2636E">
        <w:t>лей, показателей и результатов соответствующих федеральных проектов (программ) в рамках реализации национальных проектов</w:t>
      </w:r>
      <w:r w:rsidR="00F2636E">
        <w:t>, иные расходы, направленные на обеспечение участия в их реализации</w:t>
      </w:r>
      <w:r w:rsidR="00F2636E" w:rsidRPr="00F2636E">
        <w:t>;</w:t>
      </w:r>
    </w:p>
    <w:p w:rsidR="00C7095A" w:rsidRDefault="00C7095A" w:rsidP="00DA76D8">
      <w:pPr>
        <w:widowControl w:val="0"/>
        <w:ind w:firstLine="708"/>
      </w:pPr>
      <w:r>
        <w:t>2) во вторую очередь осуществляется оплата по денежным обязател</w:t>
      </w:r>
      <w:r>
        <w:t>ь</w:t>
      </w:r>
      <w:r>
        <w:t>ствам, направленным на:</w:t>
      </w:r>
    </w:p>
    <w:p w:rsidR="00C7095A" w:rsidRDefault="00C7095A" w:rsidP="00DA76D8">
      <w:pPr>
        <w:widowControl w:val="0"/>
        <w:ind w:firstLine="708"/>
      </w:pPr>
      <w:r>
        <w:t>а) оплату коммунальных услуг и услуг связи;</w:t>
      </w:r>
    </w:p>
    <w:p w:rsidR="00C7095A" w:rsidRDefault="00C7095A" w:rsidP="00DA76D8">
      <w:pPr>
        <w:widowControl w:val="0"/>
        <w:ind w:firstLine="708"/>
      </w:pPr>
      <w:r>
        <w:t xml:space="preserve">б) </w:t>
      </w:r>
      <w:r w:rsidR="00F2636E" w:rsidRPr="00F2636E">
        <w:t xml:space="preserve">исполнение иных расходных обязательств Георгиевского городского округа Ставропольского края, </w:t>
      </w:r>
      <w:proofErr w:type="spellStart"/>
      <w:r w:rsidR="00F2636E" w:rsidRPr="00F2636E">
        <w:t>софинансирование</w:t>
      </w:r>
      <w:proofErr w:type="spellEnd"/>
      <w:r w:rsidR="00F2636E" w:rsidRPr="00F2636E">
        <w:t xml:space="preserve"> которых осуществляется из бюджета</w:t>
      </w:r>
      <w:r w:rsidR="00F2636E">
        <w:t xml:space="preserve"> Ставропольского края</w:t>
      </w:r>
      <w:r w:rsidR="001A0D31">
        <w:t>.</w:t>
      </w:r>
    </w:p>
    <w:p w:rsidR="00E90DDE" w:rsidRDefault="00E90DDE" w:rsidP="00DA76D8">
      <w:pPr>
        <w:widowControl w:val="0"/>
        <w:ind w:firstLine="708"/>
      </w:pPr>
    </w:p>
    <w:p w:rsidR="00C7095A" w:rsidRDefault="00E90DDE" w:rsidP="00DA76D8">
      <w:pPr>
        <w:widowControl w:val="0"/>
        <w:ind w:firstLine="708"/>
      </w:pPr>
      <w:r>
        <w:t>3</w:t>
      </w:r>
      <w:r w:rsidR="00C7095A">
        <w:t>. Решение по оплате денежных обязательств, не относящихся к при</w:t>
      </w:r>
      <w:r w:rsidR="00C7095A">
        <w:t>о</w:t>
      </w:r>
      <w:r w:rsidR="00C7095A">
        <w:t xml:space="preserve">ритетным расходам, принимается </w:t>
      </w:r>
      <w:r w:rsidR="00F2636E">
        <w:t>финансовым управлением администрации</w:t>
      </w:r>
      <w:r w:rsidR="00C7095A">
        <w:t xml:space="preserve"> </w:t>
      </w:r>
      <w:r w:rsidR="00F2636E" w:rsidRPr="00F2636E">
        <w:t xml:space="preserve">Георгиевского городского округа Ставропольского края </w:t>
      </w:r>
      <w:r w:rsidR="00C7095A">
        <w:t>на основании док</w:t>
      </w:r>
      <w:r w:rsidR="00C7095A">
        <w:t>у</w:t>
      </w:r>
      <w:r w:rsidR="00C7095A">
        <w:t xml:space="preserve">ментов, подтверждающих возникновение денежных обязательств, с учетом наступления сроков оплаты денежных обязательств по </w:t>
      </w:r>
      <w:r w:rsidR="00F2636E">
        <w:t>муниципальным</w:t>
      </w:r>
      <w:r w:rsidR="00C7095A">
        <w:t xml:space="preserve"> </w:t>
      </w:r>
      <w:r>
        <w:t xml:space="preserve">  </w:t>
      </w:r>
      <w:r w:rsidR="00C7095A">
        <w:t>контрактам и иным договорам</w:t>
      </w:r>
      <w:r w:rsidR="00F2636E">
        <w:t>, после обеспечения оплаты денежных обяз</w:t>
      </w:r>
      <w:r w:rsidR="00F2636E">
        <w:t>а</w:t>
      </w:r>
      <w:r w:rsidR="00F2636E">
        <w:t>тельств по приоритетным расходам</w:t>
      </w:r>
      <w:r w:rsidR="00C7095A">
        <w:t>.</w:t>
      </w:r>
    </w:p>
    <w:p w:rsidR="00E90DDE" w:rsidRDefault="00E90DDE" w:rsidP="00DA76D8"/>
    <w:p w:rsidR="00713690" w:rsidRDefault="00713690" w:rsidP="00DA76D8"/>
    <w:p w:rsidR="00713690" w:rsidRDefault="00713690" w:rsidP="00DA76D8"/>
    <w:p w:rsidR="00BB525C" w:rsidRPr="008E6430" w:rsidRDefault="00BB525C" w:rsidP="00BB525C">
      <w:pPr>
        <w:pStyle w:val="a9"/>
        <w:spacing w:line="240" w:lineRule="exact"/>
        <w:jc w:val="both"/>
        <w:rPr>
          <w:szCs w:val="28"/>
        </w:rPr>
      </w:pPr>
      <w:r>
        <w:rPr>
          <w:szCs w:val="28"/>
        </w:rPr>
        <w:t>Управляющий делами администрации</w:t>
      </w:r>
      <w:r w:rsidRPr="008D0ED7">
        <w:rPr>
          <w:color w:val="FFFFFF"/>
          <w:szCs w:val="28"/>
        </w:rPr>
        <w:t xml:space="preserve"> </w:t>
      </w:r>
    </w:p>
    <w:p w:rsidR="00BB525C" w:rsidRPr="00394BD7" w:rsidRDefault="00BB525C" w:rsidP="00BB525C">
      <w:pPr>
        <w:spacing w:line="240" w:lineRule="exact"/>
      </w:pPr>
      <w:r w:rsidRPr="00394BD7">
        <w:t>Георгиевского городского округа</w:t>
      </w:r>
    </w:p>
    <w:p w:rsidR="00BD2A35" w:rsidRPr="00360959" w:rsidRDefault="00BB525C" w:rsidP="004433F6">
      <w:pPr>
        <w:spacing w:line="240" w:lineRule="exact"/>
        <w:rPr>
          <w:color w:val="FF0000"/>
        </w:rPr>
      </w:pPr>
      <w:r w:rsidRPr="00394BD7">
        <w:t>Ставропольского края</w:t>
      </w:r>
      <w:r w:rsidRPr="00D1296D">
        <w:t xml:space="preserve"> </w:t>
      </w:r>
      <w:r>
        <w:t xml:space="preserve">                                                                      А.Н.Савченко</w:t>
      </w:r>
    </w:p>
    <w:sectPr w:rsidR="00BD2A35" w:rsidRPr="00360959" w:rsidSect="00713690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19" w:rsidRDefault="001F1519" w:rsidP="000D7EB2">
      <w:r>
        <w:separator/>
      </w:r>
    </w:p>
  </w:endnote>
  <w:endnote w:type="continuationSeparator" w:id="0">
    <w:p w:rsidR="001F1519" w:rsidRDefault="001F1519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19" w:rsidRDefault="001F1519" w:rsidP="000D7EB2">
      <w:r>
        <w:separator/>
      </w:r>
    </w:p>
  </w:footnote>
  <w:footnote w:type="continuationSeparator" w:id="0">
    <w:p w:rsidR="001F1519" w:rsidRDefault="001F1519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DE" w:rsidRDefault="00E90DDE">
    <w:pPr>
      <w:pStyle w:val="a3"/>
      <w:jc w:val="right"/>
    </w:pPr>
  </w:p>
  <w:p w:rsidR="00E90DDE" w:rsidRDefault="00E90DDE" w:rsidP="00B169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DE" w:rsidRPr="005B7052" w:rsidRDefault="00441E5D" w:rsidP="0051763D">
    <w:pPr>
      <w:pStyle w:val="a3"/>
      <w:jc w:val="right"/>
    </w:pPr>
    <w:r>
      <w:fldChar w:fldCharType="begin"/>
    </w:r>
    <w:r w:rsidR="00C32A51">
      <w:instrText xml:space="preserve"> PAGE   \* MERGEFORMAT </w:instrText>
    </w:r>
    <w:r>
      <w:fldChar w:fldCharType="separate"/>
    </w:r>
    <w:r w:rsidR="00DD6C7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21E07"/>
    <w:rsid w:val="00043477"/>
    <w:rsid w:val="00050D7A"/>
    <w:rsid w:val="000623AE"/>
    <w:rsid w:val="00064899"/>
    <w:rsid w:val="00064D8F"/>
    <w:rsid w:val="00077A92"/>
    <w:rsid w:val="00085196"/>
    <w:rsid w:val="000B3392"/>
    <w:rsid w:val="000D23A4"/>
    <w:rsid w:val="000D777F"/>
    <w:rsid w:val="000D7EB2"/>
    <w:rsid w:val="000F0C85"/>
    <w:rsid w:val="00132FCA"/>
    <w:rsid w:val="0015378A"/>
    <w:rsid w:val="00155232"/>
    <w:rsid w:val="00156BAB"/>
    <w:rsid w:val="00181BCC"/>
    <w:rsid w:val="00187796"/>
    <w:rsid w:val="00193988"/>
    <w:rsid w:val="00195CD5"/>
    <w:rsid w:val="001A0D31"/>
    <w:rsid w:val="001A47E4"/>
    <w:rsid w:val="001A5299"/>
    <w:rsid w:val="001A6D33"/>
    <w:rsid w:val="001C4571"/>
    <w:rsid w:val="001D1FEB"/>
    <w:rsid w:val="001D7282"/>
    <w:rsid w:val="001E49C6"/>
    <w:rsid w:val="001E6EC4"/>
    <w:rsid w:val="001F1519"/>
    <w:rsid w:val="001F4A81"/>
    <w:rsid w:val="001F723B"/>
    <w:rsid w:val="00205031"/>
    <w:rsid w:val="002217EE"/>
    <w:rsid w:val="00230E57"/>
    <w:rsid w:val="00233120"/>
    <w:rsid w:val="002340B7"/>
    <w:rsid w:val="00247B7A"/>
    <w:rsid w:val="00250304"/>
    <w:rsid w:val="00272EE6"/>
    <w:rsid w:val="0027560E"/>
    <w:rsid w:val="00275E86"/>
    <w:rsid w:val="00275F46"/>
    <w:rsid w:val="00284ACB"/>
    <w:rsid w:val="002918C9"/>
    <w:rsid w:val="00292A02"/>
    <w:rsid w:val="002A2F95"/>
    <w:rsid w:val="002A5E93"/>
    <w:rsid w:val="002A6BB8"/>
    <w:rsid w:val="002B3281"/>
    <w:rsid w:val="002C1EC4"/>
    <w:rsid w:val="002E188A"/>
    <w:rsid w:val="002E65DE"/>
    <w:rsid w:val="002F53FA"/>
    <w:rsid w:val="00305A94"/>
    <w:rsid w:val="003203E8"/>
    <w:rsid w:val="00320A5F"/>
    <w:rsid w:val="003572D6"/>
    <w:rsid w:val="00360959"/>
    <w:rsid w:val="00364309"/>
    <w:rsid w:val="00372733"/>
    <w:rsid w:val="00384FBC"/>
    <w:rsid w:val="00386684"/>
    <w:rsid w:val="003B1B52"/>
    <w:rsid w:val="003B780C"/>
    <w:rsid w:val="003C1BF5"/>
    <w:rsid w:val="003C25E8"/>
    <w:rsid w:val="003C3DF9"/>
    <w:rsid w:val="003D1242"/>
    <w:rsid w:val="003D251F"/>
    <w:rsid w:val="003E4A27"/>
    <w:rsid w:val="00405D15"/>
    <w:rsid w:val="00416255"/>
    <w:rsid w:val="00431A83"/>
    <w:rsid w:val="0043388B"/>
    <w:rsid w:val="00436309"/>
    <w:rsid w:val="00441E5D"/>
    <w:rsid w:val="004433F6"/>
    <w:rsid w:val="00452C7D"/>
    <w:rsid w:val="00472B49"/>
    <w:rsid w:val="00477C20"/>
    <w:rsid w:val="0048148C"/>
    <w:rsid w:val="00483526"/>
    <w:rsid w:val="00490A84"/>
    <w:rsid w:val="004A1D21"/>
    <w:rsid w:val="004A29B5"/>
    <w:rsid w:val="004D15DD"/>
    <w:rsid w:val="004D6B7E"/>
    <w:rsid w:val="004E0729"/>
    <w:rsid w:val="004E1F4E"/>
    <w:rsid w:val="004E7FF1"/>
    <w:rsid w:val="00511CED"/>
    <w:rsid w:val="0051763D"/>
    <w:rsid w:val="0055535A"/>
    <w:rsid w:val="00561C37"/>
    <w:rsid w:val="00576E3A"/>
    <w:rsid w:val="00583ACA"/>
    <w:rsid w:val="005854D7"/>
    <w:rsid w:val="005A1D56"/>
    <w:rsid w:val="005A24D0"/>
    <w:rsid w:val="005A4940"/>
    <w:rsid w:val="005B00BB"/>
    <w:rsid w:val="005B6059"/>
    <w:rsid w:val="005B7052"/>
    <w:rsid w:val="00614961"/>
    <w:rsid w:val="0062405B"/>
    <w:rsid w:val="00626257"/>
    <w:rsid w:val="00627243"/>
    <w:rsid w:val="006354D4"/>
    <w:rsid w:val="00641B00"/>
    <w:rsid w:val="00643B08"/>
    <w:rsid w:val="006607C1"/>
    <w:rsid w:val="00660893"/>
    <w:rsid w:val="00665226"/>
    <w:rsid w:val="00667A9A"/>
    <w:rsid w:val="0067355E"/>
    <w:rsid w:val="00673705"/>
    <w:rsid w:val="006849D8"/>
    <w:rsid w:val="00686A14"/>
    <w:rsid w:val="00697BB6"/>
    <w:rsid w:val="006A06B7"/>
    <w:rsid w:val="006B3BA1"/>
    <w:rsid w:val="006C1D2C"/>
    <w:rsid w:val="006D2E6D"/>
    <w:rsid w:val="006F561B"/>
    <w:rsid w:val="00701F76"/>
    <w:rsid w:val="007053A9"/>
    <w:rsid w:val="00713690"/>
    <w:rsid w:val="007568D9"/>
    <w:rsid w:val="0076542E"/>
    <w:rsid w:val="00771302"/>
    <w:rsid w:val="00772896"/>
    <w:rsid w:val="00773EAF"/>
    <w:rsid w:val="007926B7"/>
    <w:rsid w:val="0079452F"/>
    <w:rsid w:val="007A16F5"/>
    <w:rsid w:val="007A46D2"/>
    <w:rsid w:val="007A5085"/>
    <w:rsid w:val="007B3FFE"/>
    <w:rsid w:val="007C09F5"/>
    <w:rsid w:val="007C126E"/>
    <w:rsid w:val="007D6F53"/>
    <w:rsid w:val="007E3C04"/>
    <w:rsid w:val="0082343A"/>
    <w:rsid w:val="0082719C"/>
    <w:rsid w:val="0083602A"/>
    <w:rsid w:val="00836295"/>
    <w:rsid w:val="00840D16"/>
    <w:rsid w:val="0085717F"/>
    <w:rsid w:val="00863EBA"/>
    <w:rsid w:val="00870B9C"/>
    <w:rsid w:val="008728B5"/>
    <w:rsid w:val="00882833"/>
    <w:rsid w:val="00887BB7"/>
    <w:rsid w:val="008A103D"/>
    <w:rsid w:val="008A2BBA"/>
    <w:rsid w:val="008B35E3"/>
    <w:rsid w:val="008B6619"/>
    <w:rsid w:val="008C06D1"/>
    <w:rsid w:val="008C1BF9"/>
    <w:rsid w:val="008E2D6A"/>
    <w:rsid w:val="008E3B73"/>
    <w:rsid w:val="008F09BB"/>
    <w:rsid w:val="008F6964"/>
    <w:rsid w:val="00905E17"/>
    <w:rsid w:val="00916963"/>
    <w:rsid w:val="00922A0D"/>
    <w:rsid w:val="00926A5B"/>
    <w:rsid w:val="009343BD"/>
    <w:rsid w:val="00936FA0"/>
    <w:rsid w:val="00940DAE"/>
    <w:rsid w:val="00954771"/>
    <w:rsid w:val="00956F45"/>
    <w:rsid w:val="0098770C"/>
    <w:rsid w:val="00987D46"/>
    <w:rsid w:val="00991A38"/>
    <w:rsid w:val="009B5749"/>
    <w:rsid w:val="009B6308"/>
    <w:rsid w:val="009C5D63"/>
    <w:rsid w:val="009D329E"/>
    <w:rsid w:val="009D6F7D"/>
    <w:rsid w:val="009F6A19"/>
    <w:rsid w:val="00A15871"/>
    <w:rsid w:val="00A414EF"/>
    <w:rsid w:val="00A47907"/>
    <w:rsid w:val="00A47A00"/>
    <w:rsid w:val="00A601BB"/>
    <w:rsid w:val="00A7756B"/>
    <w:rsid w:val="00A97635"/>
    <w:rsid w:val="00AA34FF"/>
    <w:rsid w:val="00AB6213"/>
    <w:rsid w:val="00AC049B"/>
    <w:rsid w:val="00AD39BA"/>
    <w:rsid w:val="00AE0F72"/>
    <w:rsid w:val="00B04F93"/>
    <w:rsid w:val="00B16930"/>
    <w:rsid w:val="00B21BE5"/>
    <w:rsid w:val="00B22F04"/>
    <w:rsid w:val="00B31335"/>
    <w:rsid w:val="00B53CC0"/>
    <w:rsid w:val="00B56D2D"/>
    <w:rsid w:val="00B65888"/>
    <w:rsid w:val="00B67E1A"/>
    <w:rsid w:val="00B80107"/>
    <w:rsid w:val="00B806A2"/>
    <w:rsid w:val="00BA1606"/>
    <w:rsid w:val="00BA65CD"/>
    <w:rsid w:val="00BB0EB8"/>
    <w:rsid w:val="00BB525C"/>
    <w:rsid w:val="00BB6524"/>
    <w:rsid w:val="00BB7100"/>
    <w:rsid w:val="00BB72C6"/>
    <w:rsid w:val="00BC0EB2"/>
    <w:rsid w:val="00BD2A35"/>
    <w:rsid w:val="00BE664C"/>
    <w:rsid w:val="00C072CB"/>
    <w:rsid w:val="00C12496"/>
    <w:rsid w:val="00C13D21"/>
    <w:rsid w:val="00C23F10"/>
    <w:rsid w:val="00C27CDF"/>
    <w:rsid w:val="00C32A51"/>
    <w:rsid w:val="00C409AF"/>
    <w:rsid w:val="00C50382"/>
    <w:rsid w:val="00C574E4"/>
    <w:rsid w:val="00C62622"/>
    <w:rsid w:val="00C63707"/>
    <w:rsid w:val="00C7095A"/>
    <w:rsid w:val="00C716CC"/>
    <w:rsid w:val="00C721D1"/>
    <w:rsid w:val="00C91002"/>
    <w:rsid w:val="00CB13D3"/>
    <w:rsid w:val="00CB6974"/>
    <w:rsid w:val="00CC50B6"/>
    <w:rsid w:val="00CD1DFF"/>
    <w:rsid w:val="00CE2B6F"/>
    <w:rsid w:val="00CF1FCF"/>
    <w:rsid w:val="00D02FDA"/>
    <w:rsid w:val="00D07E45"/>
    <w:rsid w:val="00D263DA"/>
    <w:rsid w:val="00D36AC2"/>
    <w:rsid w:val="00D44A2F"/>
    <w:rsid w:val="00D600F9"/>
    <w:rsid w:val="00D63ED4"/>
    <w:rsid w:val="00D95070"/>
    <w:rsid w:val="00D9708C"/>
    <w:rsid w:val="00DA1476"/>
    <w:rsid w:val="00DA4707"/>
    <w:rsid w:val="00DA765B"/>
    <w:rsid w:val="00DA76D8"/>
    <w:rsid w:val="00DB10F8"/>
    <w:rsid w:val="00DB4EFF"/>
    <w:rsid w:val="00DC50DF"/>
    <w:rsid w:val="00DD6C7D"/>
    <w:rsid w:val="00DF0004"/>
    <w:rsid w:val="00E01CD7"/>
    <w:rsid w:val="00E1021E"/>
    <w:rsid w:val="00E15FEF"/>
    <w:rsid w:val="00E214BC"/>
    <w:rsid w:val="00E26D84"/>
    <w:rsid w:val="00E27E20"/>
    <w:rsid w:val="00E419F4"/>
    <w:rsid w:val="00E64698"/>
    <w:rsid w:val="00E90DDE"/>
    <w:rsid w:val="00E92CA6"/>
    <w:rsid w:val="00E939D1"/>
    <w:rsid w:val="00E97110"/>
    <w:rsid w:val="00EC3CE7"/>
    <w:rsid w:val="00EC75D1"/>
    <w:rsid w:val="00ED7B1A"/>
    <w:rsid w:val="00EF3E45"/>
    <w:rsid w:val="00F00A7D"/>
    <w:rsid w:val="00F01685"/>
    <w:rsid w:val="00F161F1"/>
    <w:rsid w:val="00F2636E"/>
    <w:rsid w:val="00F273B7"/>
    <w:rsid w:val="00F31260"/>
    <w:rsid w:val="00F5458D"/>
    <w:rsid w:val="00F67ADB"/>
    <w:rsid w:val="00F75C04"/>
    <w:rsid w:val="00F820C7"/>
    <w:rsid w:val="00FE25AA"/>
    <w:rsid w:val="00FF38D0"/>
    <w:rsid w:val="00FF3CD0"/>
    <w:rsid w:val="00FF54B9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paragraph" w:customStyle="1" w:styleId="ConsPlusTitle">
    <w:name w:val="ConsPlusTitle"/>
    <w:rsid w:val="00576E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C1C02-102C-4603-A335-A0584734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6774</CharactersWithSpaces>
  <SharedDoc>false</SharedDoc>
  <HLinks>
    <vt:vector size="6" baseType="variant"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consultantplus://offline/ref=8186D11681A31339C062F220E31DDCD636FE91CA9BCF50524380E73263O1H5N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17</cp:revision>
  <cp:lastPrinted>2020-06-04T08:04:00Z</cp:lastPrinted>
  <dcterms:created xsi:type="dcterms:W3CDTF">2020-05-28T08:08:00Z</dcterms:created>
  <dcterms:modified xsi:type="dcterms:W3CDTF">2020-06-08T13:55:00Z</dcterms:modified>
</cp:coreProperties>
</file>