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2C" w:rsidRDefault="006E3C2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E3C2C" w:rsidRDefault="006E3C2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E3C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3C2C" w:rsidRDefault="006E3C2C">
            <w:pPr>
              <w:pStyle w:val="ConsPlusNormal"/>
            </w:pPr>
            <w:r>
              <w:t>26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3C2C" w:rsidRDefault="006E3C2C">
            <w:pPr>
              <w:pStyle w:val="ConsPlusNormal"/>
              <w:jc w:val="right"/>
            </w:pPr>
            <w:r>
              <w:t>N 69-кз</w:t>
            </w:r>
          </w:p>
        </w:tc>
      </w:tr>
    </w:tbl>
    <w:p w:rsidR="006E3C2C" w:rsidRDefault="006E3C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C2C" w:rsidRDefault="006E3C2C">
      <w:pPr>
        <w:pStyle w:val="ConsPlusNormal"/>
      </w:pPr>
    </w:p>
    <w:p w:rsidR="006E3C2C" w:rsidRDefault="006E3C2C">
      <w:pPr>
        <w:pStyle w:val="ConsPlusTitle"/>
        <w:jc w:val="center"/>
      </w:pPr>
      <w:r>
        <w:t>ЗАКОН</w:t>
      </w:r>
    </w:p>
    <w:p w:rsidR="006E3C2C" w:rsidRDefault="006E3C2C">
      <w:pPr>
        <w:pStyle w:val="ConsPlusTitle"/>
        <w:jc w:val="center"/>
      </w:pPr>
      <w:r>
        <w:t>СТАВРОПОЛЬСКОГО КРАЯ</w:t>
      </w:r>
    </w:p>
    <w:p w:rsidR="006E3C2C" w:rsidRDefault="006E3C2C">
      <w:pPr>
        <w:pStyle w:val="ConsPlusTitle"/>
        <w:jc w:val="center"/>
      </w:pPr>
    </w:p>
    <w:p w:rsidR="006E3C2C" w:rsidRDefault="006E3C2C">
      <w:pPr>
        <w:pStyle w:val="ConsPlusTitle"/>
        <w:jc w:val="center"/>
      </w:pPr>
      <w:r>
        <w:t>О ПРИВЛЕЧЕНИИ ЧЛЕНОВ КАЗАЧЬИХ ОБЩЕСТВ К ГОСУДАРСТВЕННОЙ</w:t>
      </w:r>
    </w:p>
    <w:p w:rsidR="006E3C2C" w:rsidRDefault="006E3C2C">
      <w:pPr>
        <w:pStyle w:val="ConsPlusTitle"/>
        <w:jc w:val="center"/>
      </w:pPr>
      <w:r>
        <w:t>ИЛИ ИНОЙ СЛУЖБЕ В СТАВРОПОЛЬСКОМ КРАЕ</w:t>
      </w:r>
    </w:p>
    <w:p w:rsidR="006E3C2C" w:rsidRDefault="006E3C2C">
      <w:pPr>
        <w:pStyle w:val="ConsPlusNormal"/>
      </w:pPr>
    </w:p>
    <w:p w:rsidR="006E3C2C" w:rsidRDefault="006E3C2C">
      <w:pPr>
        <w:pStyle w:val="ConsPlusNormal"/>
        <w:jc w:val="right"/>
      </w:pPr>
      <w:r>
        <w:t>Принят</w:t>
      </w:r>
    </w:p>
    <w:p w:rsidR="006E3C2C" w:rsidRDefault="006E3C2C">
      <w:pPr>
        <w:pStyle w:val="ConsPlusNormal"/>
        <w:jc w:val="right"/>
      </w:pPr>
      <w:r>
        <w:t>Думой Ставропольского края</w:t>
      </w:r>
    </w:p>
    <w:p w:rsidR="006E3C2C" w:rsidRDefault="006E3C2C">
      <w:pPr>
        <w:pStyle w:val="ConsPlusNormal"/>
        <w:jc w:val="right"/>
      </w:pPr>
      <w:r>
        <w:t>18 июля 2013 года</w:t>
      </w:r>
    </w:p>
    <w:p w:rsidR="006E3C2C" w:rsidRDefault="006E3C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E3C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3C2C" w:rsidRDefault="006E3C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3C2C" w:rsidRDefault="006E3C2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Ставропольского края</w:t>
            </w:r>
          </w:p>
          <w:p w:rsidR="006E3C2C" w:rsidRDefault="006E3C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29.04.2015 </w:t>
            </w:r>
            <w:hyperlink r:id="rId5" w:history="1">
              <w:r>
                <w:rPr>
                  <w:color w:val="0000FF"/>
                </w:rPr>
                <w:t>N 47-кз</w:t>
              </w:r>
            </w:hyperlink>
            <w:r>
              <w:rPr>
                <w:color w:val="392C69"/>
              </w:rPr>
              <w:t xml:space="preserve">, от 04.03.2016 </w:t>
            </w:r>
            <w:hyperlink r:id="rId6" w:history="1">
              <w:r>
                <w:rPr>
                  <w:color w:val="0000FF"/>
                </w:rPr>
                <w:t>N 13-кз</w:t>
              </w:r>
            </w:hyperlink>
            <w:r>
              <w:rPr>
                <w:color w:val="392C69"/>
              </w:rPr>
              <w:t xml:space="preserve">, от 05.12.2016 </w:t>
            </w:r>
            <w:hyperlink r:id="rId7" w:history="1">
              <w:r>
                <w:rPr>
                  <w:color w:val="0000FF"/>
                </w:rPr>
                <w:t>N 111-кз</w:t>
              </w:r>
            </w:hyperlink>
            <w:r>
              <w:rPr>
                <w:color w:val="392C69"/>
              </w:rPr>
              <w:t>,</w:t>
            </w:r>
          </w:p>
          <w:p w:rsidR="006E3C2C" w:rsidRDefault="006E3C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8" w:history="1">
              <w:r>
                <w:rPr>
                  <w:color w:val="0000FF"/>
                </w:rPr>
                <w:t>N 62-кз</w:t>
              </w:r>
            </w:hyperlink>
            <w:r>
              <w:rPr>
                <w:color w:val="392C69"/>
              </w:rPr>
              <w:t xml:space="preserve">, от 28.04.2018 </w:t>
            </w:r>
            <w:hyperlink r:id="rId9" w:history="1">
              <w:r>
                <w:rPr>
                  <w:color w:val="0000FF"/>
                </w:rPr>
                <w:t>N 24-кз</w:t>
              </w:r>
            </w:hyperlink>
            <w:r>
              <w:rPr>
                <w:color w:val="392C69"/>
              </w:rPr>
              <w:t xml:space="preserve">, от 13.06.2018 </w:t>
            </w:r>
            <w:hyperlink r:id="rId10" w:history="1">
              <w:r>
                <w:rPr>
                  <w:color w:val="0000FF"/>
                </w:rPr>
                <w:t>N 44-кз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3C2C" w:rsidRDefault="006E3C2C">
      <w:pPr>
        <w:pStyle w:val="ConsPlusNormal"/>
      </w:pPr>
    </w:p>
    <w:p w:rsidR="006E3C2C" w:rsidRDefault="006E3C2C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5 декабря 2005 года N 154-ФЗ "О государственной службе Российского казачества" (далее - Федеральный закон) определяет правовые и организационные особенности привлечения членов казачьих обществ к несению государственной или иной службы в Ставропольском крае (далее - служба).</w:t>
      </w:r>
    </w:p>
    <w:p w:rsidR="006E3C2C" w:rsidRDefault="006E3C2C">
      <w:pPr>
        <w:pStyle w:val="ConsPlusNormal"/>
      </w:pPr>
    </w:p>
    <w:p w:rsidR="006E3C2C" w:rsidRDefault="006E3C2C">
      <w:pPr>
        <w:pStyle w:val="ConsPlusTitle"/>
        <w:ind w:firstLine="540"/>
        <w:jc w:val="both"/>
        <w:outlineLvl w:val="0"/>
      </w:pPr>
      <w:r>
        <w:t>Статья 1. Привлечение членов казачьих обществ к несению службы</w:t>
      </w:r>
    </w:p>
    <w:p w:rsidR="006E3C2C" w:rsidRDefault="006E3C2C">
      <w:pPr>
        <w:pStyle w:val="ConsPlusNormal"/>
      </w:pPr>
    </w:p>
    <w:p w:rsidR="006E3C2C" w:rsidRDefault="006E3C2C">
      <w:pPr>
        <w:pStyle w:val="ConsPlusNormal"/>
        <w:ind w:firstLine="540"/>
        <w:jc w:val="both"/>
      </w:pPr>
      <w:r>
        <w:t>1. К несению службы привлекаются принявшие в установленном порядке обязательства по несению службы члены казачьих обществ, внесенных в государственный реестр казачьих обществ в Российской Федерации, осуществляющих свою деятельность в Ставропольском крае, приостановившие свое членство в политических партиях, иных общественных объединениях, преследующих политические цели (далее соответственно - члены казачьих обществ, казачьи общества).</w:t>
      </w:r>
    </w:p>
    <w:p w:rsidR="006E3C2C" w:rsidRDefault="006E3C2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47-кз)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2. Члены казачьих обществ выполняют обязательства по несению службы в соответствии с федеральным законодательством, законодательством Ставропольского края и нормативными правовыми актами органов местного самоуправления муниципальных образований Ставропольского края (далее - органы местного самоуправления).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3. Члены казачьих обществ привлекаются к несению службы на основе договоров (соглашений) казачьих обществ с федеральными органами исполнительной власти и (или) их территориальными органами, органами исполнительной власти Ставропольского края и органами местного самоуправления в соответствии с федеральным законодательством, законодательством Ставропольского края и муниципальными нормативными правовыми актами.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4. Координация деятельности по привлечению казачьих обществ к несению службы осуществляется органом исполнительной власти Ставропольского края, уполномоченным на проведение государственной политики в отношении казачества в Ставропольском крае (далее - уполномоченный орган).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5. Для несения службы из числа членов казачьих обществ создаются казачьи дружины.</w:t>
      </w:r>
    </w:p>
    <w:p w:rsidR="006E3C2C" w:rsidRDefault="006E3C2C">
      <w:pPr>
        <w:pStyle w:val="ConsPlusNormal"/>
      </w:pPr>
    </w:p>
    <w:p w:rsidR="006E3C2C" w:rsidRDefault="006E3C2C">
      <w:pPr>
        <w:pStyle w:val="ConsPlusTitle"/>
        <w:ind w:firstLine="540"/>
        <w:jc w:val="both"/>
        <w:outlineLvl w:val="0"/>
      </w:pPr>
      <w:r>
        <w:lastRenderedPageBreak/>
        <w:t>Статья 2. Казачьи дружины</w:t>
      </w:r>
    </w:p>
    <w:p w:rsidR="006E3C2C" w:rsidRDefault="006E3C2C">
      <w:pPr>
        <w:pStyle w:val="ConsPlusNormal"/>
      </w:pPr>
    </w:p>
    <w:p w:rsidR="006E3C2C" w:rsidRDefault="006E3C2C">
      <w:pPr>
        <w:pStyle w:val="ConsPlusNormal"/>
        <w:ind w:firstLine="540"/>
        <w:jc w:val="both"/>
      </w:pPr>
      <w:r>
        <w:t>1. Порядок образования и структура казачьих дружин определяются Ставропольским окружным казачьим обществом Терского войскового казачьего общества.</w:t>
      </w:r>
    </w:p>
    <w:p w:rsidR="006E3C2C" w:rsidRDefault="006E3C2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Ставропольского края от 04.03.2016 N 13-кз)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2. Руководство деятельностью казачьей дружины осуществляется командиром дружины, назначаемым на должность атаманом Ставропольского окружного казачьего общества Терского войскового казачьего общества.</w:t>
      </w:r>
    </w:p>
    <w:p w:rsidR="006E3C2C" w:rsidRDefault="006E3C2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Ставропольского края от 04.03.2016 N 13-кз)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3. Правовая, организационная, методическая и информационная поддержка казачьих дружин, а также учет их численности осуществляются уполномоченным органом.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4. Образцы удостоверения, отличительных знаков (нагрудного знака, нашивок) членов казачьих дружин утверждаются уполномоченным органом.</w:t>
      </w:r>
    </w:p>
    <w:p w:rsidR="006E3C2C" w:rsidRDefault="006E3C2C">
      <w:pPr>
        <w:pStyle w:val="ConsPlusNormal"/>
      </w:pPr>
    </w:p>
    <w:p w:rsidR="006E3C2C" w:rsidRDefault="006E3C2C">
      <w:pPr>
        <w:pStyle w:val="ConsPlusTitle"/>
        <w:ind w:firstLine="540"/>
        <w:jc w:val="both"/>
        <w:outlineLvl w:val="0"/>
      </w:pPr>
      <w:r>
        <w:t>Статья 3. Сферы деятельности казачьих дружин</w:t>
      </w:r>
    </w:p>
    <w:p w:rsidR="006E3C2C" w:rsidRDefault="006E3C2C">
      <w:pPr>
        <w:pStyle w:val="ConsPlusNormal"/>
      </w:pPr>
    </w:p>
    <w:p w:rsidR="006E3C2C" w:rsidRDefault="006E3C2C">
      <w:pPr>
        <w:pStyle w:val="ConsPlusNormal"/>
        <w:ind w:firstLine="540"/>
        <w:jc w:val="both"/>
      </w:pPr>
      <w:r>
        <w:t xml:space="preserve">Члены казачьих дружин в установленном порядке могут привлекаться к несению службы в следующих сферах деятельности,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и принимаемыми в соответствии с ним иными нормативными правовыми актами Российской Федерации: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1) охрана общественного порядка (в том числе профилактика социально опасных форм поведения граждан, профилактика безнадзорности и правонарушений несовершеннолетних, а также участие в мероприятиях, направленных на выявление и пресечение нарушения требований миграционного законодательства);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2) борьба с терроризмом;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3) предупреждение и ликвидация чрезвычайных ситуаций и ликвидация последствий стихийных бедствий;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4) обеспечение экологической и пожарной безопасности;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5) охрана объектов животного мира;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6) охрана лесов;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7) охрана объектов обеспечения жизнедеятельности населения;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8) охрана объектов, находящихся в государственной и муниципальной собственности;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9) охрана объектов культурного наследия.</w:t>
      </w:r>
    </w:p>
    <w:p w:rsidR="006E3C2C" w:rsidRDefault="006E3C2C">
      <w:pPr>
        <w:pStyle w:val="ConsPlusNormal"/>
      </w:pPr>
    </w:p>
    <w:p w:rsidR="006E3C2C" w:rsidRDefault="006E3C2C">
      <w:pPr>
        <w:pStyle w:val="ConsPlusTitle"/>
        <w:ind w:firstLine="540"/>
        <w:jc w:val="both"/>
        <w:outlineLvl w:val="0"/>
      </w:pPr>
      <w:r>
        <w:t>Статья 4. Условия и порядок привлечения членов казачьих обществ к несению службы в составе казачьих дружин и основания исключения членов казачьих обществ из состава казачьих дружин</w:t>
      </w:r>
    </w:p>
    <w:p w:rsidR="006E3C2C" w:rsidRDefault="006E3C2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Ставропольского края от 28.04.2018 N 24-кз)</w:t>
      </w:r>
    </w:p>
    <w:p w:rsidR="006E3C2C" w:rsidRDefault="006E3C2C">
      <w:pPr>
        <w:pStyle w:val="ConsPlusNormal"/>
      </w:pPr>
    </w:p>
    <w:p w:rsidR="006E3C2C" w:rsidRDefault="006E3C2C">
      <w:pPr>
        <w:pStyle w:val="ConsPlusNormal"/>
        <w:ind w:firstLine="540"/>
        <w:jc w:val="both"/>
      </w:pPr>
      <w:r>
        <w:t>1. К несению службы в составе казачьих дружин привлекаются члены казачьих обществ, достигшие 18-летнего возраста, изъявившие желание участвовать в деятельности казачьей дружины и способные по состоянию здоровья исполнять обязанности по несению службы, в соответствии с договором (соглашением).</w:t>
      </w:r>
    </w:p>
    <w:p w:rsidR="006E3C2C" w:rsidRDefault="006E3C2C">
      <w:pPr>
        <w:pStyle w:val="ConsPlusNormal"/>
        <w:spacing w:before="220"/>
        <w:ind w:firstLine="540"/>
        <w:jc w:val="both"/>
      </w:pPr>
      <w:bookmarkStart w:id="0" w:name="P55"/>
      <w:bookmarkEnd w:id="0"/>
      <w:r>
        <w:t>2. К несению службы в составе казачьих дружин не могут привлекаться лица: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lastRenderedPageBreak/>
        <w:t>1) имеющие неснятую или непогашенную судимость;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2) в отношении которых осуществляется уголовное преследование;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3) ранее осужденные за умышленные преступления;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6) страдающие психическими расстройствами, больные наркоманией или алкоголизмом;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7) признанные недееспособными или ограниченно дееспособными по решению суда, вступившему в законную силу;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8) подвергнутые неоднократно в течение года, предшествующего дню принятия в казачью дружину, в судебном порядке административному наказанию за совершенные умышленно административные правонарушения;</w:t>
      </w:r>
    </w:p>
    <w:p w:rsidR="006E3C2C" w:rsidRDefault="006E3C2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Ставропольского края от 28.04.2018 N 24-кз)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9) имеющие гражданство (подданство) иностранного государства.</w:t>
      </w:r>
    </w:p>
    <w:p w:rsidR="006E3C2C" w:rsidRDefault="006E3C2C">
      <w:pPr>
        <w:pStyle w:val="ConsPlusNormal"/>
        <w:jc w:val="both"/>
      </w:pPr>
      <w:r>
        <w:t xml:space="preserve">(часть 2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Ставропольского края от 05.12.2016 N 111-кз)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 xml:space="preserve">3. Члены казачьих обществ включаются в состав казачьей дружины приказом атамана соответствующего казачьего общества на основании личного заявления и медицинской справки о состоянии здоровья </w:t>
      </w:r>
      <w:hyperlink r:id="rId20" w:history="1">
        <w:r>
          <w:rPr>
            <w:color w:val="0000FF"/>
          </w:rPr>
          <w:t>формы N 086у</w:t>
        </w:r>
      </w:hyperlink>
      <w:r>
        <w:t>.</w:t>
      </w:r>
    </w:p>
    <w:p w:rsidR="006E3C2C" w:rsidRDefault="006E3C2C">
      <w:pPr>
        <w:pStyle w:val="ConsPlusNormal"/>
        <w:jc w:val="both"/>
      </w:pPr>
      <w:r>
        <w:t xml:space="preserve">(часть 3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Ставропольского края от 28.04.2018 N 24-кз)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4. Члены казачьих дружин исключаются из их состава приказом атамана соответствующего казачьего общества: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1) на основании личного заявления;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 xml:space="preserve">2) при выявлении фактов и обстоятельств, указанных в </w:t>
      </w:r>
      <w:hyperlink w:anchor="P55" w:history="1">
        <w:r>
          <w:rPr>
            <w:color w:val="0000FF"/>
          </w:rPr>
          <w:t>части 2</w:t>
        </w:r>
      </w:hyperlink>
      <w:r>
        <w:t xml:space="preserve"> настоящей статьи;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3) при совершении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4) в связи с фактическим самоустранением от участия в деятельности казачьей дружины либо неоднократным невыполнением требований устава казачьего общества;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5) в случае выезда на постоянное место жительства за пределы Ставропольского края;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6) в случае выхода из состава казачьего общества;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7) в связи с прекращением гражданства Российской Федерации.</w:t>
      </w:r>
    </w:p>
    <w:p w:rsidR="006E3C2C" w:rsidRDefault="006E3C2C">
      <w:pPr>
        <w:pStyle w:val="ConsPlusNormal"/>
        <w:jc w:val="both"/>
      </w:pPr>
      <w:r>
        <w:t xml:space="preserve">(часть 4 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Ставропольского края от 28.04.2018 N 24-кз)</w:t>
      </w:r>
    </w:p>
    <w:p w:rsidR="006E3C2C" w:rsidRDefault="006E3C2C">
      <w:pPr>
        <w:pStyle w:val="ConsPlusNormal"/>
        <w:ind w:firstLine="540"/>
        <w:jc w:val="both"/>
      </w:pPr>
    </w:p>
    <w:p w:rsidR="006E3C2C" w:rsidRDefault="006E3C2C">
      <w:pPr>
        <w:pStyle w:val="ConsPlusTitle"/>
        <w:ind w:firstLine="540"/>
        <w:jc w:val="both"/>
        <w:outlineLvl w:val="0"/>
      </w:pPr>
      <w:r>
        <w:t>Статья 5. Права и обязанности членов казачьих дружин</w:t>
      </w:r>
    </w:p>
    <w:p w:rsidR="006E3C2C" w:rsidRDefault="006E3C2C">
      <w:pPr>
        <w:pStyle w:val="ConsPlusNormal"/>
      </w:pPr>
    </w:p>
    <w:p w:rsidR="006E3C2C" w:rsidRDefault="006E3C2C">
      <w:pPr>
        <w:pStyle w:val="ConsPlusNormal"/>
        <w:ind w:firstLine="540"/>
        <w:jc w:val="both"/>
      </w:pPr>
      <w:r>
        <w:t xml:space="preserve">1. Члены казачьих дружин в соответствии с федеральным законодательством при несении службы имеют право на ношение и применение средств индивидуальной защиты и гражданского оружия самообороны, а при участии в охране общественного порядка могут также применять </w:t>
      </w:r>
      <w:r>
        <w:lastRenderedPageBreak/>
        <w:t>физическую силу.</w:t>
      </w:r>
    </w:p>
    <w:p w:rsidR="006E3C2C" w:rsidRDefault="006E3C2C">
      <w:pPr>
        <w:pStyle w:val="ConsPlusNormal"/>
        <w:jc w:val="both"/>
      </w:pPr>
      <w:r>
        <w:t xml:space="preserve">(часть 1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Ставропольского края от 05.06.2017 N 62-кз)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2. Члены казачьих дружин при несении службы обязаны: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1) требовать от граждан соблюдения установленного общественного порядка и прекращения совершения противоправных деяний;</w:t>
      </w:r>
    </w:p>
    <w:p w:rsidR="006E3C2C" w:rsidRDefault="006E3C2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Ставропольского края от 04.03.2016 N 13-кз)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2) препятствовать необоснованному ограничению прав и свобод граждан;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3) в случаях обращения граждан с сообщениями о событиях или фактах, угрожающих безопасности или общественному порядку, либо в случае непосредственного выявления указанных событий или фактов сообщать об этом в органы государственной власти, органы местного самоуправления в соответствии с их компетенцией;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4) принимать меры по оказанию помощи гражданам, пострадавшим от противоправных действий или несчастных случаев, а также находящимся в беспомощном или ином состоянии, создающем угрозу их жизни и здоровью;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5) быть одетыми в форменную одежду, иметь отличительные знаки (нагрудный знак, нашивки) по образцам, утвержденным уполномоченным органом, иметь при себе и предъявлять гражданам, к которым обращено требование о прекращении противоправного деяния, или должностным лицам удостоверение члена казачьей дружины по образцу, утвержденному уполномоченным органом;</w:t>
      </w:r>
    </w:p>
    <w:p w:rsidR="006E3C2C" w:rsidRDefault="006E3C2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Ставропольского края от 04.03.2016 N 13-кз)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6) быть тактичными и вежливыми в обращении с гражданами.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3. Члены казачьих дружин при несении службы не имеют права: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1) осуществлять деятельность, отнесенную законодательством Российской Федерации к исключительной компетенции правоохранительных органов, иных государственных органов, органов местного самоуправления;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2) разглашать служебную и иную информацию, ставшую известной в результате привлечения их к несению службы;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3) совершать действия, унижающие честь и достоинство граждан.</w:t>
      </w:r>
    </w:p>
    <w:p w:rsidR="006E3C2C" w:rsidRDefault="006E3C2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Ставропольского края от 05.06.2017 N 62-кз)</w:t>
      </w:r>
    </w:p>
    <w:p w:rsidR="006E3C2C" w:rsidRDefault="006E3C2C">
      <w:pPr>
        <w:pStyle w:val="ConsPlusNormal"/>
      </w:pPr>
    </w:p>
    <w:p w:rsidR="006E3C2C" w:rsidRDefault="006E3C2C">
      <w:pPr>
        <w:pStyle w:val="ConsPlusTitle"/>
        <w:ind w:firstLine="540"/>
        <w:jc w:val="both"/>
        <w:outlineLvl w:val="0"/>
      </w:pPr>
      <w:r>
        <w:t>Статья 6. Правовая и иная специальная подготовка членов казачьих дружин</w:t>
      </w:r>
    </w:p>
    <w:p w:rsidR="006E3C2C" w:rsidRDefault="006E3C2C">
      <w:pPr>
        <w:pStyle w:val="ConsPlusNormal"/>
      </w:pPr>
    </w:p>
    <w:p w:rsidR="006E3C2C" w:rsidRDefault="006E3C2C">
      <w:pPr>
        <w:pStyle w:val="ConsPlusNormal"/>
        <w:ind w:firstLine="540"/>
        <w:jc w:val="both"/>
      </w:pPr>
      <w:r>
        <w:t>1. Члены казачьих дружин проходят правовую и иную специальную подготовку, включающую изучение условий использования и оснований применения средств индивидуальной защиты и гражданского оружия самообороны, обучение навыкам их использования и применения, соблюдение мер личной безопасности, оказания первой медицинской помощи пострадавшим. Члены казачьих дружин проходят периодическую проверку способности использования и применения средств индивидуальной защиты и гражданского оружия самообороны в порядке, установленном уполномоченным органом.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2. Организация правовой и иной специальной подготовки членов казачьих дружин осуществляется уполномоченным органом по согласованию с соответствующими территориальными органами федеральных органов исполнительной власти, органами исполнительной власти Ставропольского края, органами местного самоуправления.</w:t>
      </w:r>
    </w:p>
    <w:p w:rsidR="006E3C2C" w:rsidRDefault="006E3C2C">
      <w:pPr>
        <w:pStyle w:val="ConsPlusNormal"/>
      </w:pPr>
    </w:p>
    <w:p w:rsidR="006E3C2C" w:rsidRDefault="006E3C2C">
      <w:pPr>
        <w:pStyle w:val="ConsPlusTitle"/>
        <w:ind w:firstLine="540"/>
        <w:jc w:val="both"/>
        <w:outlineLvl w:val="0"/>
      </w:pPr>
      <w:r>
        <w:lastRenderedPageBreak/>
        <w:t>Статья 7. Гарантии правовой и социальной защиты членов казачьих дружин</w:t>
      </w:r>
    </w:p>
    <w:p w:rsidR="006E3C2C" w:rsidRDefault="006E3C2C">
      <w:pPr>
        <w:pStyle w:val="ConsPlusNormal"/>
      </w:pPr>
    </w:p>
    <w:p w:rsidR="006E3C2C" w:rsidRDefault="006E3C2C">
      <w:pPr>
        <w:pStyle w:val="ConsPlusNormal"/>
        <w:ind w:firstLine="540"/>
        <w:jc w:val="both"/>
      </w:pPr>
      <w:r>
        <w:t>1. Вред, причиненный личности или имуществу члена казачьей дружины в связи с несением им службы, подлежит возмещению в полном объеме лицом, причинившим вред, в соответствии с гражданским законодательством Российской Федерации.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2. Страхование жизни и здоровья членов казачьих дружин, привлекаемых к несению службы органами исполнительной власти Ставропольского края, осуществляется за счет средств бюджета Ставропольского края, а органами местного самоуправления - за счет средств местных бюджетов.</w:t>
      </w:r>
    </w:p>
    <w:p w:rsidR="006E3C2C" w:rsidRDefault="006E3C2C">
      <w:pPr>
        <w:pStyle w:val="ConsPlusNormal"/>
        <w:spacing w:before="220"/>
        <w:ind w:firstLine="540"/>
        <w:jc w:val="both"/>
      </w:pPr>
      <w:bookmarkStart w:id="1" w:name="P107"/>
      <w:bookmarkEnd w:id="1"/>
      <w:r>
        <w:t>3. В случае гибели (смерти) члена казачьей дружины в связи с несением им службы членам его семьи и лицам, находившимся на иждивении погибшего (умершего), выплачивается в равных долях единовременное денежное пособие в размере 120 тыс. рублей.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4. Членами семьи и лицами, находившимися на иждивении погибшего (умершего) члена казачьей дружины, имеющими право на получение единовременного денежного пособия, считаются: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1) супруга (супруг), состоявшая (состоявший) на день гибели (смерти) в зарегистрированном браке с погибшим (умершим);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2) родители погибшего (умершего);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3) несовершеннолетние дети погибшего (умершего), дети старше 18 лет, ставшие инвалидами до достижения ими возраста 18 лет, дети в возрасте до 23 лет, обучающиеся в образовательных учреждениях по очной форме обучения;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4) лица, находившиеся на полном содержании погибшего (умершего)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Федерации.</w:t>
      </w:r>
    </w:p>
    <w:p w:rsidR="006E3C2C" w:rsidRDefault="006E3C2C">
      <w:pPr>
        <w:pStyle w:val="ConsPlusNormal"/>
        <w:spacing w:before="220"/>
        <w:ind w:firstLine="540"/>
        <w:jc w:val="both"/>
      </w:pPr>
      <w:bookmarkStart w:id="2" w:name="P113"/>
      <w:bookmarkEnd w:id="2"/>
      <w:r>
        <w:t>5. Члену казачьей дружины в случае причинения вреда здоровью в связи с несением им службы выплачивается единовременное денежное пособие в следующих размерах: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1) в случае причинения тяжкого вреда здоровью - 60 тыс. рублей;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2) в случае причинения вреда здоровью средней тяжести - 40 тыс. рублей;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3) в случае причинения легкого вреда здоровью - 20 тыс. рублей.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 xml:space="preserve">6. Единовременные денежные пособия, указанные в </w:t>
      </w:r>
      <w:hyperlink w:anchor="P107" w:history="1">
        <w:r>
          <w:rPr>
            <w:color w:val="0000FF"/>
          </w:rPr>
          <w:t>частях 3</w:t>
        </w:r>
      </w:hyperlink>
      <w:r>
        <w:t xml:space="preserve"> и </w:t>
      </w:r>
      <w:hyperlink w:anchor="P113" w:history="1">
        <w:r>
          <w:rPr>
            <w:color w:val="0000FF"/>
          </w:rPr>
          <w:t>5</w:t>
        </w:r>
      </w:hyperlink>
      <w:r>
        <w:t xml:space="preserve"> настоящей статьи, выплачиваются за счет средств бюджета Ставропольского края. </w:t>
      </w:r>
      <w:hyperlink r:id="rId27" w:history="1">
        <w:r>
          <w:rPr>
            <w:color w:val="0000FF"/>
          </w:rPr>
          <w:t>Порядок</w:t>
        </w:r>
      </w:hyperlink>
      <w:r>
        <w:t xml:space="preserve"> назначения и выплаты указанных единовременных денежных пособий определяется Правительством Ставропольского края.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7. Органы местного самоуправления вправе устанавливать дополнительные гарантии правовой и социальной защиты членов казачьих дружин за счет средств местных бюджетов.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 xml:space="preserve">8. Информация о назначении и выплате единовременных денежных пособий, указанных в </w:t>
      </w:r>
      <w:hyperlink w:anchor="P107" w:history="1">
        <w:r>
          <w:rPr>
            <w:color w:val="0000FF"/>
          </w:rPr>
          <w:t>частях 3</w:t>
        </w:r>
      </w:hyperlink>
      <w:r>
        <w:t xml:space="preserve"> и </w:t>
      </w:r>
      <w:hyperlink w:anchor="P113" w:history="1">
        <w:r>
          <w:rPr>
            <w:color w:val="0000FF"/>
          </w:rPr>
          <w:t>5</w:t>
        </w:r>
      </w:hyperlink>
      <w:r>
        <w:t xml:space="preserve"> настоящей статьи,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6E3C2C" w:rsidRDefault="006E3C2C">
      <w:pPr>
        <w:pStyle w:val="ConsPlusNormal"/>
        <w:jc w:val="both"/>
      </w:pPr>
      <w:r>
        <w:t xml:space="preserve">(часть 8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Ставропольского края от 13.06.2018 N 44-кз)</w:t>
      </w:r>
    </w:p>
    <w:p w:rsidR="006E3C2C" w:rsidRDefault="006E3C2C">
      <w:pPr>
        <w:pStyle w:val="ConsPlusNormal"/>
      </w:pPr>
    </w:p>
    <w:p w:rsidR="006E3C2C" w:rsidRDefault="006E3C2C">
      <w:pPr>
        <w:pStyle w:val="ConsPlusNonformat"/>
        <w:jc w:val="both"/>
      </w:pPr>
      <w:r>
        <w:t xml:space="preserve">             1</w:t>
      </w:r>
    </w:p>
    <w:p w:rsidR="006E3C2C" w:rsidRDefault="006E3C2C">
      <w:pPr>
        <w:pStyle w:val="ConsPlusNonformat"/>
        <w:jc w:val="both"/>
      </w:pPr>
      <w:r>
        <w:t xml:space="preserve">    </w:t>
      </w:r>
      <w:proofErr w:type="gramStart"/>
      <w:r>
        <w:t>Статья  7</w:t>
      </w:r>
      <w:proofErr w:type="gramEnd"/>
      <w:r>
        <w:t xml:space="preserve"> .  </w:t>
      </w:r>
      <w:proofErr w:type="gramStart"/>
      <w:r>
        <w:t>Воспрепятствование  законной</w:t>
      </w:r>
      <w:proofErr w:type="gramEnd"/>
      <w:r>
        <w:t xml:space="preserve">  деятельности  члена казачьей</w:t>
      </w:r>
    </w:p>
    <w:p w:rsidR="006E3C2C" w:rsidRDefault="006E3C2C">
      <w:pPr>
        <w:pStyle w:val="ConsPlusNonformat"/>
        <w:jc w:val="both"/>
      </w:pPr>
      <w:r>
        <w:t>дружины</w:t>
      </w:r>
    </w:p>
    <w:p w:rsidR="006E3C2C" w:rsidRDefault="006E3C2C">
      <w:pPr>
        <w:pStyle w:val="ConsPlusNormal"/>
        <w:ind w:firstLine="540"/>
        <w:jc w:val="both"/>
      </w:pPr>
      <w:r>
        <w:t xml:space="preserve">(введена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Ставропольского края от 04.03.2016 N 13-кз)</w:t>
      </w:r>
    </w:p>
    <w:p w:rsidR="006E3C2C" w:rsidRDefault="006E3C2C">
      <w:pPr>
        <w:pStyle w:val="ConsPlusNormal"/>
      </w:pPr>
    </w:p>
    <w:p w:rsidR="006E3C2C" w:rsidRDefault="006E3C2C">
      <w:pPr>
        <w:pStyle w:val="ConsPlusNormal"/>
        <w:ind w:firstLine="540"/>
        <w:jc w:val="both"/>
      </w:pPr>
      <w:r>
        <w:t>Воспрепятствование осуществляемой на законном основании деятельности члена казачьей дружины в связи с его участием в охране общественного порядка либо невыполнение его законных требований о прекращении противоправных действий влечет ответственность в соответствии с федеральным законодательством.</w:t>
      </w:r>
    </w:p>
    <w:p w:rsidR="006E3C2C" w:rsidRDefault="006E3C2C">
      <w:pPr>
        <w:pStyle w:val="ConsPlusNormal"/>
      </w:pPr>
    </w:p>
    <w:p w:rsidR="006E3C2C" w:rsidRDefault="006E3C2C">
      <w:pPr>
        <w:pStyle w:val="ConsPlusTitle"/>
        <w:ind w:firstLine="540"/>
        <w:jc w:val="both"/>
        <w:outlineLvl w:val="0"/>
      </w:pPr>
      <w:r>
        <w:t>Статья 8. Финансирование деятельности и государственная поддержка казачьих обществ</w:t>
      </w:r>
    </w:p>
    <w:p w:rsidR="006E3C2C" w:rsidRDefault="006E3C2C">
      <w:pPr>
        <w:pStyle w:val="ConsPlusNormal"/>
      </w:pPr>
    </w:p>
    <w:p w:rsidR="006E3C2C" w:rsidRDefault="006E3C2C">
      <w:pPr>
        <w:pStyle w:val="ConsPlusNormal"/>
        <w:ind w:firstLine="540"/>
        <w:jc w:val="both"/>
      </w:pPr>
      <w:r>
        <w:t>1. Финансовое обеспечение несения службы членами казачьих обществ, привлекаемых органами исполнительной власти Ставропольского края, осуществляется за счет средств, предусмотренных в бюджете Ставропольского края на соответствующий финансовый год, и иных источников финансирования в соответствии с федеральным законодательством и законодательством Ставропольского края.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>2. Финансовое обеспечение несения службы членами казачьих обществ, привлекаемых органами местного самоуправления, осуществляется за счет средств местных бюджетов.</w:t>
      </w:r>
    </w:p>
    <w:p w:rsidR="006E3C2C" w:rsidRDefault="006E3C2C">
      <w:pPr>
        <w:pStyle w:val="ConsPlusNormal"/>
        <w:spacing w:before="220"/>
        <w:ind w:firstLine="540"/>
        <w:jc w:val="both"/>
      </w:pPr>
      <w:r>
        <w:t xml:space="preserve">3. Государственная поддержка казачьих обществ как социально ориентированных некоммерческих организаций может оказываться в соответствии с федеральным законодательством и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Ставропольского края.</w:t>
      </w:r>
    </w:p>
    <w:p w:rsidR="006E3C2C" w:rsidRDefault="006E3C2C">
      <w:pPr>
        <w:pStyle w:val="ConsPlusNormal"/>
      </w:pPr>
    </w:p>
    <w:p w:rsidR="006E3C2C" w:rsidRDefault="006E3C2C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6E3C2C" w:rsidRDefault="006E3C2C">
      <w:pPr>
        <w:pStyle w:val="ConsPlusNormal"/>
      </w:pPr>
    </w:p>
    <w:p w:rsidR="006E3C2C" w:rsidRDefault="006E3C2C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6E3C2C" w:rsidRDefault="006E3C2C">
      <w:pPr>
        <w:pStyle w:val="ConsPlusNormal"/>
      </w:pPr>
    </w:p>
    <w:p w:rsidR="006E3C2C" w:rsidRDefault="006E3C2C">
      <w:pPr>
        <w:pStyle w:val="ConsPlusTitle"/>
        <w:ind w:firstLine="540"/>
        <w:jc w:val="both"/>
        <w:outlineLvl w:val="0"/>
      </w:pPr>
      <w:r>
        <w:t>Статья 10. Приведение нормативных правовых актов Ставропольского края в соответствие с настоящим Законом</w:t>
      </w:r>
    </w:p>
    <w:p w:rsidR="006E3C2C" w:rsidRDefault="006E3C2C">
      <w:pPr>
        <w:pStyle w:val="ConsPlusNormal"/>
      </w:pPr>
    </w:p>
    <w:p w:rsidR="006E3C2C" w:rsidRDefault="006E3C2C">
      <w:pPr>
        <w:pStyle w:val="ConsPlusNormal"/>
        <w:ind w:firstLine="540"/>
        <w:jc w:val="both"/>
      </w:pPr>
      <w:r>
        <w:t>Со дня вступления в силу настоящего Закона до приведения нормативных правовых актов Ставропольского края в соответствие с требованиями настоящего Закона указанные нормативные правовые акты действуют в части, не противоречащей настоящему Закону.</w:t>
      </w:r>
    </w:p>
    <w:p w:rsidR="006E3C2C" w:rsidRDefault="006E3C2C">
      <w:pPr>
        <w:pStyle w:val="ConsPlusNormal"/>
      </w:pPr>
    </w:p>
    <w:p w:rsidR="006E3C2C" w:rsidRDefault="006E3C2C">
      <w:pPr>
        <w:pStyle w:val="ConsPlusNormal"/>
        <w:jc w:val="right"/>
      </w:pPr>
      <w:r>
        <w:t>Исполняющий обязанности</w:t>
      </w:r>
    </w:p>
    <w:p w:rsidR="006E3C2C" w:rsidRDefault="006E3C2C">
      <w:pPr>
        <w:pStyle w:val="ConsPlusNormal"/>
        <w:jc w:val="right"/>
      </w:pPr>
      <w:r>
        <w:t>Губернатора Ставропольского края</w:t>
      </w:r>
    </w:p>
    <w:p w:rsidR="006E3C2C" w:rsidRDefault="006E3C2C">
      <w:pPr>
        <w:pStyle w:val="ConsPlusNormal"/>
        <w:jc w:val="right"/>
      </w:pPr>
      <w:r>
        <w:t>вице-губернатор - председатель</w:t>
      </w:r>
    </w:p>
    <w:p w:rsidR="006E3C2C" w:rsidRDefault="006E3C2C">
      <w:pPr>
        <w:pStyle w:val="ConsPlusNormal"/>
        <w:jc w:val="right"/>
      </w:pPr>
      <w:r>
        <w:t>Правительства Ставропольского края</w:t>
      </w:r>
    </w:p>
    <w:p w:rsidR="006E3C2C" w:rsidRDefault="006E3C2C">
      <w:pPr>
        <w:pStyle w:val="ConsPlusNormal"/>
        <w:jc w:val="right"/>
      </w:pPr>
      <w:r>
        <w:t>И.И.КОВАЛЕВ</w:t>
      </w:r>
    </w:p>
    <w:p w:rsidR="006E3C2C" w:rsidRDefault="006E3C2C">
      <w:pPr>
        <w:pStyle w:val="ConsPlusNormal"/>
      </w:pPr>
      <w:r>
        <w:t>г. Ставрополь</w:t>
      </w:r>
    </w:p>
    <w:p w:rsidR="006E3C2C" w:rsidRDefault="006E3C2C">
      <w:pPr>
        <w:pStyle w:val="ConsPlusNormal"/>
        <w:spacing w:before="220"/>
      </w:pPr>
      <w:r>
        <w:t>26 июля 2013 г.</w:t>
      </w:r>
    </w:p>
    <w:p w:rsidR="006E3C2C" w:rsidRDefault="006E3C2C">
      <w:pPr>
        <w:pStyle w:val="ConsPlusNormal"/>
        <w:spacing w:before="220"/>
      </w:pPr>
      <w:r>
        <w:t>N 69-кз</w:t>
      </w:r>
    </w:p>
    <w:p w:rsidR="006E3C2C" w:rsidRDefault="006E3C2C">
      <w:pPr>
        <w:pStyle w:val="ConsPlusNormal"/>
      </w:pPr>
    </w:p>
    <w:p w:rsidR="006E3C2C" w:rsidRDefault="006E3C2C">
      <w:pPr>
        <w:pStyle w:val="ConsPlusNormal"/>
      </w:pPr>
    </w:p>
    <w:p w:rsidR="006E3C2C" w:rsidRDefault="006E3C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2C0" w:rsidRDefault="004552C0">
      <w:bookmarkStart w:id="3" w:name="_GoBack"/>
      <w:bookmarkEnd w:id="3"/>
    </w:p>
    <w:sectPr w:rsidR="004552C0" w:rsidSect="00C5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2C"/>
    <w:rsid w:val="004552C0"/>
    <w:rsid w:val="006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6347D-1DF4-42AD-A9EA-72252B41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3C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3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3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4D8E3ED045D769790572F3855229382B4B72BA034CFD0EB71C46E9C36960AD9091E2749CADDD9521B994D5AACEC8DFD7F7DEB52D9F9E4D39CA43CS6fBI" TargetMode="External"/><Relationship Id="rId13" Type="http://schemas.openxmlformats.org/officeDocument/2006/relationships/hyperlink" Target="consultantplus://offline/ref=8C54D8E3ED045D769790572F3855229382B4B72BA83DC7DFE2789964946F9A08DE0641304E83D1D8521B994456F3E998EC2771EB4DC7FAF9CF9EA6S3fFI" TargetMode="External"/><Relationship Id="rId18" Type="http://schemas.openxmlformats.org/officeDocument/2006/relationships/hyperlink" Target="consultantplus://offline/ref=8C54D8E3ED045D769790572F3855229382B4B72BA036C5D6E073C46E9C36960AD9091E2749CADDD9521B994C5DACEC8DFD7F7DEB52D9F9E4D39CA43CS6fBI" TargetMode="External"/><Relationship Id="rId26" Type="http://schemas.openxmlformats.org/officeDocument/2006/relationships/hyperlink" Target="consultantplus://offline/ref=8C54D8E3ED045D769790572F3855229382B4B72BA034CFD0EB71C46E9C36960AD9091E2749CADDD9521B994C5DACEC8DFD7F7DEB52D9F9E4D39CA43CS6f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54D8E3ED045D769790572F3855229382B4B72BA036C5D6E073C46E9C36960AD9091E2749CADDD9521B994C5CACEC8DFD7F7DEB52D9F9E4D39CA43CS6fBI" TargetMode="External"/><Relationship Id="rId7" Type="http://schemas.openxmlformats.org/officeDocument/2006/relationships/hyperlink" Target="consultantplus://offline/ref=8C54D8E3ED045D769790572F3855229382B4B72BA034C7DEE074C46E9C36960AD9091E2749CADDD9521B994D5AACEC8DFD7F7DEB52D9F9E4D39CA43CS6fBI" TargetMode="External"/><Relationship Id="rId12" Type="http://schemas.openxmlformats.org/officeDocument/2006/relationships/hyperlink" Target="consultantplus://offline/ref=8C54D8E3ED045D769790572F3855229382B4B72BA933C7D2EA789964946F9A08DE0641304E83D1D8521B994A56F3E998EC2771EB4DC7FAF9CF9EA6S3fFI" TargetMode="External"/><Relationship Id="rId17" Type="http://schemas.openxmlformats.org/officeDocument/2006/relationships/hyperlink" Target="consultantplus://offline/ref=8C54D8E3ED045D76979049222E397C9986B8EA27A536CC80BF27C239C366905F8B49407E0B8FCED851059B4D5FSAf6I" TargetMode="External"/><Relationship Id="rId25" Type="http://schemas.openxmlformats.org/officeDocument/2006/relationships/hyperlink" Target="consultantplus://offline/ref=8C54D8E3ED045D769790572F3855229382B4B72BA83DC7DFE2789964946F9A08DE0641304E83D1D8521B984856F3E998EC2771EB4DC7FAF9CF9EA6S3fF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54D8E3ED045D769790572F3855229382B4B72BA036C5D6E073C46E9C36960AD9091E2749CADDD9521B994D55ACEC8DFD7F7DEB52D9F9E4D39CA43CS6fBI" TargetMode="External"/><Relationship Id="rId20" Type="http://schemas.openxmlformats.org/officeDocument/2006/relationships/hyperlink" Target="consultantplus://offline/ref=8C54D8E3ED045D76979049222E397C9986B9E022A233CC80BF27C239C366905F994918720A8FD2DF5210CD1C19F2B5DDB83470E94DC5F9E5SCfCI" TargetMode="External"/><Relationship Id="rId29" Type="http://schemas.openxmlformats.org/officeDocument/2006/relationships/hyperlink" Target="consultantplus://offline/ref=8C54D8E3ED045D769790572F3855229382B4B72BA036C4DFEB7AC46E9C36960AD9091E2749CADDD9521B984D5EACEC8DFD7F7DEB52D9F9E4D39CA43CS6f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4D8E3ED045D769790572F3855229382B4B72BA83DC7DFE2789964946F9A08DE0641304E83D1D8521B994A56F3E998EC2771EB4DC7FAF9CF9EA6S3fFI" TargetMode="External"/><Relationship Id="rId11" Type="http://schemas.openxmlformats.org/officeDocument/2006/relationships/hyperlink" Target="consultantplus://offline/ref=8C54D8E3ED045D76979049222E397C9986B8EB2EA831CC80BF27C239C366905F994918720A8ED0DA5210CD1C19F2B5DDB83470E94DC5F9E5SCfCI" TargetMode="External"/><Relationship Id="rId24" Type="http://schemas.openxmlformats.org/officeDocument/2006/relationships/hyperlink" Target="consultantplus://offline/ref=8C54D8E3ED045D769790572F3855229382B4B72BA83DC7DFE2789964946F9A08DE0641304E83D1D8521B984956F3E998EC2771EB4DC7FAF9CF9EA6S3fF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C54D8E3ED045D769790572F3855229382B4B72BA933C7D2EA789964946F9A08DE0641304E83D1D8521B994A56F3E998EC2771EB4DC7FAF9CF9EA6S3fFI" TargetMode="External"/><Relationship Id="rId15" Type="http://schemas.openxmlformats.org/officeDocument/2006/relationships/hyperlink" Target="consultantplus://offline/ref=8C54D8E3ED045D76979049222E397C9986B8EB2EA831CC80BF27C239C366905F8B49407E0B8FCED851059B4D5FSAf6I" TargetMode="External"/><Relationship Id="rId23" Type="http://schemas.openxmlformats.org/officeDocument/2006/relationships/hyperlink" Target="consultantplus://offline/ref=8C54D8E3ED045D769790572F3855229382B4B72BA034CFD0EB71C46E9C36960AD9091E2749CADDD9521B994D55ACEC8DFD7F7DEB52D9F9E4D39CA43CS6fBI" TargetMode="External"/><Relationship Id="rId28" Type="http://schemas.openxmlformats.org/officeDocument/2006/relationships/hyperlink" Target="consultantplus://offline/ref=8C54D8E3ED045D76979049222E397C9986BAEE27A433CC80BF27C239C366905F8B49407E0B8FCED851059B4D5FSAf6I" TargetMode="External"/><Relationship Id="rId10" Type="http://schemas.openxmlformats.org/officeDocument/2006/relationships/hyperlink" Target="consultantplus://offline/ref=8C54D8E3ED045D769790572F3855229382B4B72BA036C4DFEB7AC46E9C36960AD9091E2749CADDD9521B984D5EACEC8DFD7F7DEB52D9F9E4D39CA43CS6fBI" TargetMode="External"/><Relationship Id="rId19" Type="http://schemas.openxmlformats.org/officeDocument/2006/relationships/hyperlink" Target="consultantplus://offline/ref=8C54D8E3ED045D769790572F3855229382B4B72BA034C7DEE074C46E9C36960AD9091E2749CADDD9521B994D5AACEC8DFD7F7DEB52D9F9E4D39CA43CS6fBI" TargetMode="External"/><Relationship Id="rId31" Type="http://schemas.openxmlformats.org/officeDocument/2006/relationships/hyperlink" Target="consultantplus://offline/ref=8C54D8E3ED045D769790572F3855229382B4B72BA035C2D0E073C46E9C36960AD9091E2749CADDD9521B994C5DACEC8DFD7F7DEB52D9F9E4D39CA43CS6f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C54D8E3ED045D769790572F3855229382B4B72BA036C5D6E073C46E9C36960AD9091E2749CADDD9521B994D5AACEC8DFD7F7DEB52D9F9E4D39CA43CS6fBI" TargetMode="External"/><Relationship Id="rId14" Type="http://schemas.openxmlformats.org/officeDocument/2006/relationships/hyperlink" Target="consultantplus://offline/ref=8C54D8E3ED045D769790572F3855229382B4B72BA83DC7DFE2789964946F9A08DE0641304E83D1D8521B984D56F3E998EC2771EB4DC7FAF9CF9EA6S3fFI" TargetMode="External"/><Relationship Id="rId22" Type="http://schemas.openxmlformats.org/officeDocument/2006/relationships/hyperlink" Target="consultantplus://offline/ref=8C54D8E3ED045D769790572F3855229382B4B72BA036C5D6E073C46E9C36960AD9091E2749CADDD9521B994C5EACEC8DFD7F7DEB52D9F9E4D39CA43CS6fBI" TargetMode="External"/><Relationship Id="rId27" Type="http://schemas.openxmlformats.org/officeDocument/2006/relationships/hyperlink" Target="consultantplus://offline/ref=8C54D8E3ED045D769790572F3855229382B4B72BA033C4D6E770C46E9C36960AD9091E2749CADDD9521B994C5DACEC8DFD7F7DEB52D9F9E4D39CA43CS6fBI" TargetMode="External"/><Relationship Id="rId30" Type="http://schemas.openxmlformats.org/officeDocument/2006/relationships/hyperlink" Target="consultantplus://offline/ref=8C54D8E3ED045D769790572F3855229382B4B72BA83DC7DFE2789964946F9A08DE0641304E83D1D8521B984B56F3E998EC2771EB4DC7FAF9CF9EA6S3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2021-03-11T08:31:00Z</dcterms:created>
  <dcterms:modified xsi:type="dcterms:W3CDTF">2021-03-11T08:33:00Z</dcterms:modified>
</cp:coreProperties>
</file>